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77C4EB4F">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462998">
        <w:rPr>
          <w:rFonts w:ascii="Aptos" w:hAnsi="Aptos" w:eastAsia="Times New Roman" w:cstheme="minorHAnsi"/>
          <w:b/>
          <w:bCs/>
          <w:color w:val="000000"/>
          <w:lang w:eastAsia="en-GB"/>
        </w:rPr>
        <w:t xml:space="preserve">January </w:t>
      </w:r>
      <w:r w:rsidRPr="0000764C" w:rsidR="00302A07">
        <w:rPr>
          <w:rFonts w:ascii="Aptos" w:hAnsi="Aptos" w:eastAsia="Times New Roman" w:cstheme="minorHAnsi"/>
          <w:b/>
          <w:bCs/>
          <w:color w:val="000000"/>
          <w:lang w:eastAsia="en-GB"/>
        </w:rPr>
        <w:t>202</w:t>
      </w:r>
      <w:r w:rsidR="00462998">
        <w:rPr>
          <w:rFonts w:ascii="Aptos" w:hAnsi="Aptos" w:eastAsia="Times New Roman" w:cstheme="minorHAnsi"/>
          <w:b/>
          <w:bCs/>
          <w:color w:val="000000"/>
          <w:lang w:eastAsia="en-GB"/>
        </w:rPr>
        <w:t>6 – Issue 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566894" w:rsidR="00462998" w:rsidTr="00184728" w14:paraId="3C51ABD6" w14:textId="77777777">
        <w:trPr>
          <w:trHeight w:val="526"/>
          <w:tblHeader/>
        </w:trPr>
        <w:tc>
          <w:tcPr>
            <w:tcW w:w="505" w:type="pct"/>
            <w:hideMark/>
          </w:tcPr>
          <w:p w:rsidRPr="00566894" w:rsidR="00462998" w:rsidP="00184728" w:rsidRDefault="00462998" w14:paraId="0CDF3199" w14:textId="77777777">
            <w:pPr>
              <w:rPr>
                <w:rFonts w:cstheme="minorHAnsi"/>
                <w:b/>
                <w:bCs/>
                <w:color w:val="000000"/>
                <w:lang w:eastAsia="en-GB"/>
              </w:rPr>
            </w:pPr>
            <w:r w:rsidRPr="00566894">
              <w:rPr>
                <w:rFonts w:cstheme="minorHAnsi"/>
                <w:b/>
                <w:bCs/>
                <w:color w:val="FF0000"/>
                <w:lang w:eastAsia="en-GB"/>
              </w:rPr>
              <w:t xml:space="preserve">Funder Name </w:t>
            </w:r>
          </w:p>
        </w:tc>
        <w:tc>
          <w:tcPr>
            <w:tcW w:w="3040" w:type="pct"/>
            <w:hideMark/>
          </w:tcPr>
          <w:p w:rsidRPr="00566894" w:rsidR="00462998" w:rsidP="00184728" w:rsidRDefault="00462998" w14:paraId="697E6DD5" w14:textId="77777777">
            <w:pPr>
              <w:rPr>
                <w:rFonts w:cstheme="minorHAnsi"/>
                <w:color w:val="000000"/>
                <w:lang w:eastAsia="en-GB"/>
                <w14:ligatures w14:val="standardContextual"/>
              </w:rPr>
            </w:pPr>
            <w:r w:rsidRPr="00566894">
              <w:rPr>
                <w:rFonts w:cstheme="minorHAnsi"/>
                <w:b/>
                <w:bCs/>
                <w:color w:val="FF0000"/>
                <w:lang w:eastAsia="en-GB"/>
              </w:rPr>
              <w:t xml:space="preserve">Overview </w:t>
            </w:r>
          </w:p>
        </w:tc>
        <w:tc>
          <w:tcPr>
            <w:tcW w:w="461" w:type="pct"/>
            <w:hideMark/>
          </w:tcPr>
          <w:p w:rsidRPr="00566894" w:rsidR="00462998" w:rsidP="00184728" w:rsidRDefault="00462998" w14:paraId="32486783" w14:textId="77777777">
            <w:pPr>
              <w:rPr>
                <w:rFonts w:cstheme="minorHAnsi"/>
                <w:b/>
                <w:bCs/>
                <w:color w:val="000000"/>
                <w:lang w:eastAsia="en-GB"/>
              </w:rPr>
            </w:pPr>
            <w:r w:rsidRPr="00566894">
              <w:rPr>
                <w:rFonts w:cstheme="minorHAnsi"/>
                <w:b/>
                <w:bCs/>
                <w:color w:val="FF0000"/>
                <w:lang w:eastAsia="en-GB"/>
              </w:rPr>
              <w:t xml:space="preserve">Revenue or Capital </w:t>
            </w:r>
          </w:p>
        </w:tc>
        <w:tc>
          <w:tcPr>
            <w:tcW w:w="413" w:type="pct"/>
            <w:hideMark/>
          </w:tcPr>
          <w:p w:rsidRPr="00566894" w:rsidR="00462998" w:rsidP="00184728" w:rsidRDefault="00462998" w14:paraId="1EB7CBFB" w14:textId="77777777">
            <w:pPr>
              <w:rPr>
                <w:rFonts w:cstheme="minorHAnsi"/>
                <w:b/>
                <w:bCs/>
                <w:color w:val="000000"/>
                <w:lang w:eastAsia="en-GB"/>
              </w:rPr>
            </w:pPr>
            <w:r w:rsidRPr="00566894">
              <w:rPr>
                <w:rFonts w:cstheme="minorHAnsi"/>
                <w:b/>
                <w:bCs/>
                <w:color w:val="FF0000"/>
                <w:lang w:eastAsia="en-GB"/>
              </w:rPr>
              <w:t xml:space="preserve">Grant Value </w:t>
            </w:r>
          </w:p>
        </w:tc>
        <w:tc>
          <w:tcPr>
            <w:tcW w:w="581" w:type="pct"/>
            <w:hideMark/>
          </w:tcPr>
          <w:p w:rsidRPr="00566894" w:rsidR="00462998" w:rsidP="00184728" w:rsidRDefault="00462998" w14:paraId="0C19294A" w14:textId="77777777">
            <w:pPr>
              <w:rPr>
                <w:rFonts w:cstheme="minorHAnsi"/>
                <w:b/>
                <w:bCs/>
                <w:color w:val="000000"/>
                <w:lang w:eastAsia="en-GB"/>
              </w:rPr>
            </w:pPr>
            <w:r w:rsidRPr="00566894">
              <w:rPr>
                <w:rFonts w:cstheme="minorHAnsi"/>
                <w:b/>
                <w:bCs/>
                <w:color w:val="FF0000"/>
                <w:lang w:eastAsia="en-GB"/>
              </w:rPr>
              <w:t xml:space="preserve">Who can apply? </w:t>
            </w:r>
          </w:p>
        </w:tc>
      </w:tr>
      <w:tr w:rsidRPr="00566894" w:rsidR="00A84F84" w:rsidTr="00A84F84" w14:paraId="394A931E" w14:textId="77777777">
        <w:tc>
          <w:tcPr>
            <w:tcW w:w="5000" w:type="pct"/>
            <w:gridSpan w:val="5"/>
          </w:tcPr>
          <w:p w:rsidRPr="00566894" w:rsidR="00A84F84" w:rsidP="00DD1F45" w:rsidRDefault="00A84F84" w14:paraId="705CF5B2" w14:textId="5E88CC73">
            <w:pPr>
              <w:spacing w:after="160" w:line="259" w:lineRule="auto"/>
              <w:textAlignment w:val="baseline"/>
              <w:rPr>
                <w:rFonts w:cstheme="minorHAnsi"/>
                <w:lang w:eastAsia="en-GB"/>
              </w:rPr>
            </w:pPr>
            <w:r w:rsidRPr="00566894">
              <w:rPr>
                <w:rFonts w:cstheme="minorHAnsi"/>
                <w:b/>
                <w:bCs/>
                <w:u w:val="single"/>
                <w:lang w:eastAsia="en-GB"/>
              </w:rPr>
              <w:t>Announcement</w:t>
            </w:r>
            <w:r w:rsidRPr="00566894">
              <w:rPr>
                <w:rFonts w:cstheme="minorHAnsi"/>
                <w:lang w:eastAsia="en-GB"/>
              </w:rPr>
              <w:t xml:space="preserve">: Community Action Suffolk and the Suffolk Community Foundation: </w:t>
            </w:r>
            <w:r w:rsidRPr="00566894">
              <w:rPr>
                <w:rFonts w:cstheme="minorHAnsi"/>
                <w:b/>
                <w:bCs/>
                <w:lang w:eastAsia="en-GB"/>
              </w:rPr>
              <w:t xml:space="preserve">State of the </w:t>
            </w:r>
            <w:r w:rsidRPr="00566894" w:rsidR="005E222D">
              <w:rPr>
                <w:rFonts w:cstheme="minorHAnsi"/>
                <w:b/>
                <w:bCs/>
                <w:lang w:eastAsia="en-GB"/>
              </w:rPr>
              <w:t>Sector Survey 2025/2026</w:t>
            </w:r>
            <w:r w:rsidRPr="00566894" w:rsidR="005E222D">
              <w:rPr>
                <w:rFonts w:cstheme="minorHAnsi"/>
                <w:lang w:eastAsia="en-GB"/>
              </w:rPr>
              <w:t>.  (</w:t>
            </w:r>
            <w:r w:rsidRPr="00566894">
              <w:rPr>
                <w:rFonts w:cstheme="minorHAnsi"/>
                <w:lang w:eastAsia="en-GB"/>
              </w:rPr>
              <w:t>Voluntary, Community, Faith and Social Enterprise Sector</w:t>
            </w:r>
            <w:r w:rsidRPr="00566894" w:rsidR="0065331A">
              <w:rPr>
                <w:rFonts w:cstheme="minorHAnsi"/>
                <w:lang w:eastAsia="en-GB"/>
              </w:rPr>
              <w:t xml:space="preserve">.  </w:t>
            </w:r>
            <w:r w:rsidRPr="00566894" w:rsidR="005E222D">
              <w:rPr>
                <w:rFonts w:cstheme="minorHAnsi"/>
                <w:lang w:eastAsia="en-GB"/>
              </w:rPr>
              <w:t>Each year, the report places particular focus on a key function or area of activity, and this year the focus will be on</w:t>
            </w:r>
            <w:r w:rsidRPr="00566894" w:rsidR="005E222D">
              <w:rPr>
                <w:rFonts w:cstheme="minorHAnsi"/>
                <w:b/>
                <w:bCs/>
                <w:lang w:eastAsia="en-GB"/>
              </w:rPr>
              <w:t xml:space="preserve"> </w:t>
            </w:r>
            <w:r w:rsidRPr="00566894" w:rsidR="005E222D">
              <w:rPr>
                <w:rFonts w:cstheme="minorHAnsi"/>
                <w:lang w:eastAsia="en-GB"/>
              </w:rPr>
              <w:t>commissioning and procurement.</w:t>
            </w:r>
            <w:r w:rsidRPr="00566894" w:rsidR="005E222D">
              <w:rPr>
                <w:rFonts w:cstheme="minorHAnsi"/>
                <w:b/>
                <w:bCs/>
                <w:lang w:eastAsia="en-GB"/>
              </w:rPr>
              <w:t> </w:t>
            </w:r>
            <w:r w:rsidRPr="00566894">
              <w:rPr>
                <w:rFonts w:cstheme="minorHAnsi"/>
                <w:lang w:eastAsia="en-GB"/>
              </w:rPr>
              <w:t xml:space="preserve">  T</w:t>
            </w:r>
            <w:r w:rsidRPr="00566894" w:rsidR="0061763F">
              <w:rPr>
                <w:rFonts w:cstheme="minorHAnsi"/>
                <w:lang w:eastAsia="en-GB"/>
              </w:rPr>
              <w:t>he survey</w:t>
            </w:r>
            <w:r w:rsidRPr="00566894">
              <w:rPr>
                <w:rFonts w:cstheme="minorHAnsi"/>
                <w:lang w:eastAsia="en-GB"/>
              </w:rPr>
              <w:t xml:space="preserve"> should take 30 minutes</w:t>
            </w:r>
            <w:r w:rsidRPr="00566894" w:rsidR="0061763F">
              <w:rPr>
                <w:rFonts w:cstheme="minorHAnsi"/>
                <w:lang w:eastAsia="en-GB"/>
              </w:rPr>
              <w:t xml:space="preserve"> to fully </w:t>
            </w:r>
            <w:r w:rsidRPr="00566894" w:rsidR="00DE525C">
              <w:rPr>
                <w:rFonts w:cstheme="minorHAnsi"/>
                <w:lang w:eastAsia="en-GB"/>
              </w:rPr>
              <w:t>complete</w:t>
            </w:r>
            <w:r w:rsidRPr="00566894">
              <w:rPr>
                <w:rFonts w:cstheme="minorHAnsi"/>
                <w:lang w:eastAsia="en-GB"/>
              </w:rPr>
              <w:t xml:space="preserve"> – </w:t>
            </w:r>
            <w:r w:rsidRPr="00566894" w:rsidR="005B4A86">
              <w:rPr>
                <w:rFonts w:cstheme="minorHAnsi"/>
                <w:lang w:eastAsia="en-GB"/>
              </w:rPr>
              <w:t>you will have the chance to win £1,000* for your organisation</w:t>
            </w:r>
            <w:r w:rsidRPr="00566894">
              <w:rPr>
                <w:rFonts w:cstheme="minorHAnsi"/>
                <w:lang w:eastAsia="en-GB"/>
              </w:rPr>
              <w:t xml:space="preserve">.  </w:t>
            </w:r>
            <w:r w:rsidRPr="00566894">
              <w:rPr>
                <w:rFonts w:cstheme="minorHAnsi"/>
                <w:u w:val="single"/>
                <w:lang w:eastAsia="en-GB"/>
              </w:rPr>
              <w:t xml:space="preserve">The response deadline is 9.00 </w:t>
            </w:r>
            <w:r w:rsidRPr="00566894" w:rsidR="006261A1">
              <w:rPr>
                <w:rFonts w:cstheme="minorHAnsi"/>
                <w:u w:val="single"/>
                <w:lang w:eastAsia="en-GB"/>
              </w:rPr>
              <w:t>am, Monday</w:t>
            </w:r>
            <w:r w:rsidRPr="00566894">
              <w:rPr>
                <w:rFonts w:cstheme="minorHAnsi"/>
                <w:u w:val="single"/>
                <w:lang w:eastAsia="en-GB"/>
              </w:rPr>
              <w:t xml:space="preserve"> </w:t>
            </w:r>
            <w:r w:rsidRPr="00566894" w:rsidR="006261A1">
              <w:rPr>
                <w:rFonts w:cstheme="minorHAnsi"/>
                <w:u w:val="single"/>
                <w:lang w:eastAsia="en-GB"/>
              </w:rPr>
              <w:t>2</w:t>
            </w:r>
            <w:r w:rsidRPr="00566894" w:rsidR="006261A1">
              <w:rPr>
                <w:rFonts w:cstheme="minorHAnsi"/>
                <w:u w:val="single"/>
                <w:vertAlign w:val="superscript"/>
                <w:lang w:eastAsia="en-GB"/>
              </w:rPr>
              <w:t>nd</w:t>
            </w:r>
            <w:r w:rsidRPr="00566894" w:rsidR="006261A1">
              <w:rPr>
                <w:rFonts w:cstheme="minorHAnsi"/>
                <w:u w:val="single"/>
                <w:lang w:eastAsia="en-GB"/>
              </w:rPr>
              <w:t xml:space="preserve"> </w:t>
            </w:r>
            <w:r w:rsidRPr="00566894">
              <w:rPr>
                <w:rFonts w:cstheme="minorHAnsi"/>
                <w:u w:val="single"/>
                <w:lang w:eastAsia="en-GB"/>
              </w:rPr>
              <w:t>February 202</w:t>
            </w:r>
            <w:r w:rsidRPr="00566894" w:rsidR="00D46CDB">
              <w:rPr>
                <w:rFonts w:cstheme="minorHAnsi"/>
                <w:u w:val="single"/>
                <w:lang w:eastAsia="en-GB"/>
              </w:rPr>
              <w:t>6</w:t>
            </w:r>
            <w:r w:rsidRPr="00566894">
              <w:rPr>
                <w:rFonts w:cstheme="minorHAnsi"/>
                <w:lang w:eastAsia="en-GB"/>
              </w:rPr>
              <w:t xml:space="preserve">.  </w:t>
            </w:r>
            <w:hyperlink w:history="1" r:id="rId14">
              <w:r w:rsidRPr="00566894">
                <w:rPr>
                  <w:rStyle w:val="Hyperlink"/>
                  <w:rFonts w:cstheme="minorHAnsi"/>
                  <w:lang w:eastAsia="en-GB"/>
                </w:rPr>
                <w:t>State of the Sector Survey 202</w:t>
              </w:r>
              <w:r w:rsidRPr="00566894" w:rsidR="00E06663">
                <w:rPr>
                  <w:rStyle w:val="Hyperlink"/>
                  <w:rFonts w:cstheme="minorHAnsi"/>
                  <w:lang w:eastAsia="en-GB"/>
                </w:rPr>
                <w:t>5</w:t>
              </w:r>
              <w:r w:rsidRPr="00566894">
                <w:rPr>
                  <w:rStyle w:val="Hyperlink"/>
                  <w:rFonts w:cstheme="minorHAnsi"/>
                  <w:lang w:eastAsia="en-GB"/>
                </w:rPr>
                <w:t>/2</w:t>
              </w:r>
              <w:r w:rsidRPr="00566894" w:rsidR="00E06663">
                <w:rPr>
                  <w:rStyle w:val="Hyperlink"/>
                  <w:rFonts w:cstheme="minorHAnsi"/>
                  <w:lang w:eastAsia="en-GB"/>
                </w:rPr>
                <w:t>6</w:t>
              </w:r>
            </w:hyperlink>
          </w:p>
        </w:tc>
      </w:tr>
      <w:tr w:rsidRPr="00566894" w:rsidR="00462998" w:rsidTr="00184728" w14:paraId="7AD8D9C5" w14:textId="77777777">
        <w:tc>
          <w:tcPr>
            <w:tcW w:w="505" w:type="pct"/>
          </w:tcPr>
          <w:p w:rsidRPr="00566894" w:rsidR="00462998" w:rsidP="00184728" w:rsidRDefault="0095633B" w14:paraId="243A142D" w14:textId="4AA78C37">
            <w:pPr>
              <w:rPr>
                <w:rFonts w:cstheme="minorHAnsi"/>
                <w:b/>
                <w:bCs/>
              </w:rPr>
            </w:pPr>
            <w:r w:rsidRPr="00566894">
              <w:rPr>
                <w:rFonts w:cstheme="minorHAnsi"/>
                <w:b/>
                <w:bCs/>
              </w:rPr>
              <w:t xml:space="preserve">Mid Suffolk District Council </w:t>
            </w:r>
          </w:p>
        </w:tc>
        <w:tc>
          <w:tcPr>
            <w:tcW w:w="3040" w:type="pct"/>
          </w:tcPr>
          <w:p w:rsidRPr="00566894" w:rsidR="005466AA" w:rsidP="005466AA" w:rsidRDefault="005466AA" w14:paraId="43220EDD" w14:textId="17017278">
            <w:pPr>
              <w:rPr>
                <w:rFonts w:cstheme="minorHAnsi"/>
                <w:b/>
                <w:bCs/>
                <w:u w:val="single"/>
              </w:rPr>
            </w:pPr>
            <w:r w:rsidRPr="00566894">
              <w:rPr>
                <w:rFonts w:cstheme="minorHAnsi"/>
                <w:b/>
                <w:bCs/>
                <w:u w:val="single"/>
              </w:rPr>
              <w:t>Mid Suffolk Gateway 14 Community Benefit Fund</w:t>
            </w:r>
            <w:r w:rsidRPr="00566894" w:rsidR="00082DC2">
              <w:rPr>
                <w:rFonts w:cstheme="minorHAnsi"/>
                <w:b/>
                <w:bCs/>
                <w:u w:val="single"/>
              </w:rPr>
              <w:t xml:space="preserve"> (Round 1)</w:t>
            </w:r>
          </w:p>
          <w:p w:rsidRPr="00566894" w:rsidR="005466AA" w:rsidP="005466AA" w:rsidRDefault="005466AA" w14:paraId="0CA100B7" w14:textId="77777777">
            <w:pPr>
              <w:rPr>
                <w:rFonts w:cstheme="minorHAnsi"/>
              </w:rPr>
            </w:pPr>
          </w:p>
          <w:p w:rsidRPr="00566894" w:rsidR="005466AA" w:rsidP="005466AA" w:rsidRDefault="00817370" w14:paraId="6F14C060" w14:textId="25876300">
            <w:pPr>
              <w:rPr>
                <w:rFonts w:cstheme="minorHAnsi"/>
              </w:rPr>
            </w:pPr>
            <w:r w:rsidRPr="00566894">
              <w:rPr>
                <w:rFonts w:cstheme="minorHAnsi"/>
              </w:rPr>
              <w:t>The annual funding pot is £30,000 and grants awarded will be a maximum</w:t>
            </w:r>
            <w:r w:rsidRPr="00566894" w:rsidR="00E96FE2">
              <w:rPr>
                <w:rFonts w:cstheme="minorHAnsi"/>
              </w:rPr>
              <w:t xml:space="preserve"> </w:t>
            </w:r>
            <w:r w:rsidRPr="00566894">
              <w:rPr>
                <w:rFonts w:cstheme="minorHAnsi"/>
              </w:rPr>
              <w:t>£5,000</w:t>
            </w:r>
            <w:r w:rsidRPr="00566894">
              <w:rPr>
                <w:rFonts w:cstheme="minorHAnsi"/>
              </w:rPr>
              <w:t xml:space="preserve"> </w:t>
            </w:r>
            <w:r w:rsidRPr="00566894" w:rsidR="005466AA">
              <w:rPr>
                <w:rFonts w:cstheme="minorHAnsi"/>
              </w:rPr>
              <w:t xml:space="preserve">for initiatives to benefit local communities within a five-mile radius of Gateway 14, the largest business, innovation and logistics park in East Anglia. </w:t>
            </w:r>
            <w:r w:rsidRPr="00566894" w:rsidR="00F506D5">
              <w:rPr>
                <w:rFonts w:cstheme="minorHAnsi"/>
              </w:rPr>
              <w:t xml:space="preserve"> </w:t>
            </w:r>
            <w:r w:rsidRPr="00566894" w:rsidR="005466AA">
              <w:rPr>
                <w:rFonts w:cstheme="minorHAnsi"/>
              </w:rPr>
              <w:t>Projects should address at least one or more of the Fund’s priorities:</w:t>
            </w:r>
          </w:p>
          <w:p w:rsidRPr="00566894" w:rsidR="005466AA" w:rsidP="005466AA" w:rsidRDefault="005466AA" w14:paraId="0A250DCD" w14:textId="77777777">
            <w:pPr>
              <w:rPr>
                <w:rFonts w:cstheme="minorHAnsi"/>
              </w:rPr>
            </w:pPr>
          </w:p>
          <w:p w:rsidRPr="00566894" w:rsidR="005466AA" w:rsidP="005466AA" w:rsidRDefault="005466AA" w14:paraId="4A8F2CBE" w14:textId="77777777">
            <w:pPr>
              <w:pStyle w:val="ListParagraph"/>
              <w:numPr>
                <w:ilvl w:val="0"/>
                <w:numId w:val="36"/>
              </w:numPr>
              <w:ind w:left="313" w:hanging="284"/>
              <w:rPr>
                <w:rFonts w:cstheme="minorHAnsi"/>
              </w:rPr>
            </w:pPr>
            <w:r w:rsidRPr="00566894">
              <w:rPr>
                <w:rFonts w:cstheme="minorHAnsi"/>
              </w:rPr>
              <w:t>Skills and education</w:t>
            </w:r>
          </w:p>
          <w:p w:rsidRPr="00566894" w:rsidR="005466AA" w:rsidP="005466AA" w:rsidRDefault="005466AA" w14:paraId="71B4427F" w14:textId="77777777">
            <w:pPr>
              <w:pStyle w:val="ListParagraph"/>
              <w:numPr>
                <w:ilvl w:val="0"/>
                <w:numId w:val="36"/>
              </w:numPr>
              <w:ind w:left="313" w:hanging="284"/>
              <w:rPr>
                <w:rFonts w:cstheme="minorHAnsi"/>
              </w:rPr>
            </w:pPr>
            <w:r w:rsidRPr="00566894">
              <w:rPr>
                <w:rFonts w:cstheme="minorHAnsi"/>
              </w:rPr>
              <w:t>Sustainability</w:t>
            </w:r>
          </w:p>
          <w:p w:rsidRPr="00566894" w:rsidR="005466AA" w:rsidP="005466AA" w:rsidRDefault="005466AA" w14:paraId="2B67FB4C" w14:textId="77777777">
            <w:pPr>
              <w:pStyle w:val="ListParagraph"/>
              <w:numPr>
                <w:ilvl w:val="0"/>
                <w:numId w:val="36"/>
              </w:numPr>
              <w:ind w:left="313" w:hanging="284"/>
              <w:rPr>
                <w:rFonts w:cstheme="minorHAnsi"/>
              </w:rPr>
            </w:pPr>
            <w:r w:rsidRPr="00566894">
              <w:rPr>
                <w:rFonts w:cstheme="minorHAnsi"/>
              </w:rPr>
              <w:t>Environment</w:t>
            </w:r>
          </w:p>
          <w:p w:rsidRPr="00566894" w:rsidR="005466AA" w:rsidP="005466AA" w:rsidRDefault="005466AA" w14:paraId="4F206182" w14:textId="77777777">
            <w:pPr>
              <w:pStyle w:val="ListParagraph"/>
              <w:numPr>
                <w:ilvl w:val="0"/>
                <w:numId w:val="36"/>
              </w:numPr>
              <w:ind w:left="313" w:hanging="284"/>
              <w:rPr>
                <w:rFonts w:cstheme="minorHAnsi"/>
              </w:rPr>
            </w:pPr>
            <w:r w:rsidRPr="00566894">
              <w:rPr>
                <w:rFonts w:cstheme="minorHAnsi"/>
              </w:rPr>
              <w:t>Innovation</w:t>
            </w:r>
          </w:p>
          <w:p w:rsidRPr="00566894" w:rsidR="005466AA" w:rsidP="005466AA" w:rsidRDefault="005466AA" w14:paraId="28499C55" w14:textId="77777777">
            <w:pPr>
              <w:pStyle w:val="ListParagraph"/>
              <w:numPr>
                <w:ilvl w:val="0"/>
                <w:numId w:val="36"/>
              </w:numPr>
              <w:ind w:left="313" w:hanging="284"/>
              <w:rPr>
                <w:rFonts w:cstheme="minorHAnsi"/>
              </w:rPr>
            </w:pPr>
            <w:r w:rsidRPr="00566894">
              <w:rPr>
                <w:rFonts w:cstheme="minorHAnsi"/>
              </w:rPr>
              <w:t>Sport</w:t>
            </w:r>
          </w:p>
          <w:p w:rsidRPr="00566894" w:rsidR="005466AA" w:rsidP="005466AA" w:rsidRDefault="005466AA" w14:paraId="2AFF3622" w14:textId="77777777">
            <w:pPr>
              <w:ind w:left="29"/>
              <w:rPr>
                <w:rFonts w:cstheme="minorHAnsi"/>
              </w:rPr>
            </w:pPr>
          </w:p>
          <w:p w:rsidRPr="00566894" w:rsidR="005466AA" w:rsidP="005466AA" w:rsidRDefault="005466AA" w14:paraId="1BCC743F" w14:textId="61EA7C13">
            <w:pPr>
              <w:ind w:left="29"/>
              <w:rPr>
                <w:rFonts w:cstheme="minorHAnsi"/>
                <w:u w:val="single"/>
              </w:rPr>
            </w:pPr>
            <w:r w:rsidRPr="00566894">
              <w:rPr>
                <w:rFonts w:cstheme="minorHAnsi"/>
                <w:u w:val="single"/>
              </w:rPr>
              <w:t xml:space="preserve">Application deadline: </w:t>
            </w:r>
            <w:r w:rsidRPr="00566894" w:rsidR="00FC335C">
              <w:rPr>
                <w:rFonts w:cstheme="minorHAnsi"/>
                <w:u w:val="single"/>
              </w:rPr>
              <w:t xml:space="preserve">Sunday </w:t>
            </w:r>
            <w:r w:rsidRPr="00566894">
              <w:rPr>
                <w:rFonts w:cstheme="minorHAnsi"/>
                <w:u w:val="single"/>
              </w:rPr>
              <w:t>1</w:t>
            </w:r>
            <w:r w:rsidRPr="00566894">
              <w:rPr>
                <w:rFonts w:cstheme="minorHAnsi"/>
                <w:u w:val="single"/>
                <w:vertAlign w:val="superscript"/>
              </w:rPr>
              <w:t>st</w:t>
            </w:r>
            <w:r w:rsidRPr="00566894">
              <w:rPr>
                <w:rFonts w:cstheme="minorHAnsi"/>
                <w:u w:val="single"/>
              </w:rPr>
              <w:t xml:space="preserve"> March 2026</w:t>
            </w:r>
          </w:p>
          <w:p w:rsidRPr="00566894" w:rsidR="005466AA" w:rsidP="005466AA" w:rsidRDefault="005466AA" w14:paraId="0D9449B7" w14:textId="77777777">
            <w:pPr>
              <w:rPr>
                <w:rFonts w:cstheme="minorHAnsi"/>
              </w:rPr>
            </w:pPr>
          </w:p>
          <w:p w:rsidRPr="00566894" w:rsidR="005466AA" w:rsidP="005466AA" w:rsidRDefault="005466AA" w14:paraId="0CDCA722" w14:textId="77777777">
            <w:pPr>
              <w:rPr>
                <w:rFonts w:cstheme="minorHAnsi"/>
              </w:rPr>
            </w:pPr>
            <w:hyperlink w:history="1" r:id="rId15">
              <w:r w:rsidRPr="00566894">
                <w:rPr>
                  <w:rStyle w:val="Hyperlink"/>
                  <w:rFonts w:cstheme="minorHAnsi"/>
                </w:rPr>
                <w:t>Visit the Mid Suffolk District Council grants portal</w:t>
              </w:r>
            </w:hyperlink>
            <w:r w:rsidRPr="00566894">
              <w:rPr>
                <w:rFonts w:cstheme="minorHAnsi"/>
              </w:rPr>
              <w:t xml:space="preserve"> </w:t>
            </w:r>
          </w:p>
          <w:p w:rsidRPr="00566894" w:rsidR="00462998" w:rsidP="00184728" w:rsidRDefault="00462998" w14:paraId="2BBA32B9" w14:textId="77777777">
            <w:pPr>
              <w:rPr>
                <w:rFonts w:cstheme="minorHAnsi"/>
                <w:b/>
                <w:bCs/>
              </w:rPr>
            </w:pPr>
          </w:p>
        </w:tc>
        <w:tc>
          <w:tcPr>
            <w:tcW w:w="461" w:type="pct"/>
          </w:tcPr>
          <w:p w:rsidRPr="00566894" w:rsidR="00462998" w:rsidP="00184728" w:rsidRDefault="00B61215" w14:paraId="2138B601" w14:textId="2FA10659">
            <w:pPr>
              <w:rPr>
                <w:rFonts w:cstheme="minorHAnsi"/>
              </w:rPr>
            </w:pPr>
            <w:r w:rsidRPr="00566894">
              <w:rPr>
                <w:rFonts w:cstheme="minorHAnsi"/>
              </w:rPr>
              <w:t>R</w:t>
            </w:r>
            <w:r w:rsidRPr="00566894">
              <w:rPr>
                <w:rFonts w:cstheme="minorHAnsi"/>
              </w:rPr>
              <w:t xml:space="preserve">evenue or </w:t>
            </w:r>
            <w:r w:rsidRPr="00566894">
              <w:rPr>
                <w:rFonts w:cstheme="minorHAnsi"/>
              </w:rPr>
              <w:t>C</w:t>
            </w:r>
            <w:r w:rsidRPr="00566894">
              <w:rPr>
                <w:rFonts w:cstheme="minorHAnsi"/>
              </w:rPr>
              <w:t xml:space="preserve">apital costs or </w:t>
            </w:r>
            <w:r w:rsidRPr="00566894">
              <w:rPr>
                <w:rFonts w:cstheme="minorHAnsi"/>
              </w:rPr>
              <w:t>A</w:t>
            </w:r>
            <w:r w:rsidRPr="00566894">
              <w:rPr>
                <w:rFonts w:cstheme="minorHAnsi"/>
              </w:rPr>
              <w:t>ctivities</w:t>
            </w:r>
          </w:p>
        </w:tc>
        <w:tc>
          <w:tcPr>
            <w:tcW w:w="413" w:type="pct"/>
          </w:tcPr>
          <w:p w:rsidRPr="00566894" w:rsidR="00462998" w:rsidP="00184728" w:rsidRDefault="0095633B" w14:paraId="17AB1331" w14:textId="3921799A">
            <w:pPr>
              <w:rPr>
                <w:rFonts w:cstheme="minorHAnsi"/>
              </w:rPr>
            </w:pPr>
            <w:r w:rsidRPr="00566894">
              <w:rPr>
                <w:rFonts w:cstheme="minorHAnsi"/>
              </w:rPr>
              <w:t>Up to £5,000</w:t>
            </w:r>
          </w:p>
        </w:tc>
        <w:tc>
          <w:tcPr>
            <w:tcW w:w="581" w:type="pct"/>
          </w:tcPr>
          <w:p w:rsidRPr="00566894" w:rsidR="00462998" w:rsidP="00184728" w:rsidRDefault="00C56221" w14:paraId="190BF593" w14:textId="294926D0">
            <w:pPr>
              <w:pStyle w:val="NormalWeb"/>
              <w:rPr>
                <w:rFonts w:asciiTheme="minorHAnsi" w:hAnsiTheme="minorHAnsi" w:cstheme="minorHAnsi"/>
                <w:sz w:val="22"/>
                <w:szCs w:val="22"/>
              </w:rPr>
            </w:pPr>
            <w:r w:rsidRPr="00566894">
              <w:rPr>
                <w:rFonts w:asciiTheme="minorHAnsi" w:hAnsiTheme="minorHAnsi" w:cstheme="minorHAnsi"/>
                <w:sz w:val="22"/>
                <w:szCs w:val="22"/>
              </w:rPr>
              <w:t>Not for Profits</w:t>
            </w:r>
          </w:p>
        </w:tc>
      </w:tr>
      <w:tr w:rsidRPr="00566894" w:rsidR="00544FCD" w:rsidTr="00184728" w14:paraId="5909A215" w14:textId="77777777">
        <w:tc>
          <w:tcPr>
            <w:tcW w:w="505" w:type="pct"/>
          </w:tcPr>
          <w:p w:rsidRPr="00566894" w:rsidR="00544FCD" w:rsidP="00184728" w:rsidRDefault="001925C5" w14:paraId="0AF4BA28" w14:textId="5E6BCF0D">
            <w:pPr>
              <w:rPr>
                <w:rFonts w:cstheme="minorHAnsi"/>
                <w:b/>
                <w:bCs/>
              </w:rPr>
            </w:pPr>
            <w:r w:rsidRPr="00566894">
              <w:rPr>
                <w:rFonts w:cstheme="minorHAnsi"/>
                <w:b/>
                <w:bCs/>
              </w:rPr>
              <w:t>Asda Foundation</w:t>
            </w:r>
          </w:p>
        </w:tc>
        <w:tc>
          <w:tcPr>
            <w:tcW w:w="3040" w:type="pct"/>
          </w:tcPr>
          <w:p w:rsidRPr="00566894" w:rsidR="00544FCD" w:rsidP="005466AA" w:rsidRDefault="001925C5" w14:paraId="53E03073" w14:textId="0BEA8027">
            <w:pPr>
              <w:rPr>
                <w:rFonts w:cstheme="minorHAnsi"/>
                <w:b/>
                <w:bCs/>
                <w:u w:val="single"/>
              </w:rPr>
            </w:pPr>
            <w:r w:rsidRPr="00566894">
              <w:rPr>
                <w:rFonts w:cstheme="minorHAnsi"/>
                <w:b/>
                <w:bCs/>
                <w:u w:val="single"/>
              </w:rPr>
              <w:t>Youth Futures Small Grants – Mental Health</w:t>
            </w:r>
            <w:r w:rsidRPr="00566894" w:rsidR="00A92F5C">
              <w:rPr>
                <w:rFonts w:cstheme="minorHAnsi"/>
                <w:u w:val="single"/>
              </w:rPr>
              <w:t xml:space="preserve"> </w:t>
            </w:r>
            <w:r w:rsidRPr="00566894" w:rsidR="00A92F5C">
              <w:rPr>
                <w:rFonts w:cstheme="minorHAnsi"/>
                <w:b/>
                <w:bCs/>
                <w:u w:val="single"/>
              </w:rPr>
              <w:t>(13-18 years)</w:t>
            </w:r>
          </w:p>
          <w:p w:rsidRPr="00566894" w:rsidR="001925C5" w:rsidP="005466AA" w:rsidRDefault="001925C5" w14:paraId="5AB797F6" w14:textId="77777777">
            <w:pPr>
              <w:rPr>
                <w:rFonts w:cstheme="minorHAnsi"/>
                <w:b/>
                <w:bCs/>
              </w:rPr>
            </w:pPr>
          </w:p>
          <w:p w:rsidRPr="00566894" w:rsidR="001925C5" w:rsidP="00F93D1F" w:rsidRDefault="00B35CA3" w14:paraId="4C0470E4" w14:textId="7A950FCD">
            <w:pPr>
              <w:rPr>
                <w:rFonts w:cstheme="minorHAnsi"/>
              </w:rPr>
            </w:pPr>
            <w:r>
              <w:rPr>
                <w:rFonts w:cstheme="minorHAnsi"/>
              </w:rPr>
              <w:t>The Asda Foundation ‘</w:t>
            </w:r>
            <w:r w:rsidRPr="00566894" w:rsidR="001925C5">
              <w:rPr>
                <w:rFonts w:cstheme="minorHAnsi"/>
              </w:rPr>
              <w:t>Healthy Teen Minds</w:t>
            </w:r>
            <w:r>
              <w:rPr>
                <w:rFonts w:cstheme="minorHAnsi"/>
              </w:rPr>
              <w:t>’</w:t>
            </w:r>
            <w:r w:rsidRPr="00566894" w:rsidR="001925C5">
              <w:rPr>
                <w:rFonts w:cstheme="minorHAnsi"/>
              </w:rPr>
              <w:t xml:space="preserve"> programme will provide support to community groups across the UK to help them deliver activities for teenagers which improve mental health and wellbeing and create positive life opportunities.</w:t>
            </w:r>
          </w:p>
          <w:p w:rsidRPr="00566894" w:rsidR="004D023A" w:rsidP="001925C5" w:rsidRDefault="004D023A" w14:paraId="7AB9A2CC" w14:textId="77777777">
            <w:pPr>
              <w:rPr>
                <w:rFonts w:cstheme="minorHAnsi"/>
              </w:rPr>
            </w:pPr>
          </w:p>
          <w:p w:rsidRPr="00566894" w:rsidR="004D023A" w:rsidP="004D023A" w:rsidRDefault="004D023A" w14:paraId="53C4C303" w14:textId="77777777">
            <w:pPr>
              <w:rPr>
                <w:rFonts w:cstheme="minorHAnsi"/>
              </w:rPr>
            </w:pPr>
            <w:r w:rsidRPr="00566894">
              <w:rPr>
                <w:rFonts w:cstheme="minorHAnsi"/>
              </w:rPr>
              <w:lastRenderedPageBreak/>
              <w:t>The following lists provide some examples of the items and services that we would fund. This list is not exhaustive.</w:t>
            </w:r>
          </w:p>
          <w:p w:rsidRPr="00566894" w:rsidR="001C37BF" w:rsidP="004D023A" w:rsidRDefault="001C37BF" w14:paraId="757F1A8F" w14:textId="77777777">
            <w:pPr>
              <w:rPr>
                <w:rFonts w:cstheme="minorHAnsi"/>
              </w:rPr>
            </w:pPr>
          </w:p>
          <w:p w:rsidRPr="00566894" w:rsidR="004D023A" w:rsidP="001C37BF" w:rsidRDefault="004D023A" w14:paraId="3E7A2E7F" w14:textId="77777777">
            <w:pPr>
              <w:numPr>
                <w:ilvl w:val="0"/>
                <w:numId w:val="42"/>
              </w:numPr>
              <w:tabs>
                <w:tab w:val="clear" w:pos="720"/>
              </w:tabs>
              <w:ind w:left="456" w:hanging="456"/>
              <w:rPr>
                <w:rFonts w:cstheme="minorHAnsi"/>
              </w:rPr>
            </w:pPr>
            <w:r w:rsidRPr="00566894">
              <w:rPr>
                <w:rFonts w:cstheme="minorHAnsi"/>
              </w:rPr>
              <w:t>Workshops</w:t>
            </w:r>
          </w:p>
          <w:p w:rsidRPr="00566894" w:rsidR="004D023A" w:rsidP="001C37BF" w:rsidRDefault="004D023A" w14:paraId="705680E5" w14:textId="77777777">
            <w:pPr>
              <w:numPr>
                <w:ilvl w:val="0"/>
                <w:numId w:val="42"/>
              </w:numPr>
              <w:tabs>
                <w:tab w:val="clear" w:pos="720"/>
              </w:tabs>
              <w:ind w:left="456" w:hanging="456"/>
              <w:rPr>
                <w:rFonts w:cstheme="minorHAnsi"/>
              </w:rPr>
            </w:pPr>
            <w:r w:rsidRPr="00566894">
              <w:rPr>
                <w:rFonts w:cstheme="minorHAnsi"/>
              </w:rPr>
              <w:t>Equipment or activities</w:t>
            </w:r>
          </w:p>
          <w:p w:rsidRPr="00566894" w:rsidR="004D023A" w:rsidP="001C37BF" w:rsidRDefault="004D023A" w14:paraId="419BCB53" w14:textId="77777777">
            <w:pPr>
              <w:numPr>
                <w:ilvl w:val="0"/>
                <w:numId w:val="42"/>
              </w:numPr>
              <w:tabs>
                <w:tab w:val="clear" w:pos="720"/>
              </w:tabs>
              <w:ind w:left="456" w:hanging="456"/>
              <w:rPr>
                <w:rFonts w:cstheme="minorHAnsi"/>
              </w:rPr>
            </w:pPr>
            <w:r w:rsidRPr="00566894">
              <w:rPr>
                <w:rFonts w:cstheme="minorHAnsi"/>
              </w:rPr>
              <w:t>Essential items for crisis support, e.g. clothes and hygiene items</w:t>
            </w:r>
          </w:p>
          <w:p w:rsidRPr="00566894" w:rsidR="004D023A" w:rsidP="001C37BF" w:rsidRDefault="004D023A" w14:paraId="10D40BFE" w14:textId="77777777">
            <w:pPr>
              <w:numPr>
                <w:ilvl w:val="0"/>
                <w:numId w:val="42"/>
              </w:numPr>
              <w:tabs>
                <w:tab w:val="clear" w:pos="720"/>
              </w:tabs>
              <w:ind w:left="456" w:hanging="456"/>
              <w:rPr>
                <w:rFonts w:cstheme="minorHAnsi"/>
              </w:rPr>
            </w:pPr>
            <w:r w:rsidRPr="00566894">
              <w:rPr>
                <w:rFonts w:cstheme="minorHAnsi"/>
              </w:rPr>
              <w:t>Delivery of specialist support or services or speakers</w:t>
            </w:r>
          </w:p>
          <w:p w:rsidRPr="00566894" w:rsidR="004D023A" w:rsidP="001C37BF" w:rsidRDefault="004D023A" w14:paraId="31DCC4C6" w14:textId="77777777">
            <w:pPr>
              <w:numPr>
                <w:ilvl w:val="0"/>
                <w:numId w:val="42"/>
              </w:numPr>
              <w:tabs>
                <w:tab w:val="clear" w:pos="720"/>
              </w:tabs>
              <w:ind w:left="456" w:hanging="456"/>
              <w:rPr>
                <w:rFonts w:cstheme="minorHAnsi"/>
              </w:rPr>
            </w:pPr>
            <w:r w:rsidRPr="00566894">
              <w:rPr>
                <w:rFonts w:cstheme="minorHAnsi"/>
              </w:rPr>
              <w:t>Peer support events, and activities that bring teenagers together</w:t>
            </w:r>
          </w:p>
          <w:p w:rsidRPr="00566894" w:rsidR="004D023A" w:rsidP="001C37BF" w:rsidRDefault="004D023A" w14:paraId="7D75ADED" w14:textId="77777777">
            <w:pPr>
              <w:numPr>
                <w:ilvl w:val="0"/>
                <w:numId w:val="42"/>
              </w:numPr>
              <w:tabs>
                <w:tab w:val="clear" w:pos="720"/>
              </w:tabs>
              <w:ind w:left="456" w:hanging="456"/>
              <w:rPr>
                <w:rFonts w:cstheme="minorHAnsi"/>
              </w:rPr>
            </w:pPr>
            <w:r w:rsidRPr="00566894">
              <w:rPr>
                <w:rFonts w:cstheme="minorHAnsi"/>
              </w:rPr>
              <w:t>Resources for recreational activities, e.g. craft materials and board games</w:t>
            </w:r>
          </w:p>
          <w:p w:rsidRPr="00566894" w:rsidR="004D023A" w:rsidP="001C37BF" w:rsidRDefault="004D023A" w14:paraId="269E60AC" w14:textId="77777777">
            <w:pPr>
              <w:numPr>
                <w:ilvl w:val="0"/>
                <w:numId w:val="42"/>
              </w:numPr>
              <w:tabs>
                <w:tab w:val="clear" w:pos="720"/>
              </w:tabs>
              <w:ind w:left="456" w:hanging="456"/>
              <w:rPr>
                <w:rFonts w:cstheme="minorHAnsi"/>
              </w:rPr>
            </w:pPr>
            <w:r w:rsidRPr="00566894">
              <w:rPr>
                <w:rFonts w:cstheme="minorHAnsi"/>
              </w:rPr>
              <w:t>Sports kit and/or equipment (capped at £500 and must be essential playing kit)</w:t>
            </w:r>
          </w:p>
          <w:p w:rsidRPr="00566894" w:rsidR="004D023A" w:rsidP="001C37BF" w:rsidRDefault="004D023A" w14:paraId="24EF7ED4" w14:textId="77777777">
            <w:pPr>
              <w:numPr>
                <w:ilvl w:val="0"/>
                <w:numId w:val="42"/>
              </w:numPr>
              <w:tabs>
                <w:tab w:val="clear" w:pos="720"/>
              </w:tabs>
              <w:ind w:left="456" w:hanging="456"/>
              <w:rPr>
                <w:rFonts w:cstheme="minorHAnsi"/>
              </w:rPr>
            </w:pPr>
            <w:r w:rsidRPr="00566894">
              <w:rPr>
                <w:rFonts w:cstheme="minorHAnsi"/>
              </w:rPr>
              <w:t>Volunteering costs, e.g. training (cap £100 per person)</w:t>
            </w:r>
          </w:p>
          <w:p w:rsidRPr="00566894" w:rsidR="00D57FD8" w:rsidP="001925C5" w:rsidRDefault="00D57FD8" w14:paraId="5B99B3EF" w14:textId="77777777">
            <w:pPr>
              <w:rPr>
                <w:rFonts w:cstheme="minorHAnsi"/>
              </w:rPr>
            </w:pPr>
          </w:p>
          <w:p w:rsidRPr="00566894" w:rsidR="001925C5" w:rsidP="001925C5" w:rsidRDefault="008949BF" w14:paraId="616BC41A" w14:textId="09A0B365">
            <w:pPr>
              <w:rPr>
                <w:rFonts w:cstheme="minorHAnsi"/>
              </w:rPr>
            </w:pPr>
            <w:r w:rsidRPr="00566894">
              <w:rPr>
                <w:rFonts w:cstheme="minorHAnsi"/>
                <w:u w:val="single"/>
              </w:rPr>
              <w:t>The a</w:t>
            </w:r>
            <w:r w:rsidRPr="00566894" w:rsidR="001925C5">
              <w:rPr>
                <w:rFonts w:cstheme="minorHAnsi"/>
                <w:u w:val="single"/>
              </w:rPr>
              <w:t>pplication</w:t>
            </w:r>
            <w:r w:rsidRPr="00566894">
              <w:rPr>
                <w:rFonts w:cstheme="minorHAnsi"/>
                <w:u w:val="single"/>
              </w:rPr>
              <w:t xml:space="preserve"> deadline is 10am, </w:t>
            </w:r>
            <w:r w:rsidR="00060BD5">
              <w:rPr>
                <w:rFonts w:cstheme="minorHAnsi"/>
                <w:u w:val="single"/>
              </w:rPr>
              <w:t>Tuesday</w:t>
            </w:r>
            <w:r w:rsidRPr="00566894">
              <w:rPr>
                <w:rFonts w:cstheme="minorHAnsi"/>
                <w:u w:val="single"/>
              </w:rPr>
              <w:t xml:space="preserve"> </w:t>
            </w:r>
            <w:r w:rsidRPr="00566894" w:rsidR="001925C5">
              <w:rPr>
                <w:rFonts w:cstheme="minorHAnsi"/>
                <w:u w:val="single"/>
              </w:rPr>
              <w:t xml:space="preserve">20th January </w:t>
            </w:r>
            <w:r w:rsidRPr="00566894">
              <w:rPr>
                <w:rFonts w:cstheme="minorHAnsi"/>
                <w:u w:val="single"/>
              </w:rPr>
              <w:t>2026</w:t>
            </w:r>
          </w:p>
          <w:p w:rsidRPr="00566894" w:rsidR="00C24D43" w:rsidP="001925C5" w:rsidRDefault="00C24D43" w14:paraId="365D201F" w14:textId="77777777">
            <w:pPr>
              <w:rPr>
                <w:rFonts w:cstheme="minorHAnsi"/>
              </w:rPr>
            </w:pPr>
          </w:p>
          <w:p w:rsidRPr="00566894" w:rsidR="00C24D43" w:rsidP="001925C5" w:rsidRDefault="00C24D43" w14:paraId="57324F11" w14:textId="5A1FCDB8">
            <w:pPr>
              <w:rPr>
                <w:rFonts w:cstheme="minorHAnsi"/>
              </w:rPr>
            </w:pPr>
            <w:hyperlink w:history="1" r:id="rId16">
              <w:r w:rsidRPr="00566894">
                <w:rPr>
                  <w:rStyle w:val="Hyperlink"/>
                  <w:rFonts w:cstheme="minorHAnsi"/>
                </w:rPr>
                <w:t>Visit the Asda Foundation Young Futures Fund web portal</w:t>
              </w:r>
            </w:hyperlink>
          </w:p>
          <w:p w:rsidRPr="00566894" w:rsidR="00D57FD8" w:rsidP="00C24D43" w:rsidRDefault="00D57FD8" w14:paraId="69963F49" w14:textId="27C6A67B">
            <w:pPr>
              <w:rPr>
                <w:rFonts w:cstheme="minorHAnsi"/>
                <w:b/>
                <w:bCs/>
              </w:rPr>
            </w:pPr>
          </w:p>
        </w:tc>
        <w:tc>
          <w:tcPr>
            <w:tcW w:w="461" w:type="pct"/>
          </w:tcPr>
          <w:p w:rsidRPr="00566894" w:rsidR="00544FCD" w:rsidP="00184728" w:rsidRDefault="001C37BF" w14:paraId="4406BA8C" w14:textId="73632CC7">
            <w:pPr>
              <w:rPr>
                <w:rFonts w:cstheme="minorHAnsi"/>
              </w:rPr>
            </w:pPr>
            <w:r w:rsidRPr="00566894">
              <w:rPr>
                <w:rFonts w:cstheme="minorHAnsi"/>
              </w:rPr>
              <w:lastRenderedPageBreak/>
              <w:t>Activities / Equipment / Personal items</w:t>
            </w:r>
          </w:p>
        </w:tc>
        <w:tc>
          <w:tcPr>
            <w:tcW w:w="413" w:type="pct"/>
          </w:tcPr>
          <w:p w:rsidRPr="00566894" w:rsidR="00544FCD" w:rsidP="00184728" w:rsidRDefault="003B4BBB" w14:paraId="512F5D55" w14:textId="75367C57">
            <w:pPr>
              <w:rPr>
                <w:rFonts w:cstheme="minorHAnsi"/>
              </w:rPr>
            </w:pPr>
            <w:r w:rsidRPr="00566894">
              <w:rPr>
                <w:rFonts w:cstheme="minorHAnsi"/>
              </w:rPr>
              <w:t>£500 to £1,000 </w:t>
            </w:r>
          </w:p>
        </w:tc>
        <w:tc>
          <w:tcPr>
            <w:tcW w:w="581" w:type="pct"/>
          </w:tcPr>
          <w:p w:rsidRPr="00566894" w:rsidR="00544FCD" w:rsidP="00184728" w:rsidRDefault="00B7687A" w14:paraId="211C62DE" w14:textId="740F969C">
            <w:pPr>
              <w:pStyle w:val="NormalWeb"/>
              <w:rPr>
                <w:rFonts w:asciiTheme="minorHAnsi" w:hAnsiTheme="minorHAnsi" w:cstheme="minorHAnsi"/>
                <w:sz w:val="22"/>
                <w:szCs w:val="22"/>
              </w:rPr>
            </w:pPr>
            <w:r w:rsidRPr="00566894">
              <w:rPr>
                <w:rFonts w:asciiTheme="minorHAnsi" w:hAnsiTheme="minorHAnsi" w:cstheme="minorHAnsi"/>
                <w:sz w:val="22"/>
                <w:szCs w:val="22"/>
              </w:rPr>
              <w:t>G</w:t>
            </w:r>
            <w:r w:rsidRPr="00566894" w:rsidR="003B4BBB">
              <w:rPr>
                <w:rFonts w:asciiTheme="minorHAnsi" w:hAnsiTheme="minorHAnsi" w:cstheme="minorHAnsi"/>
                <w:sz w:val="22"/>
                <w:szCs w:val="22"/>
              </w:rPr>
              <w:t>rassroots groups</w:t>
            </w:r>
            <w:r w:rsidRPr="00566894">
              <w:rPr>
                <w:rFonts w:asciiTheme="minorHAnsi" w:hAnsiTheme="minorHAnsi" w:cstheme="minorHAnsi"/>
                <w:sz w:val="22"/>
                <w:szCs w:val="22"/>
              </w:rPr>
              <w:t xml:space="preserve">: </w:t>
            </w:r>
            <w:r w:rsidRPr="00566894" w:rsidR="008B13B6">
              <w:rPr>
                <w:rFonts w:asciiTheme="minorHAnsi" w:hAnsiTheme="minorHAnsi" w:cstheme="minorHAnsi"/>
                <w:sz w:val="22"/>
                <w:szCs w:val="22"/>
              </w:rPr>
              <w:t>Uniformed Groups (Guides, Scouts &amp; Cadets)</w:t>
            </w:r>
            <w:r w:rsidRPr="00566894" w:rsidR="005A610E">
              <w:rPr>
                <w:rFonts w:asciiTheme="minorHAnsi" w:hAnsiTheme="minorHAnsi" w:cstheme="minorHAnsi"/>
                <w:sz w:val="22"/>
                <w:szCs w:val="22"/>
              </w:rPr>
              <w:t xml:space="preserve">, Amateur Sports </w:t>
            </w:r>
            <w:r w:rsidRPr="00566894" w:rsidR="005A610E">
              <w:rPr>
                <w:rFonts w:asciiTheme="minorHAnsi" w:hAnsiTheme="minorHAnsi" w:cstheme="minorHAnsi"/>
                <w:sz w:val="22"/>
                <w:szCs w:val="22"/>
              </w:rPr>
              <w:lastRenderedPageBreak/>
              <w:t>Clubs, PTAs (</w:t>
            </w:r>
            <w:r w:rsidRPr="00566894">
              <w:rPr>
                <w:rFonts w:asciiTheme="minorHAnsi" w:hAnsiTheme="minorHAnsi" w:cstheme="minorHAnsi"/>
                <w:sz w:val="22"/>
                <w:szCs w:val="22"/>
              </w:rPr>
              <w:t>linked to secondary schools and colleges</w:t>
            </w:r>
            <w:r w:rsidRPr="00566894" w:rsidR="00B35CA3">
              <w:rPr>
                <w:rFonts w:asciiTheme="minorHAnsi" w:hAnsiTheme="minorHAnsi" w:cstheme="minorHAnsi"/>
                <w:sz w:val="22"/>
                <w:szCs w:val="22"/>
              </w:rPr>
              <w:t>),</w:t>
            </w:r>
            <w:r w:rsidRPr="00566894">
              <w:rPr>
                <w:rFonts w:asciiTheme="minorHAnsi" w:hAnsiTheme="minorHAnsi" w:cstheme="minorHAnsi"/>
                <w:sz w:val="22"/>
                <w:szCs w:val="22"/>
              </w:rPr>
              <w:t xml:space="preserve"> Food Banks</w:t>
            </w:r>
            <w:r w:rsidRPr="00566894" w:rsidR="00691F4D">
              <w:rPr>
                <w:rFonts w:asciiTheme="minorHAnsi" w:hAnsiTheme="minorHAnsi" w:cstheme="minorHAnsi"/>
                <w:sz w:val="22"/>
                <w:szCs w:val="22"/>
              </w:rPr>
              <w:t xml:space="preserve"> with </w:t>
            </w:r>
            <w:r w:rsidRPr="00566894" w:rsidR="00566894">
              <w:rPr>
                <w:rFonts w:asciiTheme="minorHAnsi" w:hAnsiTheme="minorHAnsi" w:cstheme="minorHAnsi"/>
                <w:sz w:val="22"/>
                <w:szCs w:val="22"/>
              </w:rPr>
              <w:t>an annual</w:t>
            </w:r>
            <w:r w:rsidRPr="00566894" w:rsidR="00691F4D">
              <w:rPr>
                <w:rFonts w:asciiTheme="minorHAnsi" w:hAnsiTheme="minorHAnsi" w:cstheme="minorHAnsi"/>
                <w:sz w:val="22"/>
                <w:szCs w:val="22"/>
              </w:rPr>
              <w:t xml:space="preserve"> income of £250,000 or below</w:t>
            </w:r>
          </w:p>
        </w:tc>
      </w:tr>
      <w:tr w:rsidRPr="00566894" w:rsidR="00BB18C2" w:rsidTr="00184728" w14:paraId="72648CF9" w14:textId="77777777">
        <w:tc>
          <w:tcPr>
            <w:tcW w:w="505" w:type="pct"/>
          </w:tcPr>
          <w:p w:rsidRPr="00566894" w:rsidR="00BB18C2" w:rsidP="00184728" w:rsidRDefault="00BB18C2" w14:paraId="6B41CC74" w14:textId="04BB6DFF">
            <w:pPr>
              <w:rPr>
                <w:rFonts w:cstheme="minorHAnsi"/>
                <w:b/>
                <w:bCs/>
              </w:rPr>
            </w:pPr>
            <w:r w:rsidRPr="00566894">
              <w:rPr>
                <w:rFonts w:cstheme="minorHAnsi"/>
                <w:b/>
                <w:bCs/>
              </w:rPr>
              <w:lastRenderedPageBreak/>
              <w:t>Macmillan</w:t>
            </w:r>
          </w:p>
        </w:tc>
        <w:tc>
          <w:tcPr>
            <w:tcW w:w="3040" w:type="pct"/>
          </w:tcPr>
          <w:p w:rsidRPr="002E4A48" w:rsidR="00BB18C2" w:rsidP="00BB18C2" w:rsidRDefault="00BB18C2" w14:paraId="64A287C4" w14:textId="77777777">
            <w:pPr>
              <w:rPr>
                <w:rFonts w:cstheme="minorHAnsi"/>
                <w:b/>
                <w:bCs/>
                <w:u w:val="single"/>
              </w:rPr>
            </w:pPr>
            <w:r w:rsidRPr="002E4A48">
              <w:rPr>
                <w:rFonts w:cstheme="minorHAnsi"/>
                <w:b/>
                <w:bCs/>
                <w:u w:val="single"/>
              </w:rPr>
              <w:t>Macmillan CARE grants – Macmillan Cancer Support</w:t>
            </w:r>
          </w:p>
          <w:p w:rsidRPr="00566894" w:rsidR="008064CD" w:rsidP="00BB18C2" w:rsidRDefault="008064CD" w14:paraId="17D2BF3C" w14:textId="77777777">
            <w:pPr>
              <w:rPr>
                <w:rFonts w:cstheme="minorHAnsi"/>
              </w:rPr>
            </w:pPr>
          </w:p>
          <w:p w:rsidRPr="00566894" w:rsidR="00BB18C2" w:rsidP="00BB18C2" w:rsidRDefault="00BB18C2" w14:paraId="4A3F51FA" w14:textId="77777777">
            <w:pPr>
              <w:rPr>
                <w:rFonts w:cstheme="minorHAnsi"/>
              </w:rPr>
            </w:pPr>
            <w:r w:rsidRPr="00566894">
              <w:rPr>
                <w:rFonts w:cstheme="minorHAnsi"/>
              </w:rPr>
              <w:t>The CARE Grants Programme supports community organisations across the UK to tackle unfairness in cancer care. They want to fund projects that challenge the current system and create lasting change for people facing the greatest barriers to care.</w:t>
            </w:r>
          </w:p>
          <w:p w:rsidRPr="00566894" w:rsidR="00BB18C2" w:rsidP="00BB18C2" w:rsidRDefault="00BB18C2" w14:paraId="7A38D39C" w14:textId="77777777">
            <w:pPr>
              <w:rPr>
                <w:rFonts w:cstheme="minorHAnsi"/>
              </w:rPr>
            </w:pPr>
          </w:p>
          <w:p w:rsidRPr="00566894" w:rsidR="00BB18C2" w:rsidP="00BB18C2" w:rsidRDefault="00BB18C2" w14:paraId="711B082C" w14:textId="59AB54C0">
            <w:pPr>
              <w:rPr>
                <w:rFonts w:cstheme="minorHAnsi"/>
              </w:rPr>
            </w:pPr>
            <w:r w:rsidRPr="00566894">
              <w:rPr>
                <w:rFonts w:cstheme="minorHAnsi"/>
              </w:rPr>
              <w:t xml:space="preserve">Voluntary, </w:t>
            </w:r>
            <w:r w:rsidR="00824916">
              <w:rPr>
                <w:rFonts w:cstheme="minorHAnsi"/>
              </w:rPr>
              <w:t>C</w:t>
            </w:r>
            <w:r w:rsidRPr="00566894">
              <w:rPr>
                <w:rFonts w:cstheme="minorHAnsi"/>
              </w:rPr>
              <w:t xml:space="preserve">ommunity, </w:t>
            </w:r>
            <w:r w:rsidR="00824916">
              <w:rPr>
                <w:rFonts w:cstheme="minorHAnsi"/>
              </w:rPr>
              <w:t>F</w:t>
            </w:r>
            <w:r w:rsidRPr="00566894">
              <w:rPr>
                <w:rFonts w:cstheme="minorHAnsi"/>
              </w:rPr>
              <w:t xml:space="preserve">aith or </w:t>
            </w:r>
            <w:r w:rsidR="00824916">
              <w:rPr>
                <w:rFonts w:cstheme="minorHAnsi"/>
              </w:rPr>
              <w:t>S</w:t>
            </w:r>
            <w:r w:rsidRPr="00566894">
              <w:rPr>
                <w:rFonts w:cstheme="minorHAnsi"/>
              </w:rPr>
              <w:t xml:space="preserve">ocial </w:t>
            </w:r>
            <w:r w:rsidR="00824916">
              <w:rPr>
                <w:rFonts w:cstheme="minorHAnsi"/>
              </w:rPr>
              <w:t>E</w:t>
            </w:r>
            <w:r w:rsidRPr="00566894">
              <w:rPr>
                <w:rFonts w:cstheme="minorHAnsi"/>
              </w:rPr>
              <w:t>nterprise (VCFSE) organisations can apply for between £50,000 and £150,000 under one of the following themes:</w:t>
            </w:r>
          </w:p>
          <w:p w:rsidRPr="00566894" w:rsidR="00BB18C2" w:rsidP="00BB18C2" w:rsidRDefault="00BB18C2" w14:paraId="35156D9B" w14:textId="77777777">
            <w:pPr>
              <w:rPr>
                <w:rFonts w:cstheme="minorHAnsi"/>
              </w:rPr>
            </w:pPr>
          </w:p>
          <w:p w:rsidRPr="00566894" w:rsidR="00BB18C2" w:rsidP="00BB18C2" w:rsidRDefault="00BB18C2" w14:paraId="121AA343" w14:textId="77777777">
            <w:pPr>
              <w:rPr>
                <w:rFonts w:cstheme="minorHAnsi"/>
                <w:u w:val="single"/>
              </w:rPr>
            </w:pPr>
            <w:r w:rsidRPr="00566894">
              <w:rPr>
                <w:rFonts w:cstheme="minorHAnsi"/>
                <w:u w:val="single"/>
              </w:rPr>
              <w:t>Cultural Responsiveness in Cancer Care</w:t>
            </w:r>
          </w:p>
          <w:p w:rsidRPr="00566894" w:rsidR="00BB18C2" w:rsidP="00BB18C2" w:rsidRDefault="00BB18C2" w14:paraId="22F5ED8D" w14:textId="77777777">
            <w:pPr>
              <w:rPr>
                <w:rFonts w:cstheme="minorHAnsi"/>
              </w:rPr>
            </w:pPr>
            <w:r w:rsidRPr="00566894">
              <w:rPr>
                <w:rFonts w:cstheme="minorHAnsi"/>
              </w:rPr>
              <w:t>Projects that help healthcare services better understand and meet the cultural needs of different communities and remove barriers to person-centred care.</w:t>
            </w:r>
          </w:p>
          <w:p w:rsidRPr="00566894" w:rsidR="00BB18C2" w:rsidP="00BB18C2" w:rsidRDefault="00BB18C2" w14:paraId="4FA6F424" w14:textId="77777777">
            <w:pPr>
              <w:rPr>
                <w:rFonts w:cstheme="minorHAnsi"/>
              </w:rPr>
            </w:pPr>
          </w:p>
          <w:p w:rsidRPr="00566894" w:rsidR="00BB18C2" w:rsidP="00BB18C2" w:rsidRDefault="00BB18C2" w14:paraId="52F0F294" w14:textId="77777777">
            <w:pPr>
              <w:rPr>
                <w:rFonts w:cstheme="minorHAnsi"/>
                <w:u w:val="single"/>
              </w:rPr>
            </w:pPr>
            <w:r w:rsidRPr="00566894">
              <w:rPr>
                <w:rFonts w:cstheme="minorHAnsi"/>
                <w:u w:val="single"/>
              </w:rPr>
              <w:t>Shared Decision-Making</w:t>
            </w:r>
          </w:p>
          <w:p w:rsidRPr="00566894" w:rsidR="00BB18C2" w:rsidP="00BB18C2" w:rsidRDefault="00BB18C2" w14:paraId="0096E805" w14:textId="77777777">
            <w:pPr>
              <w:rPr>
                <w:rFonts w:cstheme="minorHAnsi"/>
              </w:rPr>
            </w:pPr>
            <w:r w:rsidRPr="00566894">
              <w:rPr>
                <w:rFonts w:cstheme="minorHAnsi"/>
              </w:rPr>
              <w:t>Projects that make it easier for people to understand their treatment options, take part in decisions about their cancer care, and reduce unfair differences in how this happens.</w:t>
            </w:r>
          </w:p>
          <w:p w:rsidRPr="00566894" w:rsidR="00BB18C2" w:rsidP="00BB18C2" w:rsidRDefault="00BB18C2" w14:paraId="384FA989" w14:textId="77777777">
            <w:pPr>
              <w:rPr>
                <w:rFonts w:cstheme="minorHAnsi"/>
              </w:rPr>
            </w:pPr>
          </w:p>
          <w:p w:rsidRPr="00566894" w:rsidR="00BB18C2" w:rsidP="00BB18C2" w:rsidRDefault="00BB18C2" w14:paraId="6327BC91" w14:textId="77777777">
            <w:pPr>
              <w:rPr>
                <w:rFonts w:cstheme="minorHAnsi"/>
                <w:u w:val="single"/>
              </w:rPr>
            </w:pPr>
            <w:r w:rsidRPr="00566894">
              <w:rPr>
                <w:rFonts w:cstheme="minorHAnsi"/>
                <w:u w:val="single"/>
              </w:rPr>
              <w:t>Dementia-Friendly Cancer Care</w:t>
            </w:r>
          </w:p>
          <w:p w:rsidRPr="00566894" w:rsidR="00BB18C2" w:rsidP="00BB18C2" w:rsidRDefault="00BB18C2" w14:paraId="0679FD24" w14:textId="77777777">
            <w:pPr>
              <w:rPr>
                <w:rFonts w:cstheme="minorHAnsi"/>
              </w:rPr>
            </w:pPr>
            <w:r w:rsidRPr="00566894">
              <w:rPr>
                <w:rFonts w:cstheme="minorHAnsi"/>
              </w:rPr>
              <w:t>Projects that support people living with both cancer and dementia, improve their care experience, and help them and their carers take part in treatment decisions.</w:t>
            </w:r>
          </w:p>
          <w:p w:rsidRPr="00566894" w:rsidR="00BB18C2" w:rsidP="00BB18C2" w:rsidRDefault="00BB18C2" w14:paraId="10F1083A" w14:textId="77777777">
            <w:pPr>
              <w:rPr>
                <w:rFonts w:cstheme="minorHAnsi"/>
              </w:rPr>
            </w:pPr>
          </w:p>
          <w:p w:rsidRPr="00566894" w:rsidR="00BB18C2" w:rsidP="00BB18C2" w:rsidRDefault="00BB18C2" w14:paraId="09D54AC0" w14:textId="2409D15F">
            <w:pPr>
              <w:rPr>
                <w:rFonts w:cstheme="minorHAnsi"/>
              </w:rPr>
            </w:pPr>
            <w:r w:rsidRPr="00566894">
              <w:rPr>
                <w:rFonts w:cstheme="minorHAnsi"/>
                <w:u w:val="single"/>
              </w:rPr>
              <w:t>The deadline for applications is</w:t>
            </w:r>
            <w:r w:rsidR="00060BD5">
              <w:rPr>
                <w:rFonts w:cstheme="minorHAnsi"/>
                <w:u w:val="single"/>
              </w:rPr>
              <w:t xml:space="preserve"> Friday</w:t>
            </w:r>
            <w:r w:rsidRPr="00566894">
              <w:rPr>
                <w:rFonts w:cstheme="minorHAnsi"/>
                <w:u w:val="single"/>
              </w:rPr>
              <w:t xml:space="preserve"> 23</w:t>
            </w:r>
            <w:r w:rsidRPr="002E4A48" w:rsidR="002E4A48">
              <w:rPr>
                <w:rFonts w:cstheme="minorHAnsi"/>
                <w:u w:val="single"/>
                <w:vertAlign w:val="superscript"/>
              </w:rPr>
              <w:t>rd</w:t>
            </w:r>
            <w:r w:rsidR="002E4A48">
              <w:rPr>
                <w:rFonts w:cstheme="minorHAnsi"/>
                <w:u w:val="single"/>
              </w:rPr>
              <w:t xml:space="preserve"> </w:t>
            </w:r>
            <w:r w:rsidRPr="00566894">
              <w:rPr>
                <w:rFonts w:cstheme="minorHAnsi"/>
                <w:u w:val="single"/>
              </w:rPr>
              <w:t>January 2026</w:t>
            </w:r>
            <w:r w:rsidRPr="00566894">
              <w:rPr>
                <w:rFonts w:cstheme="minorHAnsi"/>
              </w:rPr>
              <w:t>.</w:t>
            </w:r>
          </w:p>
          <w:p w:rsidRPr="00566894" w:rsidR="00BB18C2" w:rsidP="00BB18C2" w:rsidRDefault="00BB18C2" w14:paraId="56A16BA2" w14:textId="77777777">
            <w:pPr>
              <w:rPr>
                <w:rFonts w:cstheme="minorHAnsi"/>
              </w:rPr>
            </w:pPr>
          </w:p>
          <w:p w:rsidRPr="00566894" w:rsidR="00BB18C2" w:rsidP="00BB18C2" w:rsidRDefault="00C815C8" w14:paraId="1CA859B7" w14:textId="0CD604FC">
            <w:pPr>
              <w:rPr>
                <w:rFonts w:cstheme="minorHAnsi"/>
              </w:rPr>
            </w:pPr>
            <w:hyperlink w:history="1" r:id="rId17">
              <w:r w:rsidRPr="00566894">
                <w:rPr>
                  <w:rStyle w:val="Hyperlink"/>
                  <w:rFonts w:cstheme="minorHAnsi"/>
                </w:rPr>
                <w:t xml:space="preserve">Visit the </w:t>
              </w:r>
              <w:r w:rsidRPr="00566894" w:rsidR="00BB18C2">
                <w:rPr>
                  <w:rStyle w:val="Hyperlink"/>
                  <w:rFonts w:cstheme="minorHAnsi"/>
                </w:rPr>
                <w:t xml:space="preserve">Macmillan CARE Grants </w:t>
              </w:r>
              <w:r w:rsidRPr="00566894">
                <w:rPr>
                  <w:rStyle w:val="Hyperlink"/>
                  <w:rFonts w:cstheme="minorHAnsi"/>
                </w:rPr>
                <w:t>portal</w:t>
              </w:r>
            </w:hyperlink>
            <w:r w:rsidRPr="00566894">
              <w:rPr>
                <w:rFonts w:cstheme="minorHAnsi"/>
              </w:rPr>
              <w:t xml:space="preserve"> </w:t>
            </w:r>
          </w:p>
          <w:p w:rsidRPr="00566894" w:rsidR="00C815C8" w:rsidP="00BB18C2" w:rsidRDefault="00C815C8" w14:paraId="564D659E" w14:textId="09AB156C">
            <w:pPr>
              <w:rPr>
                <w:rFonts w:cstheme="minorHAnsi"/>
              </w:rPr>
            </w:pPr>
          </w:p>
        </w:tc>
        <w:tc>
          <w:tcPr>
            <w:tcW w:w="461" w:type="pct"/>
          </w:tcPr>
          <w:p w:rsidRPr="00566894" w:rsidR="00BB18C2" w:rsidP="00184728" w:rsidRDefault="00D600E9" w14:paraId="72403264" w14:textId="3B7CB0C3">
            <w:pPr>
              <w:rPr>
                <w:rFonts w:cstheme="minorHAnsi"/>
              </w:rPr>
            </w:pPr>
            <w:r w:rsidRPr="00566894">
              <w:rPr>
                <w:rFonts w:cstheme="minorHAnsi"/>
              </w:rPr>
              <w:lastRenderedPageBreak/>
              <w:t>Revenue</w:t>
            </w:r>
          </w:p>
        </w:tc>
        <w:tc>
          <w:tcPr>
            <w:tcW w:w="413" w:type="pct"/>
          </w:tcPr>
          <w:p w:rsidRPr="00566894" w:rsidR="00BB18C2" w:rsidP="00BA474C" w:rsidRDefault="008064CD" w14:paraId="23DA17EC" w14:textId="793A9642">
            <w:pPr>
              <w:rPr>
                <w:rFonts w:cstheme="minorHAnsi"/>
              </w:rPr>
            </w:pPr>
            <w:r w:rsidRPr="00566894">
              <w:rPr>
                <w:rFonts w:cstheme="minorHAnsi"/>
              </w:rPr>
              <w:t>between £50,000 and £150,000</w:t>
            </w:r>
          </w:p>
        </w:tc>
        <w:tc>
          <w:tcPr>
            <w:tcW w:w="581" w:type="pct"/>
          </w:tcPr>
          <w:p w:rsidRPr="00566894" w:rsidR="00BB18C2" w:rsidP="00184728" w:rsidRDefault="00124BCF" w14:paraId="00D47A4D" w14:textId="2AA4685F">
            <w:pPr>
              <w:pStyle w:val="NormalWeb"/>
              <w:rPr>
                <w:rFonts w:asciiTheme="minorHAnsi" w:hAnsiTheme="minorHAnsi" w:cstheme="minorHAnsi"/>
                <w:sz w:val="22"/>
                <w:szCs w:val="22"/>
              </w:rPr>
            </w:pPr>
            <w:r>
              <w:rPr>
                <w:rFonts w:asciiTheme="minorHAnsi" w:hAnsiTheme="minorHAnsi" w:cstheme="minorHAnsi"/>
                <w:sz w:val="22"/>
                <w:szCs w:val="22"/>
              </w:rPr>
              <w:t>Not for Profits</w:t>
            </w:r>
          </w:p>
        </w:tc>
      </w:tr>
      <w:tr w:rsidRPr="00566894" w:rsidR="00132AF2" w:rsidTr="00184728" w14:paraId="7EB105C0" w14:textId="77777777">
        <w:tc>
          <w:tcPr>
            <w:tcW w:w="505" w:type="pct"/>
          </w:tcPr>
          <w:p w:rsidRPr="00566894" w:rsidR="00132AF2" w:rsidP="00132AF2" w:rsidRDefault="00B044BB" w14:paraId="4D011B5E" w14:textId="366DC038">
            <w:pPr>
              <w:rPr>
                <w:rFonts w:cstheme="minorHAnsi"/>
                <w:b/>
                <w:bCs/>
              </w:rPr>
            </w:pPr>
            <w:r w:rsidRPr="00566894">
              <w:rPr>
                <w:rFonts w:cstheme="minorHAnsi"/>
                <w:b/>
                <w:bCs/>
              </w:rPr>
              <w:t>D’Oyly Carte Trust </w:t>
            </w:r>
          </w:p>
        </w:tc>
        <w:tc>
          <w:tcPr>
            <w:tcW w:w="3040" w:type="pct"/>
          </w:tcPr>
          <w:p w:rsidRPr="00566894" w:rsidR="00132AF2" w:rsidP="00132AF2" w:rsidRDefault="00132AF2" w14:paraId="1342C9A7" w14:textId="77777777">
            <w:pPr>
              <w:rPr>
                <w:rFonts w:cstheme="minorHAnsi"/>
              </w:rPr>
            </w:pPr>
            <w:r w:rsidRPr="00566894">
              <w:rPr>
                <w:rFonts w:cstheme="minorHAnsi"/>
                <w:b/>
                <w:bCs/>
                <w:u w:val="single"/>
              </w:rPr>
              <w:t>Grants: Advancement of the Arts, Medical Welfare, and the Environment</w:t>
            </w:r>
            <w:r w:rsidRPr="00566894">
              <w:rPr>
                <w:rFonts w:cstheme="minorHAnsi"/>
              </w:rPr>
              <w:t> </w:t>
            </w:r>
          </w:p>
          <w:p w:rsidRPr="00566894" w:rsidR="00132AF2" w:rsidP="00132AF2" w:rsidRDefault="00132AF2" w14:paraId="043EBD0D" w14:textId="77777777">
            <w:pPr>
              <w:rPr>
                <w:rFonts w:cstheme="minorHAnsi"/>
              </w:rPr>
            </w:pPr>
            <w:r w:rsidRPr="00566894">
              <w:rPr>
                <w:rFonts w:cstheme="minorHAnsi"/>
              </w:rPr>
              <w:t> </w:t>
            </w:r>
          </w:p>
          <w:p w:rsidRPr="00566894" w:rsidR="00132AF2" w:rsidP="00132AF2" w:rsidRDefault="00132AF2" w14:paraId="75E743BB" w14:textId="77777777">
            <w:pPr>
              <w:rPr>
                <w:rFonts w:cstheme="minorHAnsi"/>
              </w:rPr>
            </w:pPr>
            <w:r w:rsidRPr="00566894">
              <w:rPr>
                <w:rFonts w:cstheme="minorHAnsi"/>
              </w:rPr>
              <w:t>The Trust makes grants which are usually in the range £500 - £6,000 and there are three grant-making meetings held annually which normally take place in March, July, and November.  The Trustees will consider applications for core costs or projects: </w:t>
            </w:r>
          </w:p>
          <w:p w:rsidRPr="00566894" w:rsidR="00132AF2" w:rsidP="00132AF2" w:rsidRDefault="00132AF2" w14:paraId="441E5CFC" w14:textId="77777777">
            <w:pPr>
              <w:rPr>
                <w:rFonts w:cstheme="minorHAnsi"/>
              </w:rPr>
            </w:pPr>
            <w:r w:rsidRPr="00566894">
              <w:rPr>
                <w:rFonts w:cstheme="minorHAnsi"/>
              </w:rPr>
              <w:t> </w:t>
            </w:r>
          </w:p>
          <w:p w:rsidRPr="00566894" w:rsidR="00132AF2" w:rsidP="00132AF2" w:rsidRDefault="00132AF2" w14:paraId="5BE219B8" w14:textId="77777777">
            <w:pPr>
              <w:rPr>
                <w:rFonts w:cstheme="minorHAnsi"/>
              </w:rPr>
            </w:pPr>
            <w:r w:rsidRPr="00566894">
              <w:rPr>
                <w:rFonts w:cstheme="minorHAnsi"/>
                <w:i/>
                <w:iCs/>
              </w:rPr>
              <w:t xml:space="preserve">The Arts (engagement): </w:t>
            </w:r>
            <w:r w:rsidRPr="00566894">
              <w:rPr>
                <w:rFonts w:cstheme="minorHAnsi"/>
              </w:rPr>
              <w:t>engagement with children and young people leading to choir membership, performing arts participation for new entrants and experiences for those with special needs and/or those who would otherwise have no opportunity to hear or participate in a live performance and to inspire young people on the fringes of society through music and drama projects to improve their employability and diminish the risk of social exclusion. </w:t>
            </w:r>
          </w:p>
          <w:p w:rsidRPr="00566894" w:rsidR="00132AF2" w:rsidP="00132AF2" w:rsidRDefault="00132AF2" w14:paraId="0C019072" w14:textId="77777777">
            <w:pPr>
              <w:rPr>
                <w:rFonts w:cstheme="minorHAnsi"/>
              </w:rPr>
            </w:pPr>
            <w:r w:rsidRPr="00566894">
              <w:rPr>
                <w:rFonts w:cstheme="minorHAnsi"/>
              </w:rPr>
              <w:t> </w:t>
            </w:r>
            <w:r w:rsidRPr="00566894">
              <w:rPr>
                <w:rFonts w:cstheme="minorHAnsi"/>
              </w:rPr>
              <w:br/>
            </w:r>
            <w:r w:rsidRPr="00566894">
              <w:rPr>
                <w:rFonts w:cstheme="minorHAnsi"/>
                <w:i/>
                <w:iCs/>
              </w:rPr>
              <w:t>Medical Welfare</w:t>
            </w:r>
            <w:r w:rsidRPr="00566894">
              <w:rPr>
                <w:rFonts w:cstheme="minorHAnsi"/>
              </w:rPr>
              <w:t>: music and arts therapy, providing young carers activities and provision of holiday breaks for carers. </w:t>
            </w:r>
          </w:p>
          <w:p w:rsidRPr="00566894" w:rsidR="00132AF2" w:rsidP="00132AF2" w:rsidRDefault="00132AF2" w14:paraId="330F2EC5" w14:textId="77777777">
            <w:pPr>
              <w:rPr>
                <w:rFonts w:cstheme="minorHAnsi"/>
              </w:rPr>
            </w:pPr>
            <w:r w:rsidRPr="00566894">
              <w:rPr>
                <w:rFonts w:cstheme="minorHAnsi"/>
              </w:rPr>
              <w:t> </w:t>
            </w:r>
          </w:p>
          <w:p w:rsidRPr="00566894" w:rsidR="00132AF2" w:rsidP="00132AF2" w:rsidRDefault="00132AF2" w14:paraId="68820EBC" w14:textId="77777777">
            <w:pPr>
              <w:rPr>
                <w:rFonts w:cstheme="minorHAnsi"/>
              </w:rPr>
            </w:pPr>
            <w:r w:rsidRPr="00566894">
              <w:rPr>
                <w:rFonts w:cstheme="minorHAnsi"/>
                <w:i/>
                <w:iCs/>
              </w:rPr>
              <w:t>Environment</w:t>
            </w:r>
            <w:r w:rsidRPr="00566894">
              <w:rPr>
                <w:rFonts w:cstheme="minorHAnsi"/>
              </w:rPr>
              <w:t>: Conservation of the countryside and its woodlands especially through volunteering and youth engagement; Rural Crafts and Skills Development and finally, horticulture therapy for those with disabilities or ill-health. </w:t>
            </w:r>
          </w:p>
          <w:p w:rsidRPr="00566894" w:rsidR="00132AF2" w:rsidP="00132AF2" w:rsidRDefault="00132AF2" w14:paraId="607C33F6" w14:textId="77777777">
            <w:pPr>
              <w:rPr>
                <w:rFonts w:cstheme="minorHAnsi"/>
              </w:rPr>
            </w:pPr>
            <w:r w:rsidRPr="00566894">
              <w:rPr>
                <w:rFonts w:cstheme="minorHAnsi"/>
              </w:rPr>
              <w:t> </w:t>
            </w:r>
          </w:p>
          <w:p w:rsidRPr="00566894" w:rsidR="00132AF2" w:rsidP="00132AF2" w:rsidRDefault="00132AF2" w14:paraId="17E25344" w14:textId="76DE567F">
            <w:pPr>
              <w:rPr>
                <w:rFonts w:cstheme="minorHAnsi"/>
              </w:rPr>
            </w:pPr>
            <w:r w:rsidRPr="00566894">
              <w:rPr>
                <w:rFonts w:cstheme="minorHAnsi"/>
                <w:u w:val="single"/>
              </w:rPr>
              <w:t xml:space="preserve">The next application deadline is 11:59pm, </w:t>
            </w:r>
            <w:r w:rsidRPr="00566894" w:rsidR="00B72416">
              <w:rPr>
                <w:rFonts w:cstheme="minorHAnsi"/>
                <w:u w:val="single"/>
              </w:rPr>
              <w:t xml:space="preserve">Wednesday </w:t>
            </w:r>
            <w:r w:rsidRPr="00566894">
              <w:rPr>
                <w:rFonts w:cstheme="minorHAnsi"/>
                <w:u w:val="single"/>
              </w:rPr>
              <w:t>21</w:t>
            </w:r>
            <w:r w:rsidRPr="00566894" w:rsidR="00B72416">
              <w:rPr>
                <w:rFonts w:cstheme="minorHAnsi"/>
                <w:u w:val="single"/>
                <w:vertAlign w:val="superscript"/>
              </w:rPr>
              <w:t>st</w:t>
            </w:r>
            <w:r w:rsidRPr="00566894" w:rsidR="00B72416">
              <w:rPr>
                <w:rFonts w:cstheme="minorHAnsi"/>
                <w:u w:val="single"/>
              </w:rPr>
              <w:t xml:space="preserve"> </w:t>
            </w:r>
            <w:r w:rsidRPr="00566894">
              <w:rPr>
                <w:rFonts w:cstheme="minorHAnsi"/>
                <w:u w:val="single"/>
              </w:rPr>
              <w:t>January 2026 for the March trustee meeting</w:t>
            </w:r>
            <w:r w:rsidRPr="00566894">
              <w:rPr>
                <w:rFonts w:cstheme="minorHAnsi"/>
              </w:rPr>
              <w:t>.</w:t>
            </w:r>
          </w:p>
          <w:p w:rsidRPr="00566894" w:rsidR="00132AF2" w:rsidP="00132AF2" w:rsidRDefault="00132AF2" w14:paraId="1C39C0C4" w14:textId="77777777">
            <w:pPr>
              <w:rPr>
                <w:rFonts w:cstheme="minorHAnsi"/>
              </w:rPr>
            </w:pPr>
          </w:p>
          <w:p w:rsidRPr="00566894" w:rsidR="00132AF2" w:rsidP="00132AF2" w:rsidRDefault="00132AF2" w14:paraId="6EA4E39C" w14:textId="77777777">
            <w:pPr>
              <w:rPr>
                <w:rFonts w:cstheme="minorHAnsi"/>
              </w:rPr>
            </w:pPr>
            <w:hyperlink w:tgtFrame="_blank" w:history="1" r:id="rId18">
              <w:r w:rsidRPr="00566894">
                <w:rPr>
                  <w:rStyle w:val="Hyperlink"/>
                  <w:rFonts w:cstheme="minorHAnsi"/>
                </w:rPr>
                <w:t>Visit the D’Oyly Carte Trust website</w:t>
              </w:r>
            </w:hyperlink>
            <w:r w:rsidRPr="00566894">
              <w:rPr>
                <w:rFonts w:cstheme="minorHAnsi"/>
              </w:rPr>
              <w:t> </w:t>
            </w:r>
          </w:p>
          <w:p w:rsidRPr="00566894" w:rsidR="00132AF2" w:rsidP="00132AF2" w:rsidRDefault="006A6DC6" w14:paraId="3E83B58C" w14:textId="5400C2D5">
            <w:pPr>
              <w:rPr>
                <w:rFonts w:cstheme="minorHAnsi"/>
                <w:b/>
                <w:bCs/>
              </w:rPr>
            </w:pPr>
            <w:hyperlink w:history="1" r:id="rId19">
              <w:r w:rsidRPr="006A6DC6">
                <w:rPr>
                  <w:rStyle w:val="Hyperlink"/>
                  <w:rFonts w:cstheme="minorHAnsi"/>
                </w:rPr>
                <w:t>Full guidelines</w:t>
              </w:r>
              <w:r w:rsidRPr="006A6DC6" w:rsidR="00132AF2">
                <w:rPr>
                  <w:rStyle w:val="Hyperlink"/>
                  <w:rFonts w:cstheme="minorHAnsi"/>
                </w:rPr>
                <w:t> </w:t>
              </w:r>
            </w:hyperlink>
            <w:r>
              <w:rPr>
                <w:rFonts w:cstheme="minorHAnsi"/>
              </w:rPr>
              <w:br/>
            </w:r>
          </w:p>
        </w:tc>
        <w:tc>
          <w:tcPr>
            <w:tcW w:w="461" w:type="pct"/>
          </w:tcPr>
          <w:p w:rsidRPr="00566894" w:rsidR="00132AF2" w:rsidP="00132AF2" w:rsidRDefault="00132AF2" w14:paraId="5DD891E0" w14:textId="54C3E8C8">
            <w:pPr>
              <w:rPr>
                <w:rFonts w:cstheme="minorHAnsi"/>
              </w:rPr>
            </w:pPr>
            <w:r w:rsidRPr="00566894">
              <w:rPr>
                <w:rFonts w:cstheme="minorHAnsi"/>
              </w:rPr>
              <w:t>Revenue / Capital </w:t>
            </w:r>
          </w:p>
        </w:tc>
        <w:tc>
          <w:tcPr>
            <w:tcW w:w="413" w:type="pct"/>
          </w:tcPr>
          <w:p w:rsidRPr="00566894" w:rsidR="00132AF2" w:rsidP="00132AF2" w:rsidRDefault="00132AF2" w14:paraId="58612C4B" w14:textId="7AC616D2">
            <w:pPr>
              <w:rPr>
                <w:rFonts w:cstheme="minorHAnsi"/>
              </w:rPr>
            </w:pPr>
            <w:r w:rsidRPr="00566894">
              <w:rPr>
                <w:rFonts w:cstheme="minorHAnsi"/>
              </w:rPr>
              <w:t>Between £500 - £6,000 </w:t>
            </w:r>
          </w:p>
        </w:tc>
        <w:tc>
          <w:tcPr>
            <w:tcW w:w="581" w:type="pct"/>
          </w:tcPr>
          <w:p w:rsidRPr="00566894" w:rsidR="00132AF2" w:rsidP="00132AF2" w:rsidRDefault="00132AF2" w14:paraId="22ED24FF" w14:textId="1C667226">
            <w:pPr>
              <w:pStyle w:val="NormalWeb"/>
              <w:rPr>
                <w:rFonts w:asciiTheme="minorHAnsi" w:hAnsiTheme="minorHAnsi" w:cstheme="minorHAnsi"/>
                <w:sz w:val="22"/>
                <w:szCs w:val="22"/>
              </w:rPr>
            </w:pPr>
            <w:r w:rsidRPr="00566894">
              <w:rPr>
                <w:rFonts w:asciiTheme="minorHAnsi" w:hAnsiTheme="minorHAnsi" w:cstheme="minorHAnsi"/>
                <w:sz w:val="22"/>
                <w:szCs w:val="22"/>
              </w:rPr>
              <w:t>Registered Charities </w:t>
            </w:r>
          </w:p>
        </w:tc>
      </w:tr>
      <w:tr w:rsidRPr="00566894" w:rsidR="005C7E2A" w:rsidTr="00184728" w14:paraId="39934C5E" w14:textId="77777777">
        <w:tc>
          <w:tcPr>
            <w:tcW w:w="505" w:type="pct"/>
          </w:tcPr>
          <w:p w:rsidRPr="00566894" w:rsidR="005C7E2A" w:rsidP="005C7E2A" w:rsidRDefault="005C7E2A" w14:paraId="43EC2CE3" w14:textId="690BC0D8">
            <w:pPr>
              <w:rPr>
                <w:rFonts w:cstheme="minorHAnsi"/>
                <w:b/>
                <w:bCs/>
              </w:rPr>
            </w:pPr>
            <w:r w:rsidRPr="00566894">
              <w:rPr>
                <w:rFonts w:cstheme="minorHAnsi"/>
                <w:b/>
                <w:bCs/>
              </w:rPr>
              <w:t>Joanies Fund</w:t>
            </w:r>
          </w:p>
        </w:tc>
        <w:tc>
          <w:tcPr>
            <w:tcW w:w="3040" w:type="pct"/>
          </w:tcPr>
          <w:p w:rsidRPr="00566894" w:rsidR="005C7E2A" w:rsidP="005C7E2A" w:rsidRDefault="005C7E2A" w14:paraId="2B1405BF" w14:textId="632A05F6">
            <w:pPr>
              <w:rPr>
                <w:rFonts w:cstheme="minorHAnsi"/>
              </w:rPr>
            </w:pPr>
            <w:r w:rsidRPr="00566894">
              <w:rPr>
                <w:rFonts w:cstheme="minorHAnsi"/>
                <w:b/>
                <w:bCs/>
                <w:u w:val="single"/>
              </w:rPr>
              <w:t>Young People Education, Training and Employment Project Grants</w:t>
            </w:r>
            <w:r w:rsidRPr="00566894">
              <w:rPr>
                <w:rFonts w:cstheme="minorHAnsi"/>
                <w:b/>
                <w:bCs/>
                <w:u w:val="single"/>
              </w:rPr>
              <w:br/>
            </w:r>
            <w:r w:rsidRPr="00566894">
              <w:rPr>
                <w:rFonts w:cstheme="minorHAnsi"/>
                <w:b/>
                <w:bCs/>
                <w:u w:val="single"/>
              </w:rPr>
              <w:br/>
            </w:r>
            <w:r w:rsidRPr="00566894">
              <w:rPr>
                <w:rFonts w:cstheme="minorHAnsi"/>
              </w:rPr>
              <w:t xml:space="preserve">Registered Charities and </w:t>
            </w:r>
            <w:r w:rsidRPr="00566894" w:rsidR="00F9396B">
              <w:rPr>
                <w:rFonts w:cstheme="minorHAnsi"/>
              </w:rPr>
              <w:t>CICs</w:t>
            </w:r>
            <w:r w:rsidRPr="00566894">
              <w:rPr>
                <w:rFonts w:cstheme="minorHAnsi"/>
              </w:rPr>
              <w:t xml:space="preserve"> can apply for grants </w:t>
            </w:r>
            <w:r w:rsidRPr="00566894" w:rsidR="00060D49">
              <w:rPr>
                <w:rFonts w:cstheme="minorHAnsi"/>
              </w:rPr>
              <w:t xml:space="preserve">between £2,000-£3,000 </w:t>
            </w:r>
            <w:r w:rsidRPr="00566894">
              <w:rPr>
                <w:rFonts w:cstheme="minorHAnsi"/>
              </w:rPr>
              <w:t xml:space="preserve">for projects that lead to the employment, accreditation, further education, training and integration of young people. The Fund looks for innovation and entrepreneurship. The panel looks for strong evidence of how closely applicants consult young people in developing their service, and for any community involvement or </w:t>
            </w:r>
            <w:r w:rsidRPr="00566894">
              <w:rPr>
                <w:rFonts w:cstheme="minorHAnsi"/>
              </w:rPr>
              <w:lastRenderedPageBreak/>
              <w:t>local financial support.</w:t>
            </w:r>
            <w:r w:rsidRPr="00566894">
              <w:rPr>
                <w:rFonts w:cstheme="minorHAnsi"/>
              </w:rPr>
              <w:br/>
            </w:r>
            <w:r w:rsidRPr="00566894">
              <w:rPr>
                <w:rFonts w:cstheme="minorHAnsi"/>
              </w:rPr>
              <w:br/>
              <w:t>This fund is managed by Herefordshire Community Foundation, but eligibility is England-wide.</w:t>
            </w:r>
          </w:p>
          <w:p w:rsidRPr="00566894" w:rsidR="005C7E2A" w:rsidP="005C7E2A" w:rsidRDefault="005C7E2A" w14:paraId="3A2D426F" w14:textId="77777777">
            <w:pPr>
              <w:rPr>
                <w:rFonts w:cstheme="minorHAnsi"/>
              </w:rPr>
            </w:pPr>
          </w:p>
          <w:p w:rsidRPr="00566894" w:rsidR="005C7E2A" w:rsidP="005C7E2A" w:rsidRDefault="005C7E2A" w14:paraId="755A7230" w14:textId="00886928">
            <w:pPr>
              <w:rPr>
                <w:rFonts w:cstheme="minorHAnsi"/>
              </w:rPr>
            </w:pPr>
            <w:r w:rsidRPr="00566894">
              <w:rPr>
                <w:rFonts w:cstheme="minorHAnsi"/>
                <w:u w:val="single"/>
              </w:rPr>
              <w:t xml:space="preserve">The application window reopens on </w:t>
            </w:r>
            <w:r w:rsidR="001D615C">
              <w:rPr>
                <w:rFonts w:cstheme="minorHAnsi"/>
                <w:u w:val="single"/>
              </w:rPr>
              <w:t xml:space="preserve">Monday, </w:t>
            </w:r>
            <w:r w:rsidRPr="00566894">
              <w:rPr>
                <w:rFonts w:cstheme="minorHAnsi"/>
                <w:u w:val="single"/>
              </w:rPr>
              <w:t>12th January for the Spring 26 Round</w:t>
            </w:r>
            <w:r w:rsidRPr="00566894">
              <w:rPr>
                <w:rFonts w:cstheme="minorHAnsi"/>
              </w:rPr>
              <w:t>.</w:t>
            </w:r>
          </w:p>
          <w:p w:rsidRPr="00566894" w:rsidR="005C7E2A" w:rsidP="005C7E2A" w:rsidRDefault="005C7E2A" w14:paraId="29DBA1C9" w14:textId="77777777">
            <w:pPr>
              <w:rPr>
                <w:rFonts w:cstheme="minorHAnsi"/>
              </w:rPr>
            </w:pPr>
          </w:p>
          <w:p w:rsidRPr="00566894" w:rsidR="005C7E2A" w:rsidP="005C7E2A" w:rsidRDefault="005C7E2A" w14:paraId="69DA69B8" w14:textId="77777777">
            <w:pPr>
              <w:rPr>
                <w:rFonts w:cstheme="minorHAnsi"/>
              </w:rPr>
            </w:pPr>
            <w:hyperlink w:history="1" r:id="rId20">
              <w:r w:rsidRPr="00566894">
                <w:rPr>
                  <w:rStyle w:val="Hyperlink"/>
                  <w:rFonts w:cstheme="minorHAnsi"/>
                </w:rPr>
                <w:t>Visit the Joanies Fund webpage</w:t>
              </w:r>
            </w:hyperlink>
          </w:p>
          <w:p w:rsidRPr="00566894" w:rsidR="005C7E2A" w:rsidP="005C7E2A" w:rsidRDefault="005C7E2A" w14:paraId="5682DBF4" w14:textId="77777777">
            <w:pPr>
              <w:rPr>
                <w:rFonts w:cstheme="minorHAnsi"/>
                <w:b/>
                <w:bCs/>
                <w:u w:val="single"/>
              </w:rPr>
            </w:pPr>
          </w:p>
        </w:tc>
        <w:tc>
          <w:tcPr>
            <w:tcW w:w="461" w:type="pct"/>
          </w:tcPr>
          <w:p w:rsidRPr="00566894" w:rsidR="005C7E2A" w:rsidP="005C7E2A" w:rsidRDefault="005C7E2A" w14:paraId="753CF129" w14:textId="7B169F8B">
            <w:pPr>
              <w:rPr>
                <w:rFonts w:cstheme="minorHAnsi"/>
              </w:rPr>
            </w:pPr>
            <w:r w:rsidRPr="00566894">
              <w:rPr>
                <w:rFonts w:cstheme="minorHAnsi"/>
              </w:rPr>
              <w:lastRenderedPageBreak/>
              <w:t xml:space="preserve">Revenue / Equipment </w:t>
            </w:r>
          </w:p>
        </w:tc>
        <w:tc>
          <w:tcPr>
            <w:tcW w:w="413" w:type="pct"/>
          </w:tcPr>
          <w:p w:rsidRPr="00566894" w:rsidR="005C7E2A" w:rsidP="005C7E2A" w:rsidRDefault="005C7E2A" w14:paraId="3DFCA3B6" w14:textId="08D4A167">
            <w:pPr>
              <w:rPr>
                <w:rFonts w:cstheme="minorHAnsi"/>
              </w:rPr>
            </w:pPr>
            <w:r w:rsidRPr="00566894">
              <w:rPr>
                <w:rFonts w:cstheme="minorHAnsi"/>
              </w:rPr>
              <w:t>Average grant is £2,500</w:t>
            </w:r>
          </w:p>
        </w:tc>
        <w:tc>
          <w:tcPr>
            <w:tcW w:w="581" w:type="pct"/>
          </w:tcPr>
          <w:p w:rsidRPr="00566894" w:rsidR="005C7E2A" w:rsidP="005C7E2A" w:rsidRDefault="005C7E2A" w14:paraId="202153A9" w14:textId="6040B4DF">
            <w:pPr>
              <w:pStyle w:val="NormalWeb"/>
              <w:rPr>
                <w:rFonts w:asciiTheme="minorHAnsi" w:hAnsiTheme="minorHAnsi" w:cstheme="minorHAnsi"/>
                <w:sz w:val="22"/>
                <w:szCs w:val="22"/>
              </w:rPr>
            </w:pPr>
            <w:r w:rsidRPr="00566894">
              <w:rPr>
                <w:rFonts w:asciiTheme="minorHAnsi" w:hAnsiTheme="minorHAnsi" w:cstheme="minorHAnsi"/>
                <w:sz w:val="22"/>
                <w:szCs w:val="22"/>
              </w:rPr>
              <w:t>Registered Charities or Community Interest Companies</w:t>
            </w:r>
          </w:p>
        </w:tc>
      </w:tr>
      <w:tr w:rsidRPr="00566894" w:rsidR="00C84BA4" w:rsidTr="00184728" w14:paraId="12C71425" w14:textId="77777777">
        <w:tc>
          <w:tcPr>
            <w:tcW w:w="505" w:type="pct"/>
          </w:tcPr>
          <w:p w:rsidRPr="00566894" w:rsidR="006D05C4" w:rsidP="006D05C4" w:rsidRDefault="006D05C4" w14:paraId="7E0A4FC1" w14:textId="77777777">
            <w:pPr>
              <w:rPr>
                <w:rFonts w:cstheme="minorHAnsi"/>
                <w:b/>
                <w:bCs/>
                <w:u w:val="single"/>
              </w:rPr>
            </w:pPr>
            <w:r w:rsidRPr="00566894">
              <w:rPr>
                <w:rFonts w:cstheme="minorHAnsi"/>
                <w:b/>
                <w:bCs/>
              </w:rPr>
              <w:t>CABWI (Water &amp; Utilities Authority)</w:t>
            </w:r>
          </w:p>
          <w:p w:rsidRPr="00566894" w:rsidR="00C84BA4" w:rsidP="00C84BA4" w:rsidRDefault="00C84BA4" w14:paraId="5B9BE525" w14:textId="77777777">
            <w:pPr>
              <w:rPr>
                <w:rFonts w:cstheme="minorHAnsi"/>
                <w:b/>
                <w:bCs/>
              </w:rPr>
            </w:pPr>
          </w:p>
        </w:tc>
        <w:tc>
          <w:tcPr>
            <w:tcW w:w="3040" w:type="pct"/>
          </w:tcPr>
          <w:p w:rsidRPr="00566894" w:rsidR="00C84BA4" w:rsidP="00C84BA4" w:rsidRDefault="00C84BA4" w14:paraId="480E684D" w14:textId="77777777">
            <w:pPr>
              <w:rPr>
                <w:rFonts w:cstheme="minorHAnsi"/>
                <w:b/>
                <w:bCs/>
                <w:u w:val="single"/>
              </w:rPr>
            </w:pPr>
            <w:r w:rsidRPr="00566894">
              <w:rPr>
                <w:rFonts w:cstheme="minorHAnsi"/>
                <w:b/>
                <w:bCs/>
                <w:u w:val="single"/>
              </w:rPr>
              <w:t>Funding for Charities supporting NEET Young People and Adults</w:t>
            </w:r>
          </w:p>
          <w:p w:rsidRPr="00566894" w:rsidR="00C84BA4" w:rsidP="00C84BA4" w:rsidRDefault="00C84BA4" w14:paraId="6BC42C2F" w14:textId="77777777">
            <w:pPr>
              <w:rPr>
                <w:rFonts w:cstheme="minorHAnsi"/>
              </w:rPr>
            </w:pPr>
          </w:p>
          <w:p w:rsidRPr="00566894" w:rsidR="00C84BA4" w:rsidP="00C84BA4" w:rsidRDefault="00C84BA4" w14:paraId="5FDFFB96" w14:textId="77777777">
            <w:pPr>
              <w:rPr>
                <w:rFonts w:cstheme="minorHAnsi"/>
              </w:rPr>
            </w:pPr>
            <w:r w:rsidRPr="00566894">
              <w:rPr>
                <w:rFonts w:cstheme="minorHAnsi"/>
              </w:rPr>
              <w:t>The Lifelong Learning and Development Fund is an annual fund provided by CABWI, the awarding body for the water and utilities industries, and is managed by the CABWI charity.</w:t>
            </w:r>
          </w:p>
          <w:p w:rsidRPr="00566894" w:rsidR="00C84BA4" w:rsidP="00C84BA4" w:rsidRDefault="00C84BA4" w14:paraId="2EC394B7" w14:textId="77777777">
            <w:pPr>
              <w:rPr>
                <w:rFonts w:cstheme="minorHAnsi"/>
              </w:rPr>
            </w:pPr>
          </w:p>
          <w:p w:rsidRPr="00566894" w:rsidR="00C84BA4" w:rsidP="00C84BA4" w:rsidRDefault="00C84BA4" w14:paraId="202D078D" w14:textId="77777777">
            <w:pPr>
              <w:rPr>
                <w:rFonts w:cstheme="minorHAnsi"/>
              </w:rPr>
            </w:pPr>
            <w:r w:rsidRPr="00566894">
              <w:rPr>
                <w:rFonts w:cstheme="minorHAnsi"/>
              </w:rPr>
              <w:t>Funding can be used for core and/or project costs.</w:t>
            </w:r>
          </w:p>
          <w:p w:rsidRPr="00566894" w:rsidR="00C84BA4" w:rsidP="00C84BA4" w:rsidRDefault="00C84BA4" w14:paraId="7A87623E" w14:textId="77777777">
            <w:pPr>
              <w:rPr>
                <w:rFonts w:cstheme="minorHAnsi"/>
              </w:rPr>
            </w:pPr>
          </w:p>
          <w:p w:rsidRPr="00566894" w:rsidR="00C84BA4" w:rsidP="00C84BA4" w:rsidRDefault="00C84BA4" w14:paraId="36D0E34E" w14:textId="77777777">
            <w:pPr>
              <w:rPr>
                <w:rFonts w:cstheme="minorHAnsi"/>
              </w:rPr>
            </w:pPr>
            <w:r w:rsidRPr="00566894">
              <w:rPr>
                <w:rFonts w:cstheme="minorHAnsi"/>
              </w:rPr>
              <w:t>Funding priorities are:</w:t>
            </w:r>
          </w:p>
          <w:p w:rsidRPr="00566894" w:rsidR="00C84BA4" w:rsidP="00C84BA4" w:rsidRDefault="00C84BA4" w14:paraId="06ACE7B4" w14:textId="77777777">
            <w:pPr>
              <w:rPr>
                <w:rFonts w:cstheme="minorHAnsi"/>
              </w:rPr>
            </w:pPr>
          </w:p>
          <w:p w:rsidRPr="00566894" w:rsidR="00C84BA4" w:rsidP="00C84BA4" w:rsidRDefault="00C84BA4" w14:paraId="324198FE" w14:textId="77777777">
            <w:pPr>
              <w:numPr>
                <w:ilvl w:val="0"/>
                <w:numId w:val="14"/>
              </w:numPr>
              <w:tabs>
                <w:tab w:val="clear" w:pos="720"/>
                <w:tab w:val="num" w:pos="456"/>
              </w:tabs>
              <w:ind w:left="456" w:hanging="426"/>
              <w:rPr>
                <w:rFonts w:cstheme="minorHAnsi"/>
              </w:rPr>
            </w:pPr>
            <w:r w:rsidRPr="00566894">
              <w:rPr>
                <w:rFonts w:cstheme="minorHAnsi"/>
              </w:rPr>
              <w:t>Work with individuals with complex barriers to employment, enabling them to move closer or into employment, including but not restricted to ex-service personnel and ex-offenders.</w:t>
            </w:r>
            <w:r w:rsidRPr="00566894">
              <w:rPr>
                <w:rFonts w:cstheme="minorHAnsi"/>
              </w:rPr>
              <w:br/>
            </w:r>
          </w:p>
          <w:p w:rsidRPr="00566894" w:rsidR="00C84BA4" w:rsidP="00C84BA4" w:rsidRDefault="00C84BA4" w14:paraId="19970F62" w14:textId="77777777">
            <w:pPr>
              <w:numPr>
                <w:ilvl w:val="0"/>
                <w:numId w:val="14"/>
              </w:numPr>
              <w:tabs>
                <w:tab w:val="clear" w:pos="720"/>
                <w:tab w:val="num" w:pos="456"/>
              </w:tabs>
              <w:ind w:left="456" w:hanging="426"/>
              <w:rPr>
                <w:rFonts w:cstheme="minorHAnsi"/>
              </w:rPr>
            </w:pPr>
            <w:r w:rsidRPr="00566894">
              <w:rPr>
                <w:rFonts w:cstheme="minorHAnsi"/>
              </w:rPr>
              <w:t>To work directly with young people and adults who are either not in employment, education, or training (NEET), to improve their access to employment and the labour market.</w:t>
            </w:r>
            <w:r w:rsidRPr="00566894">
              <w:rPr>
                <w:rFonts w:cstheme="minorHAnsi"/>
              </w:rPr>
              <w:br/>
            </w:r>
          </w:p>
          <w:p w:rsidRPr="00566894" w:rsidR="00C84BA4" w:rsidP="00C84BA4" w:rsidRDefault="00C84BA4" w14:paraId="5335E48A" w14:textId="77777777">
            <w:pPr>
              <w:numPr>
                <w:ilvl w:val="0"/>
                <w:numId w:val="14"/>
              </w:numPr>
              <w:tabs>
                <w:tab w:val="clear" w:pos="720"/>
                <w:tab w:val="num" w:pos="456"/>
              </w:tabs>
              <w:ind w:left="456" w:hanging="426"/>
              <w:rPr>
                <w:rFonts w:cstheme="minorHAnsi"/>
              </w:rPr>
            </w:pPr>
            <w:r w:rsidRPr="00566894">
              <w:rPr>
                <w:rFonts w:cstheme="minorHAnsi"/>
              </w:rPr>
              <w:t>Increase the life skills of people so that they may further develop their careers, with a particular focus on the water, utilities, and construction industries.</w:t>
            </w:r>
          </w:p>
          <w:p w:rsidRPr="00566894" w:rsidR="00C84BA4" w:rsidP="00C84BA4" w:rsidRDefault="00C84BA4" w14:paraId="558D55FA" w14:textId="77777777">
            <w:pPr>
              <w:rPr>
                <w:rFonts w:cstheme="minorHAnsi"/>
              </w:rPr>
            </w:pPr>
          </w:p>
          <w:p w:rsidRPr="00566894" w:rsidR="00C84BA4" w:rsidP="00C84BA4" w:rsidRDefault="00C84BA4" w14:paraId="2A283B7A" w14:textId="77777777">
            <w:pPr>
              <w:rPr>
                <w:rFonts w:cstheme="minorHAnsi"/>
              </w:rPr>
            </w:pPr>
            <w:r w:rsidRPr="00566894">
              <w:rPr>
                <w:rFonts w:cstheme="minorHAnsi"/>
              </w:rPr>
              <w:t>Organisations with an income of:</w:t>
            </w:r>
          </w:p>
          <w:p w:rsidRPr="00566894" w:rsidR="00C84BA4" w:rsidP="00C84BA4" w:rsidRDefault="00C84BA4" w14:paraId="647E811F" w14:textId="77777777">
            <w:pPr>
              <w:rPr>
                <w:rFonts w:cstheme="minorHAnsi"/>
              </w:rPr>
            </w:pPr>
          </w:p>
          <w:p w:rsidRPr="00566894" w:rsidR="00C84BA4" w:rsidP="00C84BA4" w:rsidRDefault="00C84BA4" w14:paraId="642C7F3D" w14:textId="77777777">
            <w:pPr>
              <w:pStyle w:val="ListParagraph"/>
              <w:numPr>
                <w:ilvl w:val="0"/>
                <w:numId w:val="3"/>
              </w:numPr>
              <w:ind w:left="410" w:hanging="380"/>
              <w:rPr>
                <w:rFonts w:cstheme="minorHAnsi"/>
              </w:rPr>
            </w:pPr>
            <w:r w:rsidRPr="00566894">
              <w:rPr>
                <w:rFonts w:cstheme="minorHAnsi"/>
              </w:rPr>
              <w:t xml:space="preserve">Up to £266,666 may apply for a maximum of 15% of their previous year's turnover. </w:t>
            </w:r>
          </w:p>
          <w:p w:rsidRPr="00566894" w:rsidR="00C84BA4" w:rsidP="00C84BA4" w:rsidRDefault="00C84BA4" w14:paraId="1A1A4677" w14:textId="77777777">
            <w:pPr>
              <w:pStyle w:val="ListParagraph"/>
              <w:numPr>
                <w:ilvl w:val="0"/>
                <w:numId w:val="3"/>
              </w:numPr>
              <w:ind w:left="410" w:hanging="380"/>
              <w:rPr>
                <w:rFonts w:cstheme="minorHAnsi"/>
              </w:rPr>
            </w:pPr>
            <w:r w:rsidRPr="00566894">
              <w:rPr>
                <w:rFonts w:cstheme="minorHAnsi"/>
              </w:rPr>
              <w:t>Between £266,666 and £1 million can apply for grants of up to £40,000.</w:t>
            </w:r>
          </w:p>
          <w:p w:rsidRPr="00566894" w:rsidR="00C84BA4" w:rsidP="00C84BA4" w:rsidRDefault="00C84BA4" w14:paraId="7D0E0E01" w14:textId="77777777">
            <w:pPr>
              <w:rPr>
                <w:rFonts w:cstheme="minorHAnsi"/>
              </w:rPr>
            </w:pPr>
          </w:p>
          <w:p w:rsidRPr="00566894" w:rsidR="00C84BA4" w:rsidP="00C84BA4" w:rsidRDefault="00C84BA4" w14:paraId="1F3C4735" w14:textId="77777777">
            <w:pPr>
              <w:rPr>
                <w:rFonts w:cstheme="minorHAnsi"/>
              </w:rPr>
            </w:pPr>
            <w:r w:rsidRPr="00566894">
              <w:rPr>
                <w:rFonts w:cstheme="minorHAnsi"/>
              </w:rPr>
              <w:t> In 2026 we will be particularly keen to support innovative approaches that highlight new ideas/ways of tackling barriers to training and employment.</w:t>
            </w:r>
          </w:p>
          <w:p w:rsidRPr="00566894" w:rsidR="00C84BA4" w:rsidP="00C84BA4" w:rsidRDefault="00C84BA4" w14:paraId="7BC9991D" w14:textId="77777777">
            <w:pPr>
              <w:rPr>
                <w:rFonts w:cstheme="minorHAnsi"/>
              </w:rPr>
            </w:pPr>
          </w:p>
          <w:p w:rsidRPr="00566894" w:rsidR="00C84BA4" w:rsidP="00C84BA4" w:rsidRDefault="00C84BA4" w14:paraId="0003DEAE" w14:textId="22A0C87D">
            <w:pPr>
              <w:rPr>
                <w:rFonts w:cstheme="minorHAnsi"/>
              </w:rPr>
            </w:pPr>
            <w:r w:rsidRPr="00566894">
              <w:rPr>
                <w:rFonts w:cstheme="minorHAnsi"/>
                <w:u w:val="single"/>
              </w:rPr>
              <w:lastRenderedPageBreak/>
              <w:t>Stage 1 / EOI opens on Monday 5</w:t>
            </w:r>
            <w:r w:rsidRPr="00566894">
              <w:rPr>
                <w:rFonts w:cstheme="minorHAnsi"/>
                <w:u w:val="single"/>
                <w:vertAlign w:val="superscript"/>
              </w:rPr>
              <w:t>th</w:t>
            </w:r>
            <w:r w:rsidRPr="00566894">
              <w:rPr>
                <w:rFonts w:cstheme="minorHAnsi"/>
                <w:u w:val="single"/>
              </w:rPr>
              <w:t xml:space="preserve"> January 2026 with applications submitted by Monday 26</w:t>
            </w:r>
            <w:r w:rsidRPr="00566894" w:rsidR="00291A8A">
              <w:rPr>
                <w:rFonts w:cstheme="minorHAnsi"/>
                <w:u w:val="single"/>
                <w:vertAlign w:val="superscript"/>
              </w:rPr>
              <w:t>th</w:t>
            </w:r>
            <w:r w:rsidRPr="00566894" w:rsidR="00291A8A">
              <w:rPr>
                <w:rFonts w:cstheme="minorHAnsi"/>
                <w:u w:val="single"/>
              </w:rPr>
              <w:t xml:space="preserve"> January</w:t>
            </w:r>
            <w:r w:rsidRPr="00566894">
              <w:rPr>
                <w:rFonts w:cstheme="minorHAnsi"/>
                <w:u w:val="single"/>
              </w:rPr>
              <w:t xml:space="preserve"> 2026.</w:t>
            </w:r>
            <w:r w:rsidRPr="00566894">
              <w:rPr>
                <w:rFonts w:cstheme="minorHAnsi"/>
                <w:u w:val="single"/>
              </w:rPr>
              <w:br/>
            </w:r>
          </w:p>
          <w:p w:rsidRPr="00566894" w:rsidR="00C84BA4" w:rsidP="00C84BA4" w:rsidRDefault="00C84BA4" w14:paraId="2F82777A" w14:textId="77777777">
            <w:pPr>
              <w:rPr>
                <w:rFonts w:cstheme="minorHAnsi"/>
              </w:rPr>
            </w:pPr>
            <w:hyperlink w:history="1" r:id="rId21">
              <w:r w:rsidRPr="00566894">
                <w:rPr>
                  <w:rStyle w:val="Hyperlink"/>
                  <w:rFonts w:cstheme="minorHAnsi"/>
                </w:rPr>
                <w:t>Visit the CABWI Charity grants website</w:t>
              </w:r>
            </w:hyperlink>
          </w:p>
          <w:p w:rsidRPr="00566894" w:rsidR="00C84BA4" w:rsidP="00C84BA4" w:rsidRDefault="00C84BA4" w14:paraId="06B29A7B" w14:textId="77777777">
            <w:pPr>
              <w:rPr>
                <w:rFonts w:cstheme="minorHAnsi"/>
                <w:b/>
                <w:bCs/>
                <w:u w:val="single"/>
              </w:rPr>
            </w:pPr>
          </w:p>
        </w:tc>
        <w:tc>
          <w:tcPr>
            <w:tcW w:w="461" w:type="pct"/>
          </w:tcPr>
          <w:p w:rsidRPr="00566894" w:rsidR="00C84BA4" w:rsidP="00C84BA4" w:rsidRDefault="00C84BA4" w14:paraId="0CDD1297" w14:textId="3B2E5AFD">
            <w:pPr>
              <w:rPr>
                <w:rFonts w:cstheme="minorHAnsi"/>
              </w:rPr>
            </w:pPr>
            <w:r w:rsidRPr="00566894">
              <w:rPr>
                <w:rFonts w:cstheme="minorHAnsi"/>
              </w:rPr>
              <w:lastRenderedPageBreak/>
              <w:t>Core or Project funding</w:t>
            </w:r>
          </w:p>
        </w:tc>
        <w:tc>
          <w:tcPr>
            <w:tcW w:w="413" w:type="pct"/>
          </w:tcPr>
          <w:p w:rsidRPr="00566894" w:rsidR="00C84BA4" w:rsidP="00C84BA4" w:rsidRDefault="00C84BA4" w14:paraId="181EDD49" w14:textId="7C657123">
            <w:pPr>
              <w:rPr>
                <w:rFonts w:cstheme="minorHAnsi"/>
              </w:rPr>
            </w:pPr>
            <w:r w:rsidRPr="00566894">
              <w:rPr>
                <w:rFonts w:cstheme="minorHAnsi"/>
              </w:rPr>
              <w:t>see turnover guidance</w:t>
            </w:r>
          </w:p>
        </w:tc>
        <w:tc>
          <w:tcPr>
            <w:tcW w:w="581" w:type="pct"/>
          </w:tcPr>
          <w:p w:rsidRPr="00566894" w:rsidR="00C84BA4" w:rsidP="00C84BA4" w:rsidRDefault="00C84BA4" w14:paraId="731BF65C" w14:textId="5AB25056">
            <w:pPr>
              <w:pStyle w:val="NormalWeb"/>
              <w:rPr>
                <w:rFonts w:asciiTheme="minorHAnsi" w:hAnsiTheme="minorHAnsi" w:cstheme="minorHAnsi"/>
                <w:sz w:val="22"/>
                <w:szCs w:val="22"/>
              </w:rPr>
            </w:pPr>
            <w:r w:rsidRPr="00566894">
              <w:rPr>
                <w:rFonts w:asciiTheme="minorHAnsi" w:hAnsiTheme="minorHAnsi" w:cstheme="minorHAnsi"/>
                <w:sz w:val="22"/>
                <w:szCs w:val="22"/>
              </w:rPr>
              <w:t>Registered Charities with an annual turnover in less than £1 million</w:t>
            </w:r>
          </w:p>
        </w:tc>
      </w:tr>
      <w:tr w:rsidRPr="00566894" w:rsidR="00670175" w:rsidTr="00184728" w14:paraId="6C834022" w14:textId="77777777">
        <w:tc>
          <w:tcPr>
            <w:tcW w:w="505" w:type="pct"/>
          </w:tcPr>
          <w:p w:rsidRPr="00566894" w:rsidR="00670175" w:rsidP="00670175" w:rsidRDefault="00A1548E" w14:paraId="0B9F2989" w14:textId="2B4D7EF0">
            <w:pPr>
              <w:rPr>
                <w:rFonts w:cstheme="minorHAnsi"/>
                <w:b/>
                <w:bCs/>
              </w:rPr>
            </w:pPr>
            <w:r w:rsidRPr="00566894">
              <w:rPr>
                <w:rFonts w:cstheme="minorHAnsi"/>
                <w:b/>
                <w:bCs/>
              </w:rPr>
              <w:t>The Hargreaves Foundation</w:t>
            </w:r>
          </w:p>
        </w:tc>
        <w:tc>
          <w:tcPr>
            <w:tcW w:w="3040" w:type="pct"/>
          </w:tcPr>
          <w:p w:rsidRPr="00566894" w:rsidR="00670175" w:rsidP="00670175" w:rsidRDefault="00670175" w14:paraId="78E258C0" w14:textId="77777777">
            <w:pPr>
              <w:rPr>
                <w:rFonts w:cstheme="minorHAnsi"/>
              </w:rPr>
            </w:pPr>
            <w:r w:rsidRPr="00566894">
              <w:rPr>
                <w:rFonts w:cstheme="minorHAnsi"/>
                <w:b/>
                <w:bCs/>
                <w:u w:val="single"/>
              </w:rPr>
              <w:t>Grants to Support Disadvantaged Young People through Educational &amp; Sporting Activities</w:t>
            </w:r>
            <w:r w:rsidRPr="00566894">
              <w:rPr>
                <w:rFonts w:cstheme="minorHAnsi"/>
              </w:rPr>
              <w:br/>
            </w:r>
            <w:r w:rsidRPr="00566894">
              <w:rPr>
                <w:rFonts w:cstheme="minorHAnsi"/>
              </w:rPr>
              <w:br/>
              <w:t xml:space="preserve">UK Charities, Educational institutions and NHS Trusts seeking funding to support those under the age of 18 who are living with a mental health condition, disability or growing up in poverty can apply for funding through the Hargreaves Foundation. </w:t>
            </w:r>
          </w:p>
          <w:p w:rsidRPr="00566894" w:rsidR="00670175" w:rsidP="00670175" w:rsidRDefault="00670175" w14:paraId="1E73BE54" w14:textId="77777777">
            <w:pPr>
              <w:rPr>
                <w:rFonts w:cstheme="minorHAnsi"/>
              </w:rPr>
            </w:pPr>
          </w:p>
          <w:p w:rsidR="00670175" w:rsidP="00670175" w:rsidRDefault="00670175" w14:paraId="59596AAA" w14:textId="77777777">
            <w:pPr>
              <w:rPr>
                <w:rFonts w:cstheme="minorHAnsi"/>
              </w:rPr>
            </w:pPr>
            <w:r w:rsidRPr="00566894">
              <w:rPr>
                <w:rFonts w:cstheme="minorHAnsi"/>
              </w:rPr>
              <w:t xml:space="preserve">The Foundation aims to help children and young people to fulfil their potential and improve their wellbeing, self-esteem, and independence through educational and sporting activities. This could include initiatives that improve academic engagement and attainment, develop skills to aid future employment, improve life skills, and ensure sport is accessible. There is no minimum or maximum grant amount. Applications can be made at any time. </w:t>
            </w:r>
          </w:p>
          <w:p w:rsidR="00AA5AFD" w:rsidP="00670175" w:rsidRDefault="00AA5AFD" w14:paraId="4AB5D311" w14:textId="77777777">
            <w:pPr>
              <w:rPr>
                <w:rFonts w:cstheme="minorHAnsi"/>
              </w:rPr>
            </w:pPr>
          </w:p>
          <w:p w:rsidRPr="00566894" w:rsidR="00AA5AFD" w:rsidP="00AA5AFD" w:rsidRDefault="00AA5AFD" w14:paraId="0AF72844" w14:textId="4C11C16F">
            <w:pPr>
              <w:rPr>
                <w:rFonts w:cstheme="minorHAnsi"/>
              </w:rPr>
            </w:pPr>
            <w:r w:rsidRPr="00AA5AFD">
              <w:rPr>
                <w:rFonts w:cstheme="minorHAnsi"/>
              </w:rPr>
              <w:t xml:space="preserve">We </w:t>
            </w:r>
            <w:r w:rsidRPr="00AA5AFD">
              <w:rPr>
                <w:rFonts w:cstheme="minorHAnsi"/>
                <w:i/>
                <w:iCs/>
              </w:rPr>
              <w:t>do not fund</w:t>
            </w:r>
            <w:r w:rsidRPr="00AA5AFD">
              <w:rPr>
                <w:rFonts w:cstheme="minorHAnsi"/>
              </w:rPr>
              <w:t xml:space="preserve"> general activity such as a</w:t>
            </w:r>
            <w:r w:rsidR="00084708">
              <w:rPr>
                <w:rFonts w:cstheme="minorHAnsi"/>
              </w:rPr>
              <w:t>ft</w:t>
            </w:r>
            <w:r w:rsidRPr="00AA5AFD">
              <w:rPr>
                <w:rFonts w:cstheme="minorHAnsi"/>
              </w:rPr>
              <w:t>er school clubs, mentoring, youth clubs and counselling</w:t>
            </w:r>
            <w:r w:rsidR="00491B91">
              <w:rPr>
                <w:rFonts w:cstheme="minorHAnsi"/>
              </w:rPr>
              <w:t>.</w:t>
            </w:r>
          </w:p>
          <w:p w:rsidRPr="00566894" w:rsidR="00670175" w:rsidP="00670175" w:rsidRDefault="00670175" w14:paraId="565DE6E7" w14:textId="474E5133">
            <w:pPr>
              <w:rPr>
                <w:rFonts w:cstheme="minorHAnsi"/>
              </w:rPr>
            </w:pPr>
            <w:r w:rsidRPr="00566894">
              <w:rPr>
                <w:rFonts w:cstheme="minorHAnsi"/>
              </w:rPr>
              <w:br/>
            </w:r>
            <w:hyperlink w:history="1" r:id="rId22">
              <w:r w:rsidRPr="00566894">
                <w:rPr>
                  <w:rStyle w:val="Hyperlink"/>
                  <w:rFonts w:cstheme="minorHAnsi"/>
                </w:rPr>
                <w:t>Visit The Hargreaves Foundation website</w:t>
              </w:r>
            </w:hyperlink>
            <w:r w:rsidR="0062213F">
              <w:rPr>
                <w:rFonts w:cstheme="minorHAnsi"/>
              </w:rPr>
              <w:br/>
            </w:r>
            <w:hyperlink w:history="1" r:id="rId23">
              <w:r w:rsidRPr="0062213F" w:rsidR="0062213F">
                <w:rPr>
                  <w:rStyle w:val="Hyperlink"/>
                  <w:rFonts w:cstheme="minorHAnsi"/>
                </w:rPr>
                <w:t>Full guidelines</w:t>
              </w:r>
            </w:hyperlink>
          </w:p>
          <w:p w:rsidRPr="00566894" w:rsidR="00670175" w:rsidP="00670175" w:rsidRDefault="00670175" w14:paraId="74091A2C" w14:textId="77777777">
            <w:pPr>
              <w:rPr>
                <w:rFonts w:cstheme="minorHAnsi"/>
                <w:b/>
                <w:bCs/>
                <w:u w:val="single"/>
              </w:rPr>
            </w:pPr>
          </w:p>
        </w:tc>
        <w:tc>
          <w:tcPr>
            <w:tcW w:w="461" w:type="pct"/>
          </w:tcPr>
          <w:p w:rsidRPr="00566894" w:rsidR="00670175" w:rsidP="00670175" w:rsidRDefault="00670175" w14:paraId="1C3E0D09" w14:textId="6B702261">
            <w:pPr>
              <w:rPr>
                <w:rFonts w:cstheme="minorHAnsi"/>
              </w:rPr>
            </w:pPr>
            <w:r w:rsidRPr="00566894">
              <w:rPr>
                <w:rFonts w:cstheme="minorHAnsi"/>
              </w:rPr>
              <w:t>Revenue / Capital</w:t>
            </w:r>
          </w:p>
        </w:tc>
        <w:tc>
          <w:tcPr>
            <w:tcW w:w="413" w:type="pct"/>
          </w:tcPr>
          <w:p w:rsidRPr="00566894" w:rsidR="00670175" w:rsidP="00670175" w:rsidRDefault="00670175" w14:paraId="1386E046" w14:textId="47E3C3BF">
            <w:pPr>
              <w:rPr>
                <w:rFonts w:cstheme="minorHAnsi"/>
              </w:rPr>
            </w:pPr>
            <w:r w:rsidRPr="00566894">
              <w:rPr>
                <w:rFonts w:cstheme="minorHAnsi"/>
              </w:rPr>
              <w:t>Upon application</w:t>
            </w:r>
          </w:p>
        </w:tc>
        <w:tc>
          <w:tcPr>
            <w:tcW w:w="581" w:type="pct"/>
          </w:tcPr>
          <w:p w:rsidRPr="00566894" w:rsidR="00670175" w:rsidP="00670175" w:rsidRDefault="00670175" w14:paraId="38569447" w14:textId="07D94E6E">
            <w:pPr>
              <w:pStyle w:val="NormalWeb"/>
              <w:rPr>
                <w:rFonts w:asciiTheme="minorHAnsi" w:hAnsiTheme="minorHAnsi" w:cstheme="minorHAnsi"/>
                <w:sz w:val="22"/>
                <w:szCs w:val="22"/>
              </w:rPr>
            </w:pPr>
            <w:r w:rsidRPr="00566894">
              <w:rPr>
                <w:rFonts w:asciiTheme="minorHAnsi" w:hAnsiTheme="minorHAnsi" w:cstheme="minorHAnsi"/>
                <w:sz w:val="22"/>
                <w:szCs w:val="22"/>
              </w:rPr>
              <w:t>Charities, Educational institutions and NHS Trusts</w:t>
            </w:r>
          </w:p>
        </w:tc>
      </w:tr>
      <w:tr w:rsidRPr="00566894" w:rsidR="008D6FFE" w:rsidTr="00184728" w14:paraId="17C1E02B" w14:textId="77777777">
        <w:tc>
          <w:tcPr>
            <w:tcW w:w="505" w:type="pct"/>
          </w:tcPr>
          <w:p w:rsidRPr="00566894" w:rsidR="008D6FFE" w:rsidP="008D6FFE" w:rsidRDefault="00E86591" w14:paraId="2FC1E112" w14:textId="3122C45B">
            <w:pPr>
              <w:rPr>
                <w:rFonts w:cstheme="minorHAnsi"/>
                <w:b/>
                <w:bCs/>
              </w:rPr>
            </w:pPr>
            <w:r w:rsidRPr="00566894">
              <w:rPr>
                <w:rFonts w:cstheme="minorHAnsi"/>
                <w:b/>
                <w:bCs/>
              </w:rPr>
              <w:t>The Quaker Housing Trust</w:t>
            </w:r>
          </w:p>
        </w:tc>
        <w:tc>
          <w:tcPr>
            <w:tcW w:w="3040" w:type="pct"/>
          </w:tcPr>
          <w:p w:rsidRPr="00566894" w:rsidR="008D6FFE" w:rsidP="008D6FFE" w:rsidRDefault="008D6FFE" w14:paraId="4DE45979" w14:textId="77777777">
            <w:pPr>
              <w:rPr>
                <w:rFonts w:cstheme="minorHAnsi"/>
                <w:u w:val="single"/>
              </w:rPr>
            </w:pPr>
            <w:r w:rsidRPr="00566894">
              <w:rPr>
                <w:rFonts w:cstheme="minorHAnsi"/>
                <w:b/>
                <w:bCs/>
                <w:u w:val="single"/>
              </w:rPr>
              <w:t>Grants and Loans for Social Housing Projects</w:t>
            </w:r>
          </w:p>
          <w:p w:rsidRPr="00566894" w:rsidR="008D6FFE" w:rsidP="008D6FFE" w:rsidRDefault="008D6FFE" w14:paraId="39B3DC85" w14:textId="77777777">
            <w:pPr>
              <w:rPr>
                <w:rFonts w:cstheme="minorHAnsi"/>
              </w:rPr>
            </w:pPr>
          </w:p>
          <w:p w:rsidRPr="00566894" w:rsidR="008D6FFE" w:rsidP="008D6FFE" w:rsidRDefault="008D6FFE" w14:paraId="441F9F66" w14:textId="77777777">
            <w:pPr>
              <w:rPr>
                <w:rFonts w:cstheme="minorHAnsi"/>
              </w:rPr>
            </w:pPr>
            <w:r w:rsidRPr="00566894">
              <w:rPr>
                <w:rFonts w:cstheme="minorHAnsi"/>
              </w:rPr>
              <w:t xml:space="preserve">Grants and interest-free loans are available to registered charities and small organisations (with an annual income below £1 million) that provide affordable homes for vulnerable people in need in Britain. </w:t>
            </w:r>
          </w:p>
          <w:p w:rsidRPr="00566894" w:rsidR="008D6FFE" w:rsidP="008D6FFE" w:rsidRDefault="008D6FFE" w14:paraId="0C32F808" w14:textId="77777777">
            <w:pPr>
              <w:rPr>
                <w:rFonts w:cstheme="minorHAnsi"/>
              </w:rPr>
            </w:pPr>
          </w:p>
          <w:p w:rsidRPr="00566894" w:rsidR="008D6FFE" w:rsidP="008D6FFE" w:rsidRDefault="008D6FFE" w14:paraId="1A61F492" w14:textId="77777777">
            <w:pPr>
              <w:rPr>
                <w:rFonts w:cstheme="minorHAnsi"/>
              </w:rPr>
            </w:pPr>
            <w:r w:rsidRPr="00566894">
              <w:rPr>
                <w:rFonts w:cstheme="minorHAnsi"/>
              </w:rPr>
              <w:t xml:space="preserve">The programs aim to help housing projects that meet the needs of people undergoing transitions in their lives, such as those seeking asylum, recovering from addiction, leaving prison, or moving from domestic abuse. </w:t>
            </w:r>
          </w:p>
          <w:p w:rsidRPr="00566894" w:rsidR="008D6FFE" w:rsidP="008D6FFE" w:rsidRDefault="008D6FFE" w14:paraId="3AF03837" w14:textId="77777777">
            <w:pPr>
              <w:rPr>
                <w:rFonts w:cstheme="minorHAnsi"/>
              </w:rPr>
            </w:pPr>
          </w:p>
          <w:p w:rsidRPr="00566894" w:rsidR="008D6FFE" w:rsidP="008D6FFE" w:rsidRDefault="008D6FFE" w14:paraId="2CA97225" w14:textId="77777777">
            <w:pPr>
              <w:rPr>
                <w:rFonts w:cstheme="minorHAnsi"/>
              </w:rPr>
            </w:pPr>
            <w:r w:rsidRPr="00566894">
              <w:rPr>
                <w:rFonts w:cstheme="minorHAnsi"/>
              </w:rPr>
              <w:t xml:space="preserve">Best Practice Grants of up to £6,000 are offered to support projects in their early stages of development. This grant is aimed at helping organisations get their projects off the ground. </w:t>
            </w:r>
          </w:p>
          <w:p w:rsidRPr="00566894" w:rsidR="008D6FFE" w:rsidP="008D6FFE" w:rsidRDefault="008D6FFE" w14:paraId="7B8CB8F3" w14:textId="77777777">
            <w:pPr>
              <w:rPr>
                <w:rFonts w:cstheme="minorHAnsi"/>
              </w:rPr>
            </w:pPr>
          </w:p>
          <w:p w:rsidRPr="00566894" w:rsidR="008D6FFE" w:rsidP="008D6FFE" w:rsidRDefault="008D6FFE" w14:paraId="60A0355E" w14:textId="77777777">
            <w:pPr>
              <w:rPr>
                <w:rFonts w:cstheme="minorHAnsi"/>
              </w:rPr>
            </w:pPr>
            <w:r w:rsidRPr="00566894">
              <w:rPr>
                <w:rFonts w:cstheme="minorHAnsi"/>
              </w:rPr>
              <w:lastRenderedPageBreak/>
              <w:t xml:space="preserve">The Main Grants and Loans Programme awards a mixture of grants and loans up to £50,000 (with maximum grants of £25,000) to fund housing projects. This program is intended to help organisations finance their more established projects. </w:t>
            </w:r>
            <w:r w:rsidRPr="00566894">
              <w:rPr>
                <w:rFonts w:cstheme="minorHAnsi"/>
              </w:rPr>
              <w:br/>
            </w:r>
          </w:p>
          <w:p w:rsidRPr="00566894" w:rsidR="008D6FFE" w:rsidP="008D6FFE" w:rsidRDefault="008D6FFE" w14:paraId="7D2C30FC" w14:textId="7B70D5CF">
            <w:pPr>
              <w:rPr>
                <w:rFonts w:cstheme="minorHAnsi"/>
                <w:lang w:val="en-US"/>
              </w:rPr>
            </w:pPr>
            <w:r w:rsidRPr="00566894">
              <w:rPr>
                <w:rFonts w:cstheme="minorHAnsi"/>
                <w:lang w:val="en-US"/>
              </w:rPr>
              <w:t>Examples of projects funded include:</w:t>
            </w:r>
            <w:r w:rsidRPr="00566894" w:rsidR="00466906">
              <w:rPr>
                <w:rFonts w:cstheme="minorHAnsi"/>
                <w:lang w:val="en-US"/>
              </w:rPr>
              <w:br/>
            </w:r>
          </w:p>
          <w:p w:rsidRPr="00566894" w:rsidR="008D6FFE" w:rsidP="00466906" w:rsidRDefault="008D6FFE" w14:paraId="23602B96" w14:textId="77777777">
            <w:pPr>
              <w:numPr>
                <w:ilvl w:val="0"/>
                <w:numId w:val="37"/>
              </w:numPr>
              <w:ind w:left="456" w:hanging="426"/>
              <w:rPr>
                <w:rFonts w:cstheme="minorHAnsi"/>
                <w:b/>
                <w:bCs/>
                <w:lang w:val="en-US"/>
              </w:rPr>
            </w:pPr>
            <w:r w:rsidRPr="00566894">
              <w:rPr>
                <w:rFonts w:cstheme="minorHAnsi"/>
                <w:b/>
                <w:bCs/>
                <w:lang w:val="en-US"/>
              </w:rPr>
              <w:t xml:space="preserve">Handcrafted Projects </w:t>
            </w:r>
            <w:r w:rsidRPr="00566894">
              <w:rPr>
                <w:rFonts w:cstheme="minorHAnsi"/>
                <w:lang w:val="en-US"/>
              </w:rPr>
              <w:t>(County Durham &amp; Gateshead)</w:t>
            </w:r>
            <w:r w:rsidRPr="00566894">
              <w:rPr>
                <w:rFonts w:cstheme="minorHAnsi"/>
                <w:b/>
                <w:bCs/>
                <w:lang w:val="en-US"/>
              </w:rPr>
              <w:t xml:space="preserve"> </w:t>
            </w:r>
            <w:proofErr w:type="gramStart"/>
            <w:r w:rsidRPr="00566894">
              <w:rPr>
                <w:rFonts w:cstheme="minorHAnsi"/>
                <w:lang w:val="en-US"/>
              </w:rPr>
              <w:t>helps</w:t>
            </w:r>
            <w:proofErr w:type="gramEnd"/>
            <w:r w:rsidRPr="00566894">
              <w:rPr>
                <w:rFonts w:cstheme="minorHAnsi"/>
                <w:lang w:val="en-US"/>
              </w:rPr>
              <w:t xml:space="preserve"> vulnerable people—such as those dealing with homelessness or addiction—by involving them in renovating derelict homes. QHT supported this with a grant and interest-free loan to purchase and renovate properties. Participants gain both housing and valuable skills, fostering rehabilitation and community integration.</w:t>
            </w:r>
          </w:p>
          <w:p w:rsidRPr="00566894" w:rsidR="008D6FFE" w:rsidP="00466906" w:rsidRDefault="008D6FFE" w14:paraId="3B74CCAB" w14:textId="77777777">
            <w:pPr>
              <w:numPr>
                <w:ilvl w:val="0"/>
                <w:numId w:val="38"/>
              </w:numPr>
              <w:ind w:left="456" w:hanging="426"/>
              <w:rPr>
                <w:rFonts w:cstheme="minorHAnsi"/>
                <w:b/>
                <w:bCs/>
                <w:lang w:val="en-US"/>
              </w:rPr>
            </w:pPr>
            <w:r w:rsidRPr="00566894">
              <w:rPr>
                <w:rFonts w:cstheme="minorHAnsi"/>
                <w:b/>
                <w:bCs/>
                <w:lang w:val="en-US"/>
              </w:rPr>
              <w:t xml:space="preserve">Ella’s </w:t>
            </w:r>
            <w:r w:rsidRPr="00566894">
              <w:rPr>
                <w:rFonts w:cstheme="minorHAnsi"/>
                <w:lang w:val="en-US"/>
              </w:rPr>
              <w:t>(London)</w:t>
            </w:r>
            <w:r w:rsidRPr="00566894">
              <w:rPr>
                <w:rFonts w:cstheme="minorHAnsi"/>
                <w:b/>
                <w:bCs/>
                <w:lang w:val="en-US"/>
              </w:rPr>
              <w:t xml:space="preserve"> </w:t>
            </w:r>
            <w:r w:rsidRPr="00566894">
              <w:rPr>
                <w:rFonts w:cstheme="minorHAnsi"/>
                <w:lang w:val="en-US"/>
              </w:rPr>
              <w:t>provides safe housing for women survivors of trafficking. QHT funded fire safety upgrades and expansion work in two safe houses. This increased capacity and improved security, allowing Ella’s to support more women through recovery and reintegration into society.</w:t>
            </w:r>
          </w:p>
          <w:p w:rsidRPr="00566894" w:rsidR="008D6FFE" w:rsidP="008D6FFE" w:rsidRDefault="008D6FFE" w14:paraId="0ADC9849" w14:textId="77777777">
            <w:pPr>
              <w:rPr>
                <w:rFonts w:cstheme="minorHAnsi"/>
                <w:b/>
                <w:bCs/>
                <w:lang w:val="en-US"/>
              </w:rPr>
            </w:pPr>
          </w:p>
          <w:p w:rsidRPr="00566894" w:rsidR="008D6FFE" w:rsidP="008D6FFE" w:rsidRDefault="008D6FFE" w14:paraId="4BCAEC08" w14:textId="77A00D4A">
            <w:pPr>
              <w:rPr>
                <w:rFonts w:cstheme="minorHAnsi"/>
              </w:rPr>
            </w:pPr>
            <w:r w:rsidRPr="00566894">
              <w:rPr>
                <w:rFonts w:cstheme="minorHAnsi"/>
                <w:u w:val="single"/>
              </w:rPr>
              <w:t xml:space="preserve">The next </w:t>
            </w:r>
            <w:r w:rsidRPr="00566894" w:rsidR="0072408B">
              <w:rPr>
                <w:rFonts w:cstheme="minorHAnsi"/>
                <w:u w:val="single"/>
              </w:rPr>
              <w:t xml:space="preserve">Grant and Loans </w:t>
            </w:r>
            <w:r w:rsidRPr="00566894" w:rsidR="0078782F">
              <w:rPr>
                <w:rFonts w:cstheme="minorHAnsi"/>
                <w:u w:val="single"/>
              </w:rPr>
              <w:t xml:space="preserve">Expression of Interest </w:t>
            </w:r>
            <w:r w:rsidRPr="00566894">
              <w:rPr>
                <w:rFonts w:cstheme="minorHAnsi"/>
                <w:u w:val="single"/>
              </w:rPr>
              <w:t xml:space="preserve">deadline is </w:t>
            </w:r>
            <w:r w:rsidRPr="00566894" w:rsidR="00466906">
              <w:rPr>
                <w:rFonts w:cstheme="minorHAnsi"/>
                <w:u w:val="single"/>
              </w:rPr>
              <w:t xml:space="preserve">5pm, </w:t>
            </w:r>
            <w:r w:rsidRPr="00566894" w:rsidR="006A0377">
              <w:rPr>
                <w:rFonts w:cstheme="minorHAnsi"/>
                <w:u w:val="single"/>
              </w:rPr>
              <w:t xml:space="preserve">Thursday </w:t>
            </w:r>
            <w:r w:rsidRPr="00566894" w:rsidR="0078782F">
              <w:rPr>
                <w:rFonts w:cstheme="minorHAnsi"/>
                <w:u w:val="single"/>
              </w:rPr>
              <w:t xml:space="preserve">29th January </w:t>
            </w:r>
            <w:r w:rsidRPr="00566894" w:rsidR="00466906">
              <w:rPr>
                <w:rFonts w:cstheme="minorHAnsi"/>
                <w:u w:val="single"/>
              </w:rPr>
              <w:t>2026</w:t>
            </w:r>
            <w:r w:rsidRPr="00566894">
              <w:rPr>
                <w:rFonts w:cstheme="minorHAnsi"/>
              </w:rPr>
              <w:t xml:space="preserve">. </w:t>
            </w:r>
          </w:p>
          <w:p w:rsidRPr="00566894" w:rsidR="008D6FFE" w:rsidP="008D6FFE" w:rsidRDefault="008D6FFE" w14:paraId="42CDBBA2" w14:textId="77777777">
            <w:pPr>
              <w:rPr>
                <w:rFonts w:cstheme="minorHAnsi"/>
              </w:rPr>
            </w:pPr>
          </w:p>
          <w:p w:rsidRPr="00566894" w:rsidR="008D6FFE" w:rsidP="008D6FFE" w:rsidRDefault="008D6FFE" w14:paraId="69A40FB0" w14:textId="77777777">
            <w:pPr>
              <w:rPr>
                <w:rFonts w:cstheme="minorHAnsi"/>
              </w:rPr>
            </w:pPr>
            <w:hyperlink w:history="1" r:id="rId24">
              <w:r w:rsidRPr="00566894">
                <w:rPr>
                  <w:rStyle w:val="Hyperlink"/>
                  <w:rFonts w:cstheme="minorHAnsi"/>
                </w:rPr>
                <w:t>Visit the Quaker Housing Trust website</w:t>
              </w:r>
            </w:hyperlink>
            <w:r w:rsidRPr="00566894">
              <w:rPr>
                <w:rFonts w:cstheme="minorHAnsi"/>
              </w:rPr>
              <w:br/>
            </w:r>
            <w:hyperlink w:history="1" r:id="rId25">
              <w:r w:rsidRPr="00566894">
                <w:rPr>
                  <w:rStyle w:val="Hyperlink"/>
                  <w:rFonts w:cstheme="minorHAnsi"/>
                  <w:lang w:val="en-US"/>
                </w:rPr>
                <w:t>Guidance Document</w:t>
              </w:r>
            </w:hyperlink>
          </w:p>
          <w:p w:rsidRPr="00566894" w:rsidR="008D6FFE" w:rsidP="008D6FFE" w:rsidRDefault="008D6FFE" w14:paraId="3BE4445C" w14:textId="77777777">
            <w:pPr>
              <w:rPr>
                <w:rFonts w:cstheme="minorHAnsi"/>
                <w:b/>
                <w:bCs/>
              </w:rPr>
            </w:pPr>
          </w:p>
        </w:tc>
        <w:tc>
          <w:tcPr>
            <w:tcW w:w="461" w:type="pct"/>
          </w:tcPr>
          <w:p w:rsidRPr="00566894" w:rsidR="008D6FFE" w:rsidP="008D6FFE" w:rsidRDefault="008D6FFE" w14:paraId="3F1F4893" w14:textId="55FACAF9">
            <w:pPr>
              <w:rPr>
                <w:rFonts w:cstheme="minorHAnsi"/>
              </w:rPr>
            </w:pPr>
            <w:r w:rsidRPr="00566894">
              <w:rPr>
                <w:rFonts w:cstheme="minorHAnsi"/>
              </w:rPr>
              <w:lastRenderedPageBreak/>
              <w:t>Project feasibility / Capital  </w:t>
            </w:r>
          </w:p>
        </w:tc>
        <w:tc>
          <w:tcPr>
            <w:tcW w:w="413" w:type="pct"/>
          </w:tcPr>
          <w:p w:rsidRPr="00566894" w:rsidR="008D6FFE" w:rsidP="008D6FFE" w:rsidRDefault="008D6FFE" w14:paraId="11498BDA" w14:textId="77777777">
            <w:pPr>
              <w:rPr>
                <w:rFonts w:cstheme="minorHAnsi"/>
              </w:rPr>
            </w:pPr>
            <w:r w:rsidRPr="00566894">
              <w:rPr>
                <w:rFonts w:cstheme="minorHAnsi"/>
              </w:rPr>
              <w:t>Best Practice grants: Up to £6,000 </w:t>
            </w:r>
          </w:p>
          <w:p w:rsidRPr="00566894" w:rsidR="008D6FFE" w:rsidP="008D6FFE" w:rsidRDefault="008D6FFE" w14:paraId="4D86D20F" w14:textId="77777777">
            <w:pPr>
              <w:rPr>
                <w:rFonts w:cstheme="minorHAnsi"/>
              </w:rPr>
            </w:pPr>
            <w:r w:rsidRPr="00566894">
              <w:rPr>
                <w:rFonts w:cstheme="minorHAnsi"/>
              </w:rPr>
              <w:t> </w:t>
            </w:r>
          </w:p>
          <w:p w:rsidRPr="00566894" w:rsidR="008D6FFE" w:rsidP="008D6FFE" w:rsidRDefault="008D6FFE" w14:paraId="2E30105C" w14:textId="48355534">
            <w:pPr>
              <w:rPr>
                <w:rFonts w:cstheme="minorHAnsi"/>
              </w:rPr>
            </w:pPr>
            <w:r w:rsidRPr="00566894">
              <w:rPr>
                <w:rFonts w:cstheme="minorHAnsi"/>
              </w:rPr>
              <w:t>Main Grants: Up to £25,000 </w:t>
            </w:r>
          </w:p>
        </w:tc>
        <w:tc>
          <w:tcPr>
            <w:tcW w:w="581" w:type="pct"/>
          </w:tcPr>
          <w:p w:rsidRPr="00566894" w:rsidR="008D6FFE" w:rsidP="008D6FFE" w:rsidRDefault="008D6FFE" w14:paraId="04F074EA" w14:textId="411277DE">
            <w:pPr>
              <w:pStyle w:val="NormalWeb"/>
              <w:rPr>
                <w:rFonts w:asciiTheme="minorHAnsi" w:hAnsiTheme="minorHAnsi" w:cstheme="minorHAnsi"/>
                <w:sz w:val="22"/>
                <w:szCs w:val="22"/>
              </w:rPr>
            </w:pPr>
            <w:r w:rsidRPr="00566894">
              <w:rPr>
                <w:rFonts w:asciiTheme="minorHAnsi" w:hAnsiTheme="minorHAnsi" w:cstheme="minorHAnsi"/>
                <w:sz w:val="22"/>
                <w:szCs w:val="22"/>
              </w:rPr>
              <w:t>Registered Charities </w:t>
            </w:r>
            <w:r w:rsidRPr="00566894">
              <w:rPr>
                <w:rFonts w:asciiTheme="minorHAnsi" w:hAnsiTheme="minorHAnsi" w:cstheme="minorHAnsi"/>
                <w:sz w:val="22"/>
                <w:szCs w:val="22"/>
              </w:rPr>
              <w:br/>
              <w:t> </w:t>
            </w:r>
            <w:r w:rsidRPr="00566894">
              <w:rPr>
                <w:rFonts w:asciiTheme="minorHAnsi" w:hAnsiTheme="minorHAnsi" w:cstheme="minorHAnsi"/>
                <w:sz w:val="22"/>
                <w:szCs w:val="22"/>
              </w:rPr>
              <w:br/>
              <w:t>Applying organisation must have an annual income below £1 million </w:t>
            </w:r>
          </w:p>
        </w:tc>
      </w:tr>
      <w:tr w:rsidRPr="00566894" w:rsidR="00ED578B" w:rsidTr="00184728" w14:paraId="0B22A51F" w14:textId="77777777">
        <w:tc>
          <w:tcPr>
            <w:tcW w:w="505" w:type="pct"/>
          </w:tcPr>
          <w:p w:rsidRPr="00566894" w:rsidR="00ED578B" w:rsidP="00ED578B" w:rsidRDefault="00ED578B" w14:paraId="4DDC7DE4" w14:textId="6446CCC7">
            <w:pPr>
              <w:rPr>
                <w:rFonts w:cstheme="minorHAnsi"/>
                <w:b/>
                <w:bCs/>
              </w:rPr>
            </w:pPr>
            <w:r w:rsidRPr="00566894">
              <w:rPr>
                <w:rFonts w:cstheme="minorHAnsi"/>
                <w:b/>
                <w:bCs/>
              </w:rPr>
              <w:t>The Screwfix Foundation</w:t>
            </w:r>
          </w:p>
        </w:tc>
        <w:tc>
          <w:tcPr>
            <w:tcW w:w="3040" w:type="pct"/>
          </w:tcPr>
          <w:p w:rsidRPr="00566894" w:rsidR="00ED578B" w:rsidP="00ED578B" w:rsidRDefault="00ED578B" w14:paraId="0B3EE52D" w14:textId="77777777">
            <w:pPr>
              <w:rPr>
                <w:rFonts w:cstheme="minorHAnsi"/>
                <w:b/>
                <w:bCs/>
                <w:u w:val="single"/>
              </w:rPr>
            </w:pPr>
            <w:r w:rsidRPr="00566894">
              <w:rPr>
                <w:rFonts w:cstheme="minorHAnsi"/>
                <w:b/>
                <w:bCs/>
                <w:u w:val="single"/>
              </w:rPr>
              <w:t>Capital grants for improving buildings</w:t>
            </w:r>
          </w:p>
          <w:p w:rsidRPr="00566894" w:rsidR="00ED578B" w:rsidP="00ED578B" w:rsidRDefault="00ED578B" w14:paraId="06EAAAC5" w14:textId="77777777">
            <w:pPr>
              <w:rPr>
                <w:rFonts w:cstheme="minorHAnsi"/>
              </w:rPr>
            </w:pPr>
          </w:p>
          <w:p w:rsidRPr="00566894" w:rsidR="00ED578B" w:rsidP="00ED578B" w:rsidRDefault="00ED578B" w14:paraId="73A5FC9D" w14:textId="77777777">
            <w:pPr>
              <w:rPr>
                <w:rFonts w:cstheme="minorHAnsi"/>
              </w:rPr>
            </w:pPr>
            <w:r w:rsidRPr="00566894">
              <w:rPr>
                <w:rFonts w:cstheme="minorHAnsi"/>
              </w:rPr>
              <w:t>The Screwfix Foundation has re-opened for applications from charities and not for profit organisations for projects that will fix, repair, maintain and improve the properties and community facilities of those in need by reason of financial hardship, sickness, disability, distress or another disadvantage throughout the UK.</w:t>
            </w:r>
            <w:r w:rsidRPr="00566894">
              <w:rPr>
                <w:rFonts w:cstheme="minorHAnsi"/>
              </w:rPr>
              <w:br/>
            </w:r>
          </w:p>
          <w:p w:rsidRPr="00566894" w:rsidR="00ED578B" w:rsidP="00ED578B" w:rsidRDefault="00ED578B" w14:paraId="41D903F4" w14:textId="77777777">
            <w:pPr>
              <w:rPr>
                <w:rFonts w:cstheme="minorHAnsi"/>
              </w:rPr>
            </w:pPr>
            <w:r w:rsidRPr="00566894">
              <w:rPr>
                <w:rFonts w:cstheme="minorHAnsi"/>
              </w:rPr>
              <w:t>Grants of up to £5,000 are available for all kinds of projects, from repairing buildings and improving facilities in deprived areas, to decorating the homes of people living with sickness and disabilities.</w:t>
            </w:r>
          </w:p>
          <w:p w:rsidRPr="00566894" w:rsidR="00ED578B" w:rsidP="00ED578B" w:rsidRDefault="00ED578B" w14:paraId="3D79774A" w14:textId="77777777">
            <w:pPr>
              <w:rPr>
                <w:rFonts w:cstheme="minorHAnsi"/>
              </w:rPr>
            </w:pPr>
          </w:p>
          <w:p w:rsidRPr="00566894" w:rsidR="00ED578B" w:rsidP="00ED578B" w:rsidRDefault="00ED578B" w14:paraId="77E22EF1" w14:textId="77777777">
            <w:pPr>
              <w:rPr>
                <w:rFonts w:cstheme="minorHAnsi"/>
              </w:rPr>
            </w:pPr>
            <w:r w:rsidRPr="00566894">
              <w:rPr>
                <w:rFonts w:cstheme="minorHAnsi"/>
              </w:rPr>
              <w:t>There are four application review panels each year.</w:t>
            </w:r>
            <w:r w:rsidRPr="00566894">
              <w:rPr>
                <w:rFonts w:cstheme="minorHAnsi"/>
              </w:rPr>
              <w:br/>
            </w:r>
          </w:p>
          <w:p w:rsidRPr="00566894" w:rsidR="00ED578B" w:rsidP="00ED578B" w:rsidRDefault="00ED578B" w14:paraId="1ED67BD5" w14:textId="35BAFEA8">
            <w:pPr>
              <w:rPr>
                <w:rFonts w:cstheme="minorHAnsi"/>
                <w:b/>
                <w:bCs/>
              </w:rPr>
            </w:pPr>
            <w:r w:rsidRPr="00566894">
              <w:rPr>
                <w:rFonts w:cstheme="minorHAnsi"/>
                <w:u w:val="single"/>
              </w:rPr>
              <w:t xml:space="preserve">The next application window </w:t>
            </w:r>
            <w:r w:rsidRPr="00566894" w:rsidR="00443A99">
              <w:rPr>
                <w:rFonts w:cstheme="minorHAnsi"/>
                <w:u w:val="single"/>
              </w:rPr>
              <w:t>is</w:t>
            </w:r>
            <w:r w:rsidRPr="00566894" w:rsidR="009E6B8E">
              <w:rPr>
                <w:rFonts w:cstheme="minorHAnsi"/>
                <w:u w:val="single"/>
              </w:rPr>
              <w:t xml:space="preserve"> Tuesday</w:t>
            </w:r>
            <w:r w:rsidRPr="00566894" w:rsidR="00443A99">
              <w:rPr>
                <w:rFonts w:cstheme="minorHAnsi"/>
                <w:u w:val="single"/>
              </w:rPr>
              <w:t xml:space="preserve"> 10</w:t>
            </w:r>
            <w:r w:rsidRPr="00566894" w:rsidR="009E6B8E">
              <w:rPr>
                <w:rFonts w:cstheme="minorHAnsi"/>
                <w:u w:val="single"/>
                <w:vertAlign w:val="superscript"/>
              </w:rPr>
              <w:t>th</w:t>
            </w:r>
            <w:r w:rsidRPr="00566894" w:rsidR="009E6B8E">
              <w:rPr>
                <w:rFonts w:cstheme="minorHAnsi"/>
                <w:u w:val="single"/>
              </w:rPr>
              <w:t xml:space="preserve"> </w:t>
            </w:r>
            <w:r w:rsidRPr="00566894" w:rsidR="00443A99">
              <w:rPr>
                <w:rFonts w:cstheme="minorHAnsi"/>
                <w:u w:val="single"/>
              </w:rPr>
              <w:t>February 2026</w:t>
            </w:r>
            <w:r w:rsidRPr="00566894">
              <w:rPr>
                <w:rFonts w:cstheme="minorHAnsi"/>
              </w:rPr>
              <w:t>.</w:t>
            </w:r>
            <w:r w:rsidRPr="00566894">
              <w:rPr>
                <w:rFonts w:cstheme="minorHAnsi"/>
              </w:rPr>
              <w:br/>
            </w:r>
            <w:r w:rsidRPr="00566894">
              <w:rPr>
                <w:rFonts w:cstheme="minorHAnsi"/>
              </w:rPr>
              <w:br/>
            </w:r>
            <w:hyperlink w:history="1" r:id="rId26">
              <w:r w:rsidRPr="00566894">
                <w:rPr>
                  <w:rStyle w:val="Hyperlink"/>
                  <w:rFonts w:cstheme="minorHAnsi"/>
                </w:rPr>
                <w:t>Visit the Screwfix Foundation webpage</w:t>
              </w:r>
            </w:hyperlink>
            <w:r w:rsidRPr="00566894">
              <w:rPr>
                <w:rFonts w:cstheme="minorHAnsi"/>
              </w:rPr>
              <w:br/>
            </w:r>
            <w:hyperlink w:history="1" r:id="rId27">
              <w:r w:rsidRPr="00566894">
                <w:rPr>
                  <w:rStyle w:val="Hyperlink"/>
                  <w:rFonts w:cstheme="minorHAnsi"/>
                </w:rPr>
                <w:t>Guidance document</w:t>
              </w:r>
            </w:hyperlink>
            <w:r w:rsidRPr="00566894">
              <w:rPr>
                <w:rFonts w:cstheme="minorHAnsi"/>
              </w:rPr>
              <w:br/>
            </w:r>
          </w:p>
        </w:tc>
        <w:tc>
          <w:tcPr>
            <w:tcW w:w="461" w:type="pct"/>
          </w:tcPr>
          <w:p w:rsidRPr="00566894" w:rsidR="00ED578B" w:rsidP="00ED578B" w:rsidRDefault="00ED578B" w14:paraId="2559525A" w14:textId="328B3F81">
            <w:pPr>
              <w:rPr>
                <w:rFonts w:cstheme="minorHAnsi"/>
              </w:rPr>
            </w:pPr>
            <w:r w:rsidRPr="00566894">
              <w:rPr>
                <w:rFonts w:cstheme="minorHAnsi"/>
              </w:rPr>
              <w:lastRenderedPageBreak/>
              <w:t>Capital</w:t>
            </w:r>
          </w:p>
        </w:tc>
        <w:tc>
          <w:tcPr>
            <w:tcW w:w="413" w:type="pct"/>
          </w:tcPr>
          <w:p w:rsidRPr="00566894" w:rsidR="00ED578B" w:rsidP="00ED578B" w:rsidRDefault="00ED578B" w14:paraId="6EB91478" w14:textId="230FF6CE">
            <w:pPr>
              <w:rPr>
                <w:rFonts w:cstheme="minorHAnsi"/>
              </w:rPr>
            </w:pPr>
            <w:r w:rsidRPr="00566894">
              <w:rPr>
                <w:rFonts w:cstheme="minorHAnsi"/>
              </w:rPr>
              <w:t>Up to £5,000</w:t>
            </w:r>
          </w:p>
        </w:tc>
        <w:tc>
          <w:tcPr>
            <w:tcW w:w="581" w:type="pct"/>
          </w:tcPr>
          <w:p w:rsidRPr="00566894" w:rsidR="00ED578B" w:rsidP="00ED578B" w:rsidRDefault="00ED578B" w14:paraId="4D532E43" w14:textId="367C067E">
            <w:pPr>
              <w:pStyle w:val="NormalWeb"/>
              <w:rPr>
                <w:rFonts w:asciiTheme="minorHAnsi" w:hAnsiTheme="minorHAnsi" w:cstheme="minorHAnsi"/>
                <w:sz w:val="22"/>
                <w:szCs w:val="22"/>
              </w:rPr>
            </w:pPr>
            <w:r w:rsidRPr="00566894">
              <w:rPr>
                <w:rFonts w:asciiTheme="minorHAnsi" w:hAnsiTheme="minorHAnsi" w:cstheme="minorHAnsi"/>
                <w:sz w:val="22"/>
                <w:szCs w:val="22"/>
              </w:rPr>
              <w:t>Not for Profit organisations</w:t>
            </w:r>
          </w:p>
        </w:tc>
      </w:tr>
      <w:tr w:rsidRPr="00566894" w:rsidR="00C36800" w:rsidTr="00184728" w14:paraId="56FFCB54" w14:textId="77777777">
        <w:tc>
          <w:tcPr>
            <w:tcW w:w="505" w:type="pct"/>
          </w:tcPr>
          <w:p w:rsidRPr="00566894" w:rsidR="00C36800" w:rsidP="00C36800" w:rsidRDefault="001D3F08" w14:paraId="58A42FD5" w14:textId="49D97E60">
            <w:pPr>
              <w:rPr>
                <w:rFonts w:cstheme="minorHAnsi"/>
                <w:b/>
                <w:bCs/>
              </w:rPr>
            </w:pPr>
            <w:r w:rsidRPr="00566894">
              <w:rPr>
                <w:rFonts w:cstheme="minorHAnsi"/>
                <w:b/>
                <w:bCs/>
              </w:rPr>
              <w:t>The Radcliffe Trust</w:t>
            </w:r>
          </w:p>
        </w:tc>
        <w:tc>
          <w:tcPr>
            <w:tcW w:w="3040" w:type="pct"/>
          </w:tcPr>
          <w:p w:rsidRPr="00566894" w:rsidR="00C36800" w:rsidP="00C36800" w:rsidRDefault="00C36800" w14:paraId="62FF6AF3" w14:textId="6F49375E">
            <w:pPr>
              <w:rPr>
                <w:rFonts w:cstheme="minorHAnsi"/>
              </w:rPr>
            </w:pPr>
            <w:r w:rsidRPr="00566894">
              <w:rPr>
                <w:rFonts w:cstheme="minorHAnsi"/>
                <w:b/>
                <w:bCs/>
                <w:u w:val="single"/>
              </w:rPr>
              <w:t>Funding to Support Classical Music Performance &amp; Training</w:t>
            </w:r>
            <w:r w:rsidRPr="00566894">
              <w:rPr>
                <w:rFonts w:cstheme="minorHAnsi"/>
              </w:rPr>
              <w:t xml:space="preserve">  </w:t>
            </w:r>
            <w:r w:rsidRPr="00566894">
              <w:rPr>
                <w:rFonts w:cstheme="minorHAnsi"/>
              </w:rPr>
              <w:br/>
            </w:r>
            <w:r w:rsidR="006E22D4">
              <w:rPr>
                <w:rFonts w:cstheme="minorHAnsi"/>
              </w:rPr>
              <w:t>C</w:t>
            </w:r>
            <w:r w:rsidRPr="00566894">
              <w:rPr>
                <w:rFonts w:cstheme="minorHAnsi"/>
              </w:rPr>
              <w:t>hamber music, composition, music education</w:t>
            </w:r>
          </w:p>
          <w:p w:rsidRPr="00566894" w:rsidR="00C36800" w:rsidP="00C36800" w:rsidRDefault="00C36800" w14:paraId="7BB6D46D" w14:textId="77777777">
            <w:pPr>
              <w:rPr>
                <w:rFonts w:cstheme="minorHAnsi"/>
              </w:rPr>
            </w:pPr>
          </w:p>
          <w:p w:rsidRPr="00566894" w:rsidR="00C36800" w:rsidP="00C36800" w:rsidRDefault="00C36800" w14:paraId="300045DF" w14:textId="77777777">
            <w:pPr>
              <w:rPr>
                <w:rFonts w:cstheme="minorHAnsi"/>
              </w:rPr>
            </w:pPr>
            <w:r w:rsidRPr="00566894">
              <w:rPr>
                <w:rFonts w:cstheme="minorHAnsi"/>
              </w:rPr>
              <w:t xml:space="preserve">The Radcliffe Trust Music Grants programme generally awards grants in the region of £2,500 to £7,500 and is particularly interested in supporting music for children and adults with special needs, youth orchestras and projects at secondary and higher levels, including academic research. </w:t>
            </w:r>
            <w:r w:rsidRPr="00566894">
              <w:rPr>
                <w:rFonts w:cstheme="minorHAnsi"/>
              </w:rPr>
              <w:br/>
            </w:r>
            <w:r w:rsidRPr="00566894">
              <w:rPr>
                <w:rFonts w:cstheme="minorHAnsi"/>
              </w:rPr>
              <w:br/>
              <w:t xml:space="preserve">Applications are considered under eight headings: composition and contemporary music; bursaries for courses and summer schools; music therapy/special needs; academic research/projects; youth orchestras; performance projects; educational projects (excluding mainstream primary and secondary schools); and miscellaneous. </w:t>
            </w:r>
          </w:p>
          <w:p w:rsidRPr="00566894" w:rsidR="00C36800" w:rsidP="00C36800" w:rsidRDefault="00C36800" w14:paraId="1585419F" w14:textId="77777777">
            <w:pPr>
              <w:rPr>
                <w:rFonts w:cstheme="minorHAnsi"/>
              </w:rPr>
            </w:pPr>
          </w:p>
          <w:p w:rsidRPr="00566894" w:rsidR="00C36800" w:rsidP="00C36800" w:rsidRDefault="00C36800" w14:paraId="343340C9" w14:textId="77777777">
            <w:pPr>
              <w:rPr>
                <w:rFonts w:cstheme="minorHAnsi"/>
              </w:rPr>
            </w:pPr>
            <w:r w:rsidRPr="00566894">
              <w:rPr>
                <w:rFonts w:cstheme="minorHAnsi"/>
              </w:rPr>
              <w:t>There are typically two rounds per year, with trustee meetings held in June and December.</w:t>
            </w:r>
          </w:p>
          <w:p w:rsidRPr="00566894" w:rsidR="00C36800" w:rsidP="00C36800" w:rsidRDefault="00C36800" w14:paraId="2D49388F" w14:textId="77777777">
            <w:pPr>
              <w:rPr>
                <w:rFonts w:cstheme="minorHAnsi"/>
              </w:rPr>
            </w:pPr>
          </w:p>
          <w:p w:rsidRPr="00566894" w:rsidR="00C36800" w:rsidP="00C36800" w:rsidRDefault="00C36800" w14:paraId="6D0BA21C" w14:textId="5F907177">
            <w:pPr>
              <w:rPr>
                <w:rFonts w:cstheme="minorHAnsi"/>
              </w:rPr>
            </w:pPr>
            <w:r w:rsidRPr="00566894">
              <w:rPr>
                <w:rFonts w:cstheme="minorHAnsi"/>
                <w:u w:val="single"/>
              </w:rPr>
              <w:t xml:space="preserve">The next deadline for applications is </w:t>
            </w:r>
            <w:r w:rsidR="00A35AFE">
              <w:rPr>
                <w:rFonts w:cstheme="minorHAnsi"/>
                <w:u w:val="single"/>
              </w:rPr>
              <w:t xml:space="preserve">Saturday, </w:t>
            </w:r>
            <w:r w:rsidRPr="00566894">
              <w:rPr>
                <w:rFonts w:cstheme="minorHAnsi"/>
                <w:u w:val="single"/>
              </w:rPr>
              <w:t>31</w:t>
            </w:r>
            <w:r w:rsidRPr="00566894">
              <w:rPr>
                <w:rFonts w:cstheme="minorHAnsi"/>
                <w:u w:val="single"/>
                <w:vertAlign w:val="superscript"/>
              </w:rPr>
              <w:t>st</w:t>
            </w:r>
            <w:r w:rsidRPr="00566894">
              <w:rPr>
                <w:rFonts w:cstheme="minorHAnsi"/>
                <w:u w:val="single"/>
              </w:rPr>
              <w:t xml:space="preserve"> January 2026</w:t>
            </w:r>
            <w:r w:rsidRPr="00566894">
              <w:rPr>
                <w:rFonts w:cstheme="minorHAnsi"/>
              </w:rPr>
              <w:t xml:space="preserve">. </w:t>
            </w:r>
            <w:r w:rsidRPr="00566894">
              <w:rPr>
                <w:rFonts w:cstheme="minorHAnsi"/>
              </w:rPr>
              <w:br/>
            </w:r>
          </w:p>
          <w:p w:rsidRPr="00566894" w:rsidR="00C36800" w:rsidP="00C36800" w:rsidRDefault="00647921" w14:paraId="7256F60B" w14:textId="4BF64782">
            <w:pPr>
              <w:rPr>
                <w:rFonts w:cstheme="minorHAnsi"/>
              </w:rPr>
            </w:pPr>
            <w:hyperlink w:history="1" r:id="rId28">
              <w:r w:rsidRPr="00647921" w:rsidR="00C36800">
                <w:rPr>
                  <w:rStyle w:val="Hyperlink"/>
                  <w:rFonts w:cstheme="minorHAnsi"/>
                </w:rPr>
                <w:t>Visit The Radcliffe Trust website</w:t>
              </w:r>
            </w:hyperlink>
          </w:p>
          <w:p w:rsidRPr="00566894" w:rsidR="00C36800" w:rsidP="00C36800" w:rsidRDefault="00C36800" w14:paraId="2DCBEF26" w14:textId="77777777">
            <w:pPr>
              <w:rPr>
                <w:rFonts w:cstheme="minorHAnsi"/>
                <w:b/>
                <w:bCs/>
                <w:u w:val="single"/>
              </w:rPr>
            </w:pPr>
          </w:p>
        </w:tc>
        <w:tc>
          <w:tcPr>
            <w:tcW w:w="461" w:type="pct"/>
          </w:tcPr>
          <w:p w:rsidRPr="00566894" w:rsidR="00C36800" w:rsidP="00C36800" w:rsidRDefault="00C36800" w14:paraId="03A24672" w14:textId="0D29F72A">
            <w:pPr>
              <w:rPr>
                <w:rFonts w:cstheme="minorHAnsi"/>
              </w:rPr>
            </w:pPr>
            <w:r w:rsidRPr="00566894">
              <w:rPr>
                <w:rFonts w:cstheme="minorHAnsi"/>
              </w:rPr>
              <w:t>Revenue</w:t>
            </w:r>
          </w:p>
        </w:tc>
        <w:tc>
          <w:tcPr>
            <w:tcW w:w="413" w:type="pct"/>
          </w:tcPr>
          <w:p w:rsidRPr="00566894" w:rsidR="00C36800" w:rsidP="00C36800" w:rsidRDefault="00C36800" w14:paraId="03753B64" w14:textId="1DFBC0C7">
            <w:pPr>
              <w:rPr>
                <w:rFonts w:cstheme="minorHAnsi"/>
              </w:rPr>
            </w:pPr>
            <w:r w:rsidRPr="00566894">
              <w:rPr>
                <w:rFonts w:cstheme="minorHAnsi"/>
              </w:rPr>
              <w:t>Between £2,500 to £7,500</w:t>
            </w:r>
          </w:p>
        </w:tc>
        <w:tc>
          <w:tcPr>
            <w:tcW w:w="581" w:type="pct"/>
          </w:tcPr>
          <w:p w:rsidRPr="00566894" w:rsidR="00C36800" w:rsidP="00C36800" w:rsidRDefault="00C36800" w14:paraId="437412BE" w14:textId="5E1F66D0">
            <w:pPr>
              <w:pStyle w:val="NormalWeb"/>
              <w:rPr>
                <w:rFonts w:asciiTheme="minorHAnsi" w:hAnsiTheme="minorHAnsi" w:cstheme="minorHAnsi"/>
                <w:sz w:val="22"/>
                <w:szCs w:val="22"/>
              </w:rPr>
            </w:pPr>
            <w:r w:rsidRPr="00566894">
              <w:rPr>
                <w:rFonts w:asciiTheme="minorHAnsi" w:hAnsiTheme="minorHAnsi" w:cstheme="minorHAnsi"/>
                <w:sz w:val="22"/>
                <w:szCs w:val="22"/>
              </w:rPr>
              <w:t>Charities and Not-for-profit organisations</w:t>
            </w:r>
          </w:p>
        </w:tc>
      </w:tr>
      <w:tr w:rsidRPr="00566894" w:rsidR="00072E78" w:rsidTr="00184728" w14:paraId="4195E966" w14:textId="77777777">
        <w:tc>
          <w:tcPr>
            <w:tcW w:w="505" w:type="pct"/>
          </w:tcPr>
          <w:p w:rsidRPr="00566894" w:rsidR="00072E78" w:rsidP="00C36800" w:rsidRDefault="00072E78" w14:paraId="75A71376" w14:textId="73CF0C6A">
            <w:pPr>
              <w:rPr>
                <w:rFonts w:cstheme="minorHAnsi"/>
                <w:b/>
                <w:bCs/>
              </w:rPr>
            </w:pPr>
            <w:r w:rsidRPr="00566894">
              <w:rPr>
                <w:rFonts w:cstheme="minorHAnsi"/>
                <w:b/>
                <w:bCs/>
              </w:rPr>
              <w:t>The National Churches Trust</w:t>
            </w:r>
          </w:p>
        </w:tc>
        <w:tc>
          <w:tcPr>
            <w:tcW w:w="3040" w:type="pct"/>
          </w:tcPr>
          <w:p w:rsidRPr="00C02955" w:rsidR="00072E78" w:rsidP="0056449F" w:rsidRDefault="0056449F" w14:paraId="1673E610" w14:textId="38A100D6">
            <w:pPr>
              <w:shd w:val="clear" w:color="auto" w:fill="FFFFFF"/>
              <w:spacing w:before="100" w:beforeAutospacing="1" w:after="100" w:afterAutospacing="1"/>
              <w:outlineLvl w:val="4"/>
              <w:rPr>
                <w:rFonts w:eastAsia="Times New Roman" w:cstheme="minorHAnsi"/>
                <w:b/>
                <w:bCs/>
                <w:u w:val="single"/>
                <w:lang w:eastAsia="en-GB"/>
              </w:rPr>
            </w:pPr>
            <w:r w:rsidRPr="00C02955">
              <w:rPr>
                <w:rFonts w:eastAsia="Times New Roman" w:cstheme="minorHAnsi"/>
                <w:b/>
                <w:bCs/>
                <w:u w:val="single"/>
                <w:lang w:eastAsia="en-GB"/>
              </w:rPr>
              <w:t xml:space="preserve">The </w:t>
            </w:r>
            <w:r w:rsidRPr="00C02955" w:rsidR="00072E78">
              <w:rPr>
                <w:rFonts w:eastAsia="Times New Roman" w:cstheme="minorHAnsi"/>
                <w:b/>
                <w:bCs/>
                <w:u w:val="single"/>
                <w:lang w:eastAsia="en-GB"/>
              </w:rPr>
              <w:t>National Churches Trust</w:t>
            </w:r>
            <w:r w:rsidRPr="00C02955">
              <w:rPr>
                <w:b/>
                <w:bCs/>
                <w:u w:val="single"/>
              </w:rPr>
              <w:t xml:space="preserve"> </w:t>
            </w:r>
            <w:r w:rsidRPr="00C02955">
              <w:rPr>
                <w:rFonts w:eastAsia="Times New Roman" w:cstheme="minorHAnsi"/>
                <w:b/>
                <w:bCs/>
                <w:u w:val="single"/>
                <w:lang w:eastAsia="en-GB"/>
              </w:rPr>
              <w:t xml:space="preserve">Grants </w:t>
            </w:r>
            <w:r w:rsidRPr="00C02955">
              <w:rPr>
                <w:rFonts w:eastAsia="Times New Roman" w:cstheme="minorHAnsi"/>
                <w:b/>
                <w:bCs/>
                <w:u w:val="single"/>
                <w:lang w:eastAsia="en-GB"/>
              </w:rPr>
              <w:t>programmes</w:t>
            </w:r>
          </w:p>
          <w:p w:rsidRPr="00C02955" w:rsidR="00072E78" w:rsidP="00072E78" w:rsidRDefault="00072E78" w14:paraId="774DBE84" w14:textId="77777777">
            <w:pPr>
              <w:shd w:val="clear" w:color="auto" w:fill="FFFFFF"/>
              <w:spacing w:before="100" w:beforeAutospacing="1" w:after="100" w:afterAutospacing="1"/>
              <w:rPr>
                <w:rFonts w:eastAsia="Times New Roman" w:cstheme="minorHAnsi"/>
                <w:lang w:eastAsia="en-GB"/>
              </w:rPr>
            </w:pPr>
            <w:r w:rsidRPr="00C02955">
              <w:rPr>
                <w:rFonts w:eastAsia="Times New Roman" w:cstheme="minorHAnsi"/>
                <w:lang w:eastAsia="en-GB"/>
              </w:rPr>
              <w:t>The National Churches Trust offer two types of grant:</w:t>
            </w:r>
          </w:p>
          <w:p w:rsidRPr="00C02955" w:rsidR="00B0196F" w:rsidP="00C02955" w:rsidRDefault="00072E78" w14:paraId="2776C459" w14:textId="200E16A7">
            <w:pPr>
              <w:numPr>
                <w:ilvl w:val="0"/>
                <w:numId w:val="45"/>
              </w:numPr>
              <w:shd w:val="clear" w:color="auto" w:fill="FFFFFF"/>
              <w:tabs>
                <w:tab w:val="clear" w:pos="720"/>
                <w:tab w:val="num" w:pos="463"/>
              </w:tabs>
              <w:ind w:left="463" w:hanging="463"/>
              <w:rPr>
                <w:rFonts w:eastAsia="Times New Roman" w:cstheme="minorHAnsi"/>
                <w:lang w:eastAsia="en-GB"/>
              </w:rPr>
            </w:pPr>
            <w:r w:rsidRPr="00CE4D25">
              <w:rPr>
                <w:rFonts w:eastAsia="Times New Roman" w:cstheme="minorHAnsi"/>
                <w:u w:val="single"/>
                <w:lang w:eastAsia="en-GB"/>
              </w:rPr>
              <w:t>Medium grants</w:t>
            </w:r>
            <w:r w:rsidRPr="00C02955">
              <w:rPr>
                <w:rFonts w:eastAsia="Times New Roman" w:cstheme="minorHAnsi"/>
                <w:lang w:eastAsia="en-GB"/>
              </w:rPr>
              <w:t xml:space="preserve"> - this programme offers grants of up to £10,000 towards urgent and essential maintenance and repair projects costing up to £80,000. Also project development and investigative work up to RIBA planning stage 1, to support churches preparing for a major project, and in developing their project to the point at which they can approach a major grant funder. Grants will never exceed 50% of the net project costs (for this phase). </w:t>
            </w:r>
            <w:r w:rsidRPr="002037F5">
              <w:rPr>
                <w:rFonts w:eastAsia="Times New Roman" w:cstheme="minorHAnsi"/>
                <w:u w:val="single"/>
                <w:lang w:eastAsia="en-GB"/>
              </w:rPr>
              <w:t>The next deadline for applications is 14</w:t>
            </w:r>
            <w:r w:rsidRPr="002037F5" w:rsidR="002037F5">
              <w:rPr>
                <w:rFonts w:eastAsia="Times New Roman" w:cstheme="minorHAnsi"/>
                <w:u w:val="single"/>
                <w:vertAlign w:val="superscript"/>
                <w:lang w:eastAsia="en-GB"/>
              </w:rPr>
              <w:t>th</w:t>
            </w:r>
            <w:r w:rsidRPr="002037F5" w:rsidR="002037F5">
              <w:rPr>
                <w:rFonts w:eastAsia="Times New Roman" w:cstheme="minorHAnsi"/>
                <w:u w:val="single"/>
                <w:lang w:eastAsia="en-GB"/>
              </w:rPr>
              <w:t xml:space="preserve"> </w:t>
            </w:r>
            <w:r w:rsidRPr="002037F5">
              <w:rPr>
                <w:rFonts w:eastAsia="Times New Roman" w:cstheme="minorHAnsi"/>
                <w:u w:val="single"/>
                <w:lang w:eastAsia="en-GB"/>
              </w:rPr>
              <w:t>April 2026.</w:t>
            </w:r>
            <w:r w:rsidRPr="00C02955" w:rsidR="00B0196F">
              <w:rPr>
                <w:rFonts w:eastAsia="Times New Roman" w:cstheme="minorHAnsi"/>
                <w:lang w:eastAsia="en-GB"/>
              </w:rPr>
              <w:br/>
            </w:r>
          </w:p>
          <w:p w:rsidRPr="00C02955" w:rsidR="00072E78" w:rsidP="00C02955" w:rsidRDefault="00072E78" w14:paraId="253B3A74" w14:textId="08FE7B84">
            <w:pPr>
              <w:numPr>
                <w:ilvl w:val="0"/>
                <w:numId w:val="45"/>
              </w:numPr>
              <w:shd w:val="clear" w:color="auto" w:fill="FFFFFF"/>
              <w:tabs>
                <w:tab w:val="clear" w:pos="720"/>
                <w:tab w:val="num" w:pos="463"/>
              </w:tabs>
              <w:ind w:left="463" w:hanging="463"/>
              <w:rPr>
                <w:rFonts w:eastAsia="Times New Roman" w:cstheme="minorHAnsi"/>
                <w:lang w:eastAsia="en-GB"/>
              </w:rPr>
            </w:pPr>
            <w:r w:rsidRPr="00CE4D25">
              <w:rPr>
                <w:rFonts w:eastAsia="Times New Roman" w:cstheme="minorHAnsi"/>
                <w:u w:val="single"/>
                <w:lang w:eastAsia="en-GB"/>
              </w:rPr>
              <w:t>Large grants</w:t>
            </w:r>
            <w:r w:rsidRPr="00C02955">
              <w:rPr>
                <w:rFonts w:eastAsia="Times New Roman" w:cstheme="minorHAnsi"/>
                <w:lang w:eastAsia="en-GB"/>
              </w:rPr>
              <w:t xml:space="preserve"> – this programme offers grants up to £50,000 towards the cost of major urgent structural repair projects costed at more than £80,000 including VAT. Grants of £40,000 to £50,000 are extremely limited and reserved for cases which demonstrate a very high case for investment. They will also consider projects that introduce kitchens and accessible toilets to </w:t>
            </w:r>
            <w:r w:rsidRPr="00C02955">
              <w:rPr>
                <w:rFonts w:eastAsia="Times New Roman" w:cstheme="minorHAnsi"/>
                <w:lang w:eastAsia="en-GB"/>
              </w:rPr>
              <w:lastRenderedPageBreak/>
              <w:t xml:space="preserve">enable increased community use, costed at more than £30,000 including VAT. Grants will never exceed 50% of the project cost. </w:t>
            </w:r>
            <w:r w:rsidRPr="002037F5">
              <w:rPr>
                <w:rFonts w:eastAsia="Times New Roman" w:cstheme="minorHAnsi"/>
                <w:u w:val="single"/>
                <w:lang w:eastAsia="en-GB"/>
              </w:rPr>
              <w:t>The next deadline for applications is 3</w:t>
            </w:r>
            <w:r w:rsidRPr="002037F5" w:rsidR="002037F5">
              <w:rPr>
                <w:rFonts w:eastAsia="Times New Roman" w:cstheme="minorHAnsi"/>
                <w:u w:val="single"/>
                <w:vertAlign w:val="superscript"/>
                <w:lang w:eastAsia="en-GB"/>
              </w:rPr>
              <w:t>rd</w:t>
            </w:r>
            <w:r w:rsidRPr="002037F5" w:rsidR="002037F5">
              <w:rPr>
                <w:rFonts w:eastAsia="Times New Roman" w:cstheme="minorHAnsi"/>
                <w:u w:val="single"/>
                <w:lang w:eastAsia="en-GB"/>
              </w:rPr>
              <w:t xml:space="preserve"> </w:t>
            </w:r>
            <w:r w:rsidRPr="002037F5">
              <w:rPr>
                <w:rFonts w:eastAsia="Times New Roman" w:cstheme="minorHAnsi"/>
                <w:u w:val="single"/>
                <w:lang w:eastAsia="en-GB"/>
              </w:rPr>
              <w:t>March 2026</w:t>
            </w:r>
            <w:r w:rsidRPr="00C02955">
              <w:rPr>
                <w:rFonts w:eastAsia="Times New Roman" w:cstheme="minorHAnsi"/>
                <w:lang w:eastAsia="en-GB"/>
              </w:rPr>
              <w:t>.</w:t>
            </w:r>
          </w:p>
          <w:p w:rsidRPr="00566894" w:rsidR="00072E78" w:rsidP="00053A96" w:rsidRDefault="00053A96" w14:paraId="25A27D6C" w14:textId="557C1110">
            <w:pPr>
              <w:shd w:val="clear" w:color="auto" w:fill="FFFFFF"/>
              <w:spacing w:before="100" w:beforeAutospacing="1" w:after="100" w:afterAutospacing="1"/>
              <w:rPr>
                <w:rFonts w:cstheme="minorHAnsi"/>
              </w:rPr>
            </w:pPr>
            <w:hyperlink w:history="1" r:id="rId29">
              <w:r w:rsidRPr="00053A96">
                <w:rPr>
                  <w:rStyle w:val="Hyperlink"/>
                  <w:rFonts w:cstheme="minorHAnsi"/>
                </w:rPr>
                <w:t xml:space="preserve">Visit </w:t>
              </w:r>
              <w:r w:rsidRPr="00053A96">
                <w:rPr>
                  <w:rStyle w:val="Hyperlink"/>
                  <w:rFonts w:cstheme="minorHAnsi"/>
                </w:rPr>
                <w:t>The National Churches Trust</w:t>
              </w:r>
            </w:hyperlink>
            <w:r>
              <w:rPr>
                <w:rFonts w:cstheme="minorHAnsi"/>
              </w:rPr>
              <w:br/>
            </w:r>
          </w:p>
        </w:tc>
        <w:tc>
          <w:tcPr>
            <w:tcW w:w="461" w:type="pct"/>
          </w:tcPr>
          <w:p w:rsidRPr="00566894" w:rsidR="00072E78" w:rsidP="00C36800" w:rsidRDefault="00C02955" w14:paraId="65B24CE8" w14:textId="3BED97F5">
            <w:pPr>
              <w:rPr>
                <w:rFonts w:cstheme="minorHAnsi"/>
              </w:rPr>
            </w:pPr>
            <w:r>
              <w:rPr>
                <w:rFonts w:cstheme="minorHAnsi"/>
              </w:rPr>
              <w:lastRenderedPageBreak/>
              <w:t>Capital</w:t>
            </w:r>
          </w:p>
        </w:tc>
        <w:tc>
          <w:tcPr>
            <w:tcW w:w="413" w:type="pct"/>
          </w:tcPr>
          <w:p w:rsidR="00072E78" w:rsidP="00C36800" w:rsidRDefault="00CE4D25" w14:paraId="21A25BB7" w14:textId="77777777">
            <w:pPr>
              <w:rPr>
                <w:rFonts w:cstheme="minorHAnsi"/>
              </w:rPr>
            </w:pPr>
            <w:r>
              <w:rPr>
                <w:rFonts w:cstheme="minorHAnsi"/>
              </w:rPr>
              <w:t>Medium: up to £10,000</w:t>
            </w:r>
          </w:p>
          <w:p w:rsidR="00CE4D25" w:rsidP="00C36800" w:rsidRDefault="00CE4D25" w14:paraId="19910CF6" w14:textId="77777777">
            <w:pPr>
              <w:rPr>
                <w:rFonts w:cstheme="minorHAnsi"/>
              </w:rPr>
            </w:pPr>
          </w:p>
          <w:p w:rsidRPr="00566894" w:rsidR="00CE4D25" w:rsidP="00C36800" w:rsidRDefault="00CE4D25" w14:paraId="043D54B9" w14:textId="0C47D6F3">
            <w:pPr>
              <w:rPr>
                <w:rFonts w:cstheme="minorHAnsi"/>
              </w:rPr>
            </w:pPr>
            <w:r>
              <w:rPr>
                <w:rFonts w:cstheme="minorHAnsi"/>
              </w:rPr>
              <w:t>Large: up to £50,000</w:t>
            </w:r>
          </w:p>
        </w:tc>
        <w:tc>
          <w:tcPr>
            <w:tcW w:w="581" w:type="pct"/>
          </w:tcPr>
          <w:p w:rsidRPr="00566894" w:rsidR="00072E78" w:rsidP="00C36800" w:rsidRDefault="009469BA" w14:paraId="3FE7FB06" w14:textId="352D10FF">
            <w:pPr>
              <w:pStyle w:val="NormalWeb"/>
              <w:rPr>
                <w:rFonts w:asciiTheme="minorHAnsi" w:hAnsiTheme="minorHAnsi" w:cstheme="minorHAnsi"/>
                <w:sz w:val="22"/>
                <w:szCs w:val="22"/>
              </w:rPr>
            </w:pPr>
            <w:r w:rsidRPr="009469BA">
              <w:rPr>
                <w:rFonts w:asciiTheme="minorHAnsi" w:hAnsiTheme="minorHAnsi" w:cstheme="minorHAnsi"/>
                <w:sz w:val="22"/>
                <w:szCs w:val="22"/>
              </w:rPr>
              <w:t>Christian place</w:t>
            </w:r>
            <w:r w:rsidR="009D481D">
              <w:rPr>
                <w:rFonts w:asciiTheme="minorHAnsi" w:hAnsiTheme="minorHAnsi" w:cstheme="minorHAnsi"/>
                <w:sz w:val="22"/>
                <w:szCs w:val="22"/>
              </w:rPr>
              <w:t>s</w:t>
            </w:r>
            <w:r w:rsidRPr="009469BA">
              <w:rPr>
                <w:rFonts w:asciiTheme="minorHAnsi" w:hAnsiTheme="minorHAnsi" w:cstheme="minorHAnsi"/>
                <w:sz w:val="22"/>
                <w:szCs w:val="22"/>
              </w:rPr>
              <w:t xml:space="preserve"> of worship that </w:t>
            </w:r>
            <w:r>
              <w:rPr>
                <w:rFonts w:asciiTheme="minorHAnsi" w:hAnsiTheme="minorHAnsi" w:cstheme="minorHAnsi"/>
                <w:sz w:val="22"/>
                <w:szCs w:val="22"/>
              </w:rPr>
              <w:t>are</w:t>
            </w:r>
            <w:r w:rsidRPr="009469BA">
              <w:rPr>
                <w:rFonts w:asciiTheme="minorHAnsi" w:hAnsiTheme="minorHAnsi" w:cstheme="minorHAnsi"/>
                <w:sz w:val="22"/>
                <w:szCs w:val="22"/>
              </w:rPr>
              <w:t xml:space="preserve"> open for regular worship</w:t>
            </w:r>
            <w:r>
              <w:rPr>
                <w:rFonts w:asciiTheme="minorHAnsi" w:hAnsiTheme="minorHAnsi" w:cstheme="minorHAnsi"/>
                <w:sz w:val="22"/>
                <w:szCs w:val="22"/>
              </w:rPr>
              <w:t xml:space="preserve">: </w:t>
            </w:r>
            <w:r w:rsidRPr="000E3E87" w:rsidR="000E3E87">
              <w:rPr>
                <w:rFonts w:asciiTheme="minorHAnsi" w:hAnsiTheme="minorHAnsi" w:cstheme="minorHAnsi"/>
                <w:sz w:val="22"/>
                <w:szCs w:val="22"/>
              </w:rPr>
              <w:t>churches, chapels and meeting houses</w:t>
            </w:r>
          </w:p>
        </w:tc>
      </w:tr>
      <w:tr w:rsidRPr="009401C1" w:rsidR="00C32A4B" w:rsidTr="00184728" w14:paraId="428C5D2E" w14:textId="77777777">
        <w:tc>
          <w:tcPr>
            <w:tcW w:w="505" w:type="pct"/>
          </w:tcPr>
          <w:p w:rsidRPr="009401C1" w:rsidR="00C32A4B" w:rsidP="00C32A4B" w:rsidRDefault="00C32A4B" w14:paraId="5A52FADE" w14:textId="5B950040">
            <w:pPr>
              <w:rPr>
                <w:rFonts w:cstheme="minorHAnsi"/>
                <w:b/>
                <w:bCs/>
              </w:rPr>
            </w:pPr>
            <w:r w:rsidRPr="009401C1">
              <w:rPr>
                <w:rFonts w:cstheme="minorHAnsi"/>
                <w:b/>
                <w:bCs/>
              </w:rPr>
              <w:t>Environment Agency</w:t>
            </w:r>
          </w:p>
        </w:tc>
        <w:tc>
          <w:tcPr>
            <w:tcW w:w="3040" w:type="pct"/>
          </w:tcPr>
          <w:p w:rsidRPr="000473BA" w:rsidR="00C32A4B" w:rsidP="000473BA" w:rsidRDefault="00C32A4B" w14:paraId="5FBDB89A" w14:textId="344B2BC9">
            <w:pPr>
              <w:widowControl w:val="0"/>
              <w:suppressAutoHyphens/>
              <w:autoSpaceDN w:val="0"/>
              <w:spacing w:before="100" w:beforeAutospacing="1" w:after="100" w:afterAutospacing="1" w:line="288" w:lineRule="auto"/>
              <w:textAlignment w:val="baseline"/>
              <w:rPr>
                <w:rFonts w:eastAsia="DejaVu Sans" w:cstheme="minorHAnsi"/>
                <w:b/>
                <w:kern w:val="3"/>
                <w:u w:val="single"/>
                <w:lang w:val="en-US" w:eastAsia="es-ES"/>
              </w:rPr>
            </w:pPr>
            <w:r w:rsidRPr="009401C1">
              <w:rPr>
                <w:rFonts w:eastAsia="DejaVu Sans" w:cstheme="minorHAnsi"/>
                <w:b/>
                <w:kern w:val="3"/>
                <w:u w:val="single"/>
                <w:lang w:val="en-US" w:eastAsia="es-ES"/>
              </w:rPr>
              <w:t>Fisheries</w:t>
            </w:r>
            <w:r w:rsidRPr="009401C1">
              <w:rPr>
                <w:rFonts w:eastAsia="DejaVu Sans" w:cstheme="minorHAnsi"/>
                <w:b/>
                <w:kern w:val="3"/>
                <w:u w:val="single"/>
                <w:lang w:val="en-US" w:eastAsia="es-ES"/>
              </w:rPr>
              <w:t xml:space="preserve"> Grants</w:t>
            </w:r>
            <w:r w:rsidRPr="009401C1">
              <w:rPr>
                <w:rFonts w:eastAsia="DejaVu Sans" w:cstheme="minorHAnsi"/>
                <w:b/>
                <w:kern w:val="3"/>
                <w:u w:val="single"/>
                <w:lang w:val="en-US" w:eastAsia="es-ES"/>
              </w:rPr>
              <w:t xml:space="preserve"> Improvement Programme </w:t>
            </w:r>
            <w:r w:rsidRPr="009401C1" w:rsidR="00E32F25">
              <w:rPr>
                <w:rFonts w:eastAsia="DejaVu Sans" w:cstheme="minorHAnsi"/>
                <w:b/>
                <w:kern w:val="3"/>
                <w:u w:val="single"/>
                <w:lang w:val="en-US" w:eastAsia="es-ES"/>
              </w:rPr>
              <w:br/>
            </w:r>
            <w:r w:rsidR="000F1A1E">
              <w:rPr>
                <w:rFonts w:eastAsia="DejaVu Sans" w:cstheme="minorHAnsi"/>
                <w:kern w:val="3"/>
                <w:lang w:val="en-US" w:eastAsia="es-ES"/>
              </w:rPr>
              <w:t>A</w:t>
            </w:r>
            <w:r w:rsidR="00FE42F5">
              <w:rPr>
                <w:rFonts w:eastAsia="DejaVu Sans" w:cstheme="minorHAnsi"/>
                <w:kern w:val="3"/>
                <w:lang w:val="en-US" w:eastAsia="es-ES"/>
              </w:rPr>
              <w:t xml:space="preserve"> </w:t>
            </w:r>
            <w:r w:rsidRPr="009401C1">
              <w:rPr>
                <w:rFonts w:eastAsia="DejaVu Sans" w:cstheme="minorHAnsi"/>
                <w:kern w:val="3"/>
                <w:lang w:val="en-US" w:eastAsia="es-ES"/>
              </w:rPr>
              <w:t>funding</w:t>
            </w:r>
            <w:r w:rsidR="000F1A1E">
              <w:rPr>
                <w:rFonts w:eastAsia="DejaVu Sans" w:cstheme="minorHAnsi"/>
                <w:kern w:val="3"/>
                <w:lang w:val="en-US" w:eastAsia="es-ES"/>
              </w:rPr>
              <w:t xml:space="preserve"> pot of £</w:t>
            </w:r>
            <w:r w:rsidR="00316A40">
              <w:rPr>
                <w:rFonts w:eastAsia="DejaVu Sans" w:cstheme="minorHAnsi"/>
                <w:kern w:val="3"/>
                <w:lang w:val="en-US" w:eastAsia="es-ES"/>
              </w:rPr>
              <w:t>90,000</w:t>
            </w:r>
            <w:r w:rsidR="00FE42F5">
              <w:rPr>
                <w:rFonts w:eastAsia="DejaVu Sans" w:cstheme="minorHAnsi"/>
                <w:kern w:val="3"/>
                <w:lang w:val="en-US" w:eastAsia="es-ES"/>
              </w:rPr>
              <w:t xml:space="preserve"> to support projects across East Anglia </w:t>
            </w:r>
            <w:r w:rsidRPr="009401C1">
              <w:rPr>
                <w:rFonts w:eastAsia="DejaVu Sans" w:cstheme="minorHAnsi"/>
                <w:kern w:val="3"/>
                <w:lang w:val="en-US" w:eastAsia="es-ES"/>
              </w:rPr>
              <w:t>is</w:t>
            </w:r>
            <w:r w:rsidR="000473BA">
              <w:rPr>
                <w:rFonts w:eastAsia="DejaVu Sans" w:cstheme="minorHAnsi"/>
                <w:kern w:val="3"/>
                <w:lang w:val="en-US" w:eastAsia="es-ES"/>
              </w:rPr>
              <w:t xml:space="preserve"> </w:t>
            </w:r>
            <w:r w:rsidRPr="009401C1">
              <w:rPr>
                <w:rFonts w:eastAsia="DejaVu Sans" w:cstheme="minorHAnsi"/>
                <w:kern w:val="3"/>
                <w:lang w:val="en-US" w:eastAsia="es-ES"/>
              </w:rPr>
              <w:t>available through the Environment Agency’s Fisheries Improvement Programme</w:t>
            </w:r>
            <w:r w:rsidR="000473BA">
              <w:rPr>
                <w:rFonts w:eastAsia="DejaVu Sans" w:cstheme="minorHAnsi"/>
                <w:kern w:val="3"/>
                <w:lang w:val="en-US" w:eastAsia="es-ES"/>
              </w:rPr>
              <w:t xml:space="preserve"> that will</w:t>
            </w:r>
            <w:r w:rsidRPr="009401C1">
              <w:rPr>
                <w:rFonts w:eastAsia="DejaVu Sans" w:cstheme="minorHAnsi"/>
                <w:kern w:val="3"/>
                <w:lang w:val="en-US" w:eastAsia="es-ES"/>
              </w:rPr>
              <w:t xml:space="preserve"> </w:t>
            </w:r>
            <w:r w:rsidRPr="009401C1" w:rsidR="00A57C8F">
              <w:rPr>
                <w:rFonts w:eastAsia="DejaVu Sans" w:cstheme="minorHAnsi"/>
                <w:kern w:val="3"/>
                <w:lang w:val="en-US" w:eastAsia="es-ES"/>
              </w:rPr>
              <w:t>reinvest</w:t>
            </w:r>
            <w:r w:rsidRPr="009401C1">
              <w:rPr>
                <w:rFonts w:eastAsia="DejaVu Sans" w:cstheme="minorHAnsi"/>
                <w:kern w:val="3"/>
                <w:lang w:val="en-US" w:eastAsia="es-ES"/>
              </w:rPr>
              <w:t xml:space="preserve"> fishing license income back into projects that aim to improve habitat and facilities for anglers in rivers, canals and still waters.</w:t>
            </w:r>
          </w:p>
          <w:p w:rsidRPr="009401C1" w:rsidR="00C32A4B" w:rsidP="00C32A4B" w:rsidRDefault="00C32A4B" w14:paraId="0C5FCC9B" w14:textId="77777777">
            <w:pPr>
              <w:widowControl w:val="0"/>
              <w:suppressAutoHyphens/>
              <w:autoSpaceDN w:val="0"/>
              <w:spacing w:before="100" w:beforeAutospacing="1" w:after="100" w:afterAutospacing="1" w:line="288" w:lineRule="auto"/>
              <w:jc w:val="both"/>
              <w:textAlignment w:val="baseline"/>
              <w:rPr>
                <w:rFonts w:eastAsia="DejaVu Sans" w:cstheme="minorHAnsi"/>
                <w:kern w:val="3"/>
                <w:lang w:val="en-US" w:eastAsia="es-ES"/>
              </w:rPr>
            </w:pPr>
            <w:r w:rsidRPr="009401C1">
              <w:rPr>
                <w:rFonts w:eastAsia="DejaVu Sans" w:cstheme="minorHAnsi"/>
                <w:kern w:val="3"/>
                <w:lang w:val="en-US" w:eastAsia="es-ES"/>
              </w:rPr>
              <w:t>This latest round is seeking ideas that:</w:t>
            </w:r>
          </w:p>
          <w:p w:rsidRPr="009401C1" w:rsidR="00C32A4B" w:rsidP="00914B82" w:rsidRDefault="00C32A4B" w14:paraId="523915EC" w14:textId="77777777">
            <w:pPr>
              <w:widowControl w:val="0"/>
              <w:numPr>
                <w:ilvl w:val="0"/>
                <w:numId w:val="40"/>
              </w:numPr>
              <w:suppressAutoHyphens/>
              <w:autoSpaceDN w:val="0"/>
              <w:spacing w:before="100" w:beforeAutospacing="1" w:after="100" w:afterAutospacing="1" w:line="288" w:lineRule="auto"/>
              <w:ind w:left="463" w:hanging="426"/>
              <w:contextualSpacing/>
              <w:jc w:val="both"/>
              <w:textAlignment w:val="baseline"/>
              <w:rPr>
                <w:rFonts w:eastAsia="DejaVu Sans" w:cstheme="minorHAnsi"/>
                <w:kern w:val="3"/>
                <w:lang w:val="en-US" w:eastAsia="es-ES"/>
              </w:rPr>
            </w:pPr>
            <w:r w:rsidRPr="009401C1">
              <w:rPr>
                <w:rFonts w:eastAsia="DejaVu Sans" w:cstheme="minorHAnsi"/>
                <w:kern w:val="3"/>
                <w:lang w:val="en-US" w:eastAsia="es-ES"/>
              </w:rPr>
              <w:t>create sustainable habitats and passage for coarse fish, trout and eels</w:t>
            </w:r>
          </w:p>
          <w:p w:rsidRPr="009401C1" w:rsidR="00C32A4B" w:rsidP="00914B82" w:rsidRDefault="00C32A4B" w14:paraId="730AE0BD" w14:textId="77777777">
            <w:pPr>
              <w:widowControl w:val="0"/>
              <w:numPr>
                <w:ilvl w:val="0"/>
                <w:numId w:val="40"/>
              </w:numPr>
              <w:suppressAutoHyphens/>
              <w:autoSpaceDN w:val="0"/>
              <w:spacing w:before="100" w:beforeAutospacing="1" w:after="100" w:afterAutospacing="1" w:line="288" w:lineRule="auto"/>
              <w:ind w:left="463" w:hanging="426"/>
              <w:contextualSpacing/>
              <w:jc w:val="both"/>
              <w:textAlignment w:val="baseline"/>
              <w:rPr>
                <w:rFonts w:eastAsia="DejaVu Sans" w:cstheme="minorHAnsi"/>
                <w:kern w:val="3"/>
                <w:lang w:val="en-US" w:eastAsia="es-ES"/>
              </w:rPr>
            </w:pPr>
            <w:r w:rsidRPr="009401C1">
              <w:rPr>
                <w:rFonts w:eastAsia="DejaVu Sans" w:cstheme="minorHAnsi"/>
                <w:kern w:val="3"/>
                <w:lang w:val="en-US" w:eastAsia="es-ES"/>
              </w:rPr>
              <w:t>enhance angling access by providing pegs and pathways for rivers and still waters</w:t>
            </w:r>
          </w:p>
          <w:p w:rsidRPr="009401C1" w:rsidR="00C32A4B" w:rsidP="00914B82" w:rsidRDefault="00C32A4B" w14:paraId="035CA2FB" w14:textId="77777777">
            <w:pPr>
              <w:widowControl w:val="0"/>
              <w:numPr>
                <w:ilvl w:val="0"/>
                <w:numId w:val="40"/>
              </w:numPr>
              <w:suppressAutoHyphens/>
              <w:autoSpaceDN w:val="0"/>
              <w:spacing w:before="100" w:beforeAutospacing="1" w:after="100" w:afterAutospacing="1" w:line="288" w:lineRule="auto"/>
              <w:ind w:left="463" w:hanging="426"/>
              <w:contextualSpacing/>
              <w:jc w:val="both"/>
              <w:textAlignment w:val="baseline"/>
              <w:rPr>
                <w:rFonts w:eastAsia="DejaVu Sans" w:cstheme="minorHAnsi"/>
                <w:kern w:val="3"/>
                <w:lang w:val="en-US" w:eastAsia="es-ES"/>
              </w:rPr>
            </w:pPr>
            <w:r w:rsidRPr="009401C1">
              <w:rPr>
                <w:rFonts w:eastAsia="DejaVu Sans" w:cstheme="minorHAnsi"/>
                <w:kern w:val="3"/>
                <w:lang w:val="en-US" w:eastAsia="es-ES"/>
              </w:rPr>
              <w:t>improve facilities and access for less able-bodied anglers</w:t>
            </w:r>
          </w:p>
          <w:p w:rsidRPr="009401C1" w:rsidR="00C32A4B" w:rsidP="00914B82" w:rsidRDefault="00C32A4B" w14:paraId="13E53574" w14:textId="77777777">
            <w:pPr>
              <w:widowControl w:val="0"/>
              <w:numPr>
                <w:ilvl w:val="0"/>
                <w:numId w:val="40"/>
              </w:numPr>
              <w:suppressAutoHyphens/>
              <w:autoSpaceDN w:val="0"/>
              <w:spacing w:before="100" w:beforeAutospacing="1" w:after="100" w:afterAutospacing="1" w:line="288" w:lineRule="auto"/>
              <w:ind w:left="463" w:hanging="426"/>
              <w:contextualSpacing/>
              <w:jc w:val="both"/>
              <w:textAlignment w:val="baseline"/>
              <w:rPr>
                <w:rFonts w:eastAsia="DejaVu Sans" w:cstheme="minorHAnsi"/>
                <w:kern w:val="3"/>
                <w:lang w:val="en-US" w:eastAsia="es-ES"/>
              </w:rPr>
            </w:pPr>
            <w:r w:rsidRPr="009401C1">
              <w:rPr>
                <w:rFonts w:eastAsia="DejaVu Sans" w:cstheme="minorHAnsi"/>
                <w:kern w:val="3"/>
                <w:lang w:val="en-US" w:eastAsia="es-ES"/>
              </w:rPr>
              <w:t>provide support for prolonged dry weather and/or climate impacts</w:t>
            </w:r>
          </w:p>
          <w:p w:rsidRPr="009401C1" w:rsidR="00C32A4B" w:rsidP="00914B82" w:rsidRDefault="00C32A4B" w14:paraId="5B405471" w14:textId="77777777">
            <w:pPr>
              <w:widowControl w:val="0"/>
              <w:numPr>
                <w:ilvl w:val="0"/>
                <w:numId w:val="40"/>
              </w:numPr>
              <w:suppressAutoHyphens/>
              <w:autoSpaceDN w:val="0"/>
              <w:spacing w:before="100" w:beforeAutospacing="1" w:after="100" w:afterAutospacing="1" w:line="288" w:lineRule="auto"/>
              <w:ind w:left="463" w:hanging="426"/>
              <w:contextualSpacing/>
              <w:jc w:val="both"/>
              <w:textAlignment w:val="baseline"/>
              <w:rPr>
                <w:rFonts w:eastAsia="DejaVu Sans" w:cstheme="minorHAnsi"/>
                <w:kern w:val="3"/>
                <w:lang w:val="en-US" w:eastAsia="es-ES"/>
              </w:rPr>
            </w:pPr>
            <w:r w:rsidRPr="009401C1">
              <w:rPr>
                <w:rFonts w:eastAsia="DejaVu Sans" w:cstheme="minorHAnsi"/>
                <w:kern w:val="3"/>
                <w:lang w:val="en-US" w:eastAsia="es-ES"/>
              </w:rPr>
              <w:t>improve fisheries management</w:t>
            </w:r>
          </w:p>
          <w:p w:rsidRPr="009401C1" w:rsidR="00C32A4B" w:rsidP="00C32A4B" w:rsidRDefault="00C32A4B" w14:paraId="4DF460D2" w14:textId="36725462">
            <w:pPr>
              <w:widowControl w:val="0"/>
              <w:suppressAutoHyphens/>
              <w:autoSpaceDN w:val="0"/>
              <w:spacing w:before="100" w:beforeAutospacing="1" w:after="100" w:afterAutospacing="1" w:line="288" w:lineRule="auto"/>
              <w:jc w:val="both"/>
              <w:textAlignment w:val="baseline"/>
              <w:rPr>
                <w:rFonts w:eastAsia="DejaVu Sans" w:cstheme="minorHAnsi"/>
                <w:kern w:val="3"/>
                <w:lang w:val="en-US" w:eastAsia="es-ES"/>
              </w:rPr>
            </w:pPr>
            <w:r w:rsidRPr="009401C1">
              <w:rPr>
                <w:rFonts w:eastAsia="DejaVu Sans" w:cstheme="minorHAnsi"/>
                <w:kern w:val="3"/>
                <w:lang w:val="en-US" w:eastAsia="es-ES"/>
              </w:rPr>
              <w:br/>
            </w:r>
            <w:r w:rsidRPr="009401C1">
              <w:rPr>
                <w:rFonts w:eastAsia="DejaVu Sans" w:cstheme="minorHAnsi"/>
                <w:kern w:val="3"/>
                <w:u w:val="single"/>
                <w:lang w:val="en-US" w:eastAsia="es-ES"/>
              </w:rPr>
              <w:t xml:space="preserve">The </w:t>
            </w:r>
            <w:r w:rsidRPr="009401C1" w:rsidR="00950250">
              <w:rPr>
                <w:rFonts w:eastAsia="DejaVu Sans" w:cstheme="minorHAnsi"/>
                <w:kern w:val="3"/>
                <w:u w:val="single"/>
                <w:lang w:val="en-US" w:eastAsia="es-ES"/>
              </w:rPr>
              <w:t>next</w:t>
            </w:r>
            <w:r w:rsidRPr="009401C1">
              <w:rPr>
                <w:rFonts w:eastAsia="DejaVu Sans" w:cstheme="minorHAnsi"/>
                <w:kern w:val="3"/>
                <w:u w:val="single"/>
                <w:lang w:val="en-US" w:eastAsia="es-ES"/>
              </w:rPr>
              <w:t xml:space="preserve"> application</w:t>
            </w:r>
            <w:r w:rsidRPr="009401C1" w:rsidR="00950250">
              <w:rPr>
                <w:rFonts w:eastAsia="DejaVu Sans" w:cstheme="minorHAnsi"/>
                <w:kern w:val="3"/>
                <w:u w:val="single"/>
                <w:lang w:val="en-US" w:eastAsia="es-ES"/>
              </w:rPr>
              <w:t xml:space="preserve"> deadline</w:t>
            </w:r>
            <w:r w:rsidRPr="009401C1">
              <w:rPr>
                <w:rFonts w:eastAsia="DejaVu Sans" w:cstheme="minorHAnsi"/>
                <w:kern w:val="3"/>
                <w:u w:val="single"/>
                <w:lang w:val="en-US" w:eastAsia="es-ES"/>
              </w:rPr>
              <w:t xml:space="preserve"> is </w:t>
            </w:r>
            <w:r w:rsidRPr="009401C1" w:rsidR="00950250">
              <w:rPr>
                <w:rFonts w:eastAsia="DejaVu Sans" w:cstheme="minorHAnsi"/>
                <w:kern w:val="3"/>
                <w:u w:val="single"/>
                <w:lang w:val="en-US" w:eastAsia="es-ES"/>
              </w:rPr>
              <w:t>Fri</w:t>
            </w:r>
            <w:r w:rsidRPr="009401C1" w:rsidR="00914B82">
              <w:rPr>
                <w:rFonts w:eastAsia="DejaVu Sans" w:cstheme="minorHAnsi"/>
                <w:kern w:val="3"/>
                <w:u w:val="single"/>
                <w:lang w:val="en-US" w:eastAsia="es-ES"/>
              </w:rPr>
              <w:t xml:space="preserve">day, </w:t>
            </w:r>
            <w:r w:rsidRPr="009401C1">
              <w:rPr>
                <w:rFonts w:eastAsia="DejaVu Sans" w:cstheme="minorHAnsi"/>
                <w:kern w:val="3"/>
                <w:u w:val="single"/>
                <w:lang w:val="en-US" w:eastAsia="es-ES"/>
              </w:rPr>
              <w:t>6</w:t>
            </w:r>
            <w:r w:rsidRPr="009401C1" w:rsidR="00914B82">
              <w:rPr>
                <w:rFonts w:eastAsia="DejaVu Sans" w:cstheme="minorHAnsi"/>
                <w:kern w:val="3"/>
                <w:u w:val="single"/>
                <w:vertAlign w:val="superscript"/>
                <w:lang w:val="en-US" w:eastAsia="es-ES"/>
              </w:rPr>
              <w:t>th</w:t>
            </w:r>
            <w:r w:rsidRPr="009401C1" w:rsidR="00914B82">
              <w:rPr>
                <w:rFonts w:eastAsia="DejaVu Sans" w:cstheme="minorHAnsi"/>
                <w:kern w:val="3"/>
                <w:u w:val="single"/>
                <w:lang w:val="en-US" w:eastAsia="es-ES"/>
              </w:rPr>
              <w:t xml:space="preserve"> </w:t>
            </w:r>
            <w:r w:rsidRPr="009401C1">
              <w:rPr>
                <w:rFonts w:eastAsia="DejaVu Sans" w:cstheme="minorHAnsi"/>
                <w:kern w:val="3"/>
                <w:u w:val="single"/>
                <w:lang w:val="en-US" w:eastAsia="es-ES"/>
              </w:rPr>
              <w:t>February 2026</w:t>
            </w:r>
            <w:r w:rsidRPr="009401C1">
              <w:rPr>
                <w:rFonts w:eastAsia="DejaVu Sans" w:cstheme="minorHAnsi"/>
                <w:kern w:val="3"/>
                <w:lang w:val="en-US" w:eastAsia="es-ES"/>
              </w:rPr>
              <w:t>.</w:t>
            </w:r>
          </w:p>
          <w:p w:rsidRPr="009401C1" w:rsidR="00C32A4B" w:rsidP="009401C1" w:rsidRDefault="009401C1" w14:paraId="3C6EEB18" w14:textId="70EEE88E">
            <w:pPr>
              <w:widowControl w:val="0"/>
              <w:suppressAutoHyphens/>
              <w:autoSpaceDN w:val="0"/>
              <w:spacing w:before="100" w:beforeAutospacing="1" w:after="100" w:afterAutospacing="1" w:line="288" w:lineRule="auto"/>
              <w:textAlignment w:val="baseline"/>
              <w:rPr>
                <w:rFonts w:eastAsia="DejaVu Sans" w:cstheme="minorHAnsi"/>
                <w:kern w:val="3"/>
                <w:lang w:val="en-US" w:eastAsia="es-ES"/>
              </w:rPr>
            </w:pPr>
            <w:hyperlink w:history="1" r:id="rId30">
              <w:r w:rsidRPr="009401C1" w:rsidR="00950250">
                <w:rPr>
                  <w:rStyle w:val="Hyperlink"/>
                  <w:rFonts w:eastAsia="DejaVu Sans" w:cstheme="minorHAnsi"/>
                  <w:kern w:val="3"/>
                  <w:lang w:val="en-US" w:eastAsia="es-ES"/>
                </w:rPr>
                <w:t xml:space="preserve">Visit the </w:t>
              </w:r>
              <w:r w:rsidRPr="009401C1" w:rsidR="00950250">
                <w:rPr>
                  <w:rStyle w:val="Hyperlink"/>
                  <w:rFonts w:eastAsia="DejaVu Sans" w:cstheme="minorHAnsi"/>
                  <w:kern w:val="3"/>
                  <w:lang w:val="en-US" w:eastAsia="es-ES"/>
                </w:rPr>
                <w:t>Environment Agency’s Fisheries Improvement Programme</w:t>
              </w:r>
              <w:r w:rsidRPr="009401C1" w:rsidR="00950250">
                <w:rPr>
                  <w:rStyle w:val="Hyperlink"/>
                  <w:rFonts w:eastAsia="DejaVu Sans" w:cstheme="minorHAnsi"/>
                  <w:kern w:val="3"/>
                  <w:lang w:val="en-US" w:eastAsia="es-ES"/>
                </w:rPr>
                <w:t xml:space="preserve"> web</w:t>
              </w:r>
              <w:r w:rsidRPr="009401C1">
                <w:rPr>
                  <w:rStyle w:val="Hyperlink"/>
                  <w:rFonts w:eastAsia="DejaVu Sans" w:cstheme="minorHAnsi"/>
                  <w:kern w:val="3"/>
                  <w:lang w:val="en-US" w:eastAsia="es-ES"/>
                </w:rPr>
                <w:t>page</w:t>
              </w:r>
            </w:hyperlink>
            <w:r w:rsidRPr="009401C1">
              <w:rPr>
                <w:rFonts w:eastAsia="DejaVu Sans" w:cstheme="minorHAnsi"/>
                <w:kern w:val="3"/>
                <w:lang w:val="en-US" w:eastAsia="es-ES"/>
              </w:rPr>
              <w:br/>
            </w:r>
            <w:hyperlink w:history="1" r:id="rId31">
              <w:r w:rsidRPr="009401C1" w:rsidR="00C32A4B">
                <w:rPr>
                  <w:rFonts w:eastAsia="DejaVu Sans" w:cstheme="minorHAnsi"/>
                  <w:color w:val="0000FF"/>
                  <w:kern w:val="3"/>
                  <w:u w:val="single"/>
                  <w:lang w:val="en-US" w:eastAsia="es-ES"/>
                </w:rPr>
                <w:t>Guidance</w:t>
              </w:r>
            </w:hyperlink>
            <w:r w:rsidRPr="009401C1">
              <w:rPr>
                <w:rFonts w:cstheme="minorHAnsi"/>
              </w:rPr>
              <w:br/>
            </w:r>
          </w:p>
        </w:tc>
        <w:tc>
          <w:tcPr>
            <w:tcW w:w="461" w:type="pct"/>
          </w:tcPr>
          <w:p w:rsidRPr="009401C1" w:rsidR="00C32A4B" w:rsidP="00C32A4B" w:rsidRDefault="00C32A4B" w14:paraId="063DC666" w14:textId="1702AA85">
            <w:pPr>
              <w:rPr>
                <w:rFonts w:cstheme="minorHAnsi"/>
              </w:rPr>
            </w:pPr>
            <w:r w:rsidRPr="009401C1">
              <w:rPr>
                <w:rFonts w:cstheme="minorHAnsi"/>
              </w:rPr>
              <w:t>Capital</w:t>
            </w:r>
          </w:p>
        </w:tc>
        <w:tc>
          <w:tcPr>
            <w:tcW w:w="413" w:type="pct"/>
          </w:tcPr>
          <w:p w:rsidRPr="009401C1" w:rsidR="00C32A4B" w:rsidP="00C32A4B" w:rsidRDefault="00C32A4B" w14:paraId="0AF0DFE5" w14:textId="5C546E21">
            <w:pPr>
              <w:rPr>
                <w:rFonts w:cstheme="minorHAnsi"/>
              </w:rPr>
            </w:pPr>
            <w:r w:rsidRPr="009401C1">
              <w:rPr>
                <w:rFonts w:cstheme="minorHAnsi"/>
              </w:rPr>
              <w:t>Typically, below</w:t>
            </w:r>
            <w:r w:rsidRPr="009401C1">
              <w:rPr>
                <w:rFonts w:cstheme="minorHAnsi"/>
              </w:rPr>
              <w:br/>
              <w:t>£5,000</w:t>
            </w:r>
          </w:p>
        </w:tc>
        <w:tc>
          <w:tcPr>
            <w:tcW w:w="581" w:type="pct"/>
          </w:tcPr>
          <w:p w:rsidRPr="009401C1" w:rsidR="00C32A4B" w:rsidP="00C32A4B" w:rsidRDefault="00C32A4B" w14:paraId="55CA0771" w14:textId="2E11E293">
            <w:pPr>
              <w:pStyle w:val="NormalWeb"/>
              <w:rPr>
                <w:rFonts w:asciiTheme="minorHAnsi" w:hAnsiTheme="minorHAnsi" w:cstheme="minorHAnsi"/>
                <w:sz w:val="22"/>
                <w:szCs w:val="22"/>
              </w:rPr>
            </w:pPr>
            <w:r w:rsidRPr="009401C1">
              <w:rPr>
                <w:rFonts w:asciiTheme="minorHAnsi" w:hAnsiTheme="minorHAnsi" w:cstheme="minorHAnsi"/>
                <w:sz w:val="22"/>
                <w:szCs w:val="22"/>
              </w:rPr>
              <w:t>Angling clubs, Fisheries, NGOs, Local Authorities</w:t>
            </w:r>
          </w:p>
        </w:tc>
      </w:tr>
      <w:tr w:rsidRPr="00566894" w:rsidR="00FE1485" w:rsidTr="00184728" w14:paraId="4E4475E9" w14:textId="77777777">
        <w:tc>
          <w:tcPr>
            <w:tcW w:w="505" w:type="pct"/>
          </w:tcPr>
          <w:p w:rsidRPr="00566894" w:rsidR="00FE1485" w:rsidP="00FE1485" w:rsidRDefault="00FE1485" w14:paraId="058D7A09" w14:textId="74A2842B">
            <w:pPr>
              <w:rPr>
                <w:rFonts w:cstheme="minorHAnsi"/>
                <w:b/>
                <w:bCs/>
              </w:rPr>
            </w:pPr>
            <w:proofErr w:type="spellStart"/>
            <w:r w:rsidRPr="00566894">
              <w:rPr>
                <w:rFonts w:cstheme="minorHAnsi"/>
                <w:b/>
                <w:bCs/>
              </w:rPr>
              <w:t>UnLtd</w:t>
            </w:r>
            <w:proofErr w:type="spellEnd"/>
          </w:p>
        </w:tc>
        <w:tc>
          <w:tcPr>
            <w:tcW w:w="3040" w:type="pct"/>
          </w:tcPr>
          <w:p w:rsidRPr="00566894" w:rsidR="00FE1485" w:rsidP="00FE1485" w:rsidRDefault="00FE1485" w14:paraId="0B65FEB1" w14:textId="7B275E11">
            <w:pPr>
              <w:pStyle w:val="NormalWeb"/>
              <w:spacing w:line="360" w:lineRule="auto"/>
              <w:rPr>
                <w:rFonts w:asciiTheme="minorHAnsi" w:hAnsiTheme="minorHAnsi" w:cstheme="minorHAnsi"/>
                <w:color w:val="505050"/>
                <w:sz w:val="22"/>
                <w:szCs w:val="22"/>
              </w:rPr>
            </w:pPr>
            <w:r w:rsidRPr="00566894">
              <w:rPr>
                <w:rStyle w:val="Strong"/>
                <w:rFonts w:asciiTheme="minorHAnsi" w:hAnsiTheme="minorHAnsi" w:cstheme="minorHAnsi"/>
                <w:color w:val="auto"/>
                <w:sz w:val="22"/>
                <w:szCs w:val="22"/>
                <w:u w:val="single"/>
              </w:rPr>
              <w:t>Funding to Support Young Innovators Tackling Financial Exclusion</w:t>
            </w:r>
            <w:r w:rsidRPr="00566894">
              <w:rPr>
                <w:rFonts w:asciiTheme="minorHAnsi" w:hAnsiTheme="minorHAnsi" w:cstheme="minorHAnsi"/>
                <w:sz w:val="22"/>
                <w:szCs w:val="22"/>
              </w:rPr>
              <w:br/>
            </w:r>
            <w:proofErr w:type="spellStart"/>
            <w:r w:rsidRPr="00A57C8F" w:rsidR="005E37AE">
              <w:rPr>
                <w:rFonts w:asciiTheme="minorHAnsi" w:hAnsiTheme="minorHAnsi" w:cstheme="minorHAnsi"/>
                <w:sz w:val="22"/>
                <w:szCs w:val="22"/>
              </w:rPr>
              <w:t>UnLtd</w:t>
            </w:r>
            <w:proofErr w:type="spellEnd"/>
            <w:r w:rsidRPr="00A57C8F" w:rsidR="005E37AE">
              <w:rPr>
                <w:rFonts w:asciiTheme="minorHAnsi" w:hAnsiTheme="minorHAnsi" w:cstheme="minorHAnsi"/>
                <w:sz w:val="22"/>
                <w:szCs w:val="22"/>
              </w:rPr>
              <w:t xml:space="preserve"> supports Social Entrepreneurs across the UK</w:t>
            </w:r>
            <w:r w:rsidRPr="00A57C8F" w:rsidR="00E21F08">
              <w:rPr>
                <w:rFonts w:asciiTheme="minorHAnsi" w:hAnsiTheme="minorHAnsi" w:cstheme="minorHAnsi"/>
                <w:sz w:val="22"/>
                <w:szCs w:val="22"/>
              </w:rPr>
              <w:t xml:space="preserve"> and </w:t>
            </w:r>
            <w:r w:rsidRPr="00A57C8F">
              <w:rPr>
                <w:rFonts w:asciiTheme="minorHAnsi" w:hAnsiTheme="minorHAnsi" w:cstheme="minorHAnsi"/>
                <w:sz w:val="22"/>
                <w:szCs w:val="22"/>
              </w:rPr>
              <w:t>has reopened its Funding Futures Programme for UK entrepreneurs aged 16 to 30. This scheme supports business ideas designed to improve financial well-being in disadvantaged communities</w:t>
            </w:r>
            <w:r w:rsidRPr="00A57C8F" w:rsidR="003A407B">
              <w:rPr>
                <w:rFonts w:asciiTheme="minorHAnsi" w:hAnsiTheme="minorHAnsi" w:cstheme="minorHAnsi"/>
                <w:sz w:val="22"/>
                <w:szCs w:val="22"/>
              </w:rPr>
              <w:t xml:space="preserve"> such as helping people </w:t>
            </w:r>
            <w:r w:rsidRPr="00A57C8F" w:rsidR="00031D99">
              <w:rPr>
                <w:rFonts w:asciiTheme="minorHAnsi" w:hAnsiTheme="minorHAnsi" w:cstheme="minorHAnsi"/>
                <w:sz w:val="22"/>
                <w:szCs w:val="22"/>
              </w:rPr>
              <w:t xml:space="preserve">gain </w:t>
            </w:r>
            <w:r w:rsidRPr="00A57C8F" w:rsidR="003A407B">
              <w:rPr>
                <w:rFonts w:asciiTheme="minorHAnsi" w:hAnsiTheme="minorHAnsi" w:cstheme="minorHAnsi"/>
                <w:sz w:val="22"/>
                <w:szCs w:val="22"/>
              </w:rPr>
              <w:t xml:space="preserve">better access </w:t>
            </w:r>
            <w:r w:rsidRPr="00A57C8F" w:rsidR="00031D99">
              <w:rPr>
                <w:rFonts w:asciiTheme="minorHAnsi" w:hAnsiTheme="minorHAnsi" w:cstheme="minorHAnsi"/>
                <w:sz w:val="22"/>
                <w:szCs w:val="22"/>
              </w:rPr>
              <w:t xml:space="preserve">to </w:t>
            </w:r>
            <w:r w:rsidRPr="00A57C8F" w:rsidR="003A407B">
              <w:rPr>
                <w:rFonts w:asciiTheme="minorHAnsi" w:hAnsiTheme="minorHAnsi" w:cstheme="minorHAnsi"/>
                <w:sz w:val="22"/>
                <w:szCs w:val="22"/>
              </w:rPr>
              <w:lastRenderedPageBreak/>
              <w:t xml:space="preserve">banking or money </w:t>
            </w:r>
            <w:r w:rsidRPr="00A57C8F" w:rsidR="00A57C8F">
              <w:rPr>
                <w:rFonts w:asciiTheme="minorHAnsi" w:hAnsiTheme="minorHAnsi" w:cstheme="minorHAnsi"/>
                <w:sz w:val="22"/>
                <w:szCs w:val="22"/>
              </w:rPr>
              <w:t>services.</w:t>
            </w:r>
            <w:r w:rsidRPr="00A57C8F">
              <w:rPr>
                <w:rFonts w:asciiTheme="minorHAnsi" w:hAnsiTheme="minorHAnsi" w:cstheme="minorHAnsi"/>
                <w:sz w:val="22"/>
                <w:szCs w:val="22"/>
              </w:rPr>
              <w:t xml:space="preserve"> Two funding tiers are available: up to £8,000 for start-ups and up to £18,000 for existing ventures less than four years old. </w:t>
            </w:r>
          </w:p>
          <w:p w:rsidRPr="00566894" w:rsidR="00FE1485" w:rsidP="00FE1485" w:rsidRDefault="00FE1485" w14:paraId="5B0AACD7" w14:textId="602961BF">
            <w:pPr>
              <w:rPr>
                <w:rFonts w:cstheme="minorHAnsi"/>
              </w:rPr>
            </w:pPr>
            <w:r w:rsidRPr="00566894">
              <w:rPr>
                <w:rFonts w:cstheme="minorHAnsi"/>
              </w:rPr>
              <w:t>In addition to financial support, successful applicants receive a package of tailored support, including access to:</w:t>
            </w:r>
            <w:r w:rsidRPr="00566894" w:rsidR="001F1C3F">
              <w:rPr>
                <w:rFonts w:cstheme="minorHAnsi"/>
              </w:rPr>
              <w:br/>
            </w:r>
          </w:p>
          <w:p w:rsidRPr="00566894" w:rsidR="00FE1485" w:rsidP="00FE1485" w:rsidRDefault="00FE1485" w14:paraId="4395A58C" w14:textId="77777777">
            <w:pPr>
              <w:rPr>
                <w:rFonts w:cstheme="minorHAnsi"/>
              </w:rPr>
            </w:pPr>
            <w:r w:rsidRPr="00566894">
              <w:rPr>
                <w:rFonts w:cstheme="minorHAnsi"/>
              </w:rPr>
              <w:t>•</w:t>
            </w:r>
            <w:r w:rsidRPr="00566894">
              <w:rPr>
                <w:rFonts w:cstheme="minorHAnsi"/>
              </w:rPr>
              <w:tab/>
              <w:t>A dedicated support manager</w:t>
            </w:r>
          </w:p>
          <w:p w:rsidRPr="00566894" w:rsidR="00FE1485" w:rsidP="00FE1485" w:rsidRDefault="00FE1485" w14:paraId="5EFCC5D9" w14:textId="77777777">
            <w:pPr>
              <w:rPr>
                <w:rFonts w:cstheme="minorHAnsi"/>
              </w:rPr>
            </w:pPr>
            <w:r w:rsidRPr="00566894">
              <w:rPr>
                <w:rFonts w:cstheme="minorHAnsi"/>
              </w:rPr>
              <w:t>•</w:t>
            </w:r>
            <w:r w:rsidRPr="00566894">
              <w:rPr>
                <w:rFonts w:cstheme="minorHAnsi"/>
              </w:rPr>
              <w:tab/>
              <w:t>Peer learning opportunities</w:t>
            </w:r>
          </w:p>
          <w:p w:rsidRPr="00566894" w:rsidR="00FE1485" w:rsidP="00FE1485" w:rsidRDefault="00FE1485" w14:paraId="223EF571" w14:textId="77777777">
            <w:pPr>
              <w:rPr>
                <w:rFonts w:cstheme="minorHAnsi"/>
              </w:rPr>
            </w:pPr>
            <w:r w:rsidRPr="00566894">
              <w:rPr>
                <w:rFonts w:cstheme="minorHAnsi"/>
              </w:rPr>
              <w:t>•</w:t>
            </w:r>
            <w:r w:rsidRPr="00566894">
              <w:rPr>
                <w:rFonts w:cstheme="minorHAnsi"/>
              </w:rPr>
              <w:tab/>
              <w:t>Expert advice</w:t>
            </w:r>
          </w:p>
          <w:p w:rsidRPr="00566894" w:rsidR="00FE1485" w:rsidP="00FE1485" w:rsidRDefault="00FE1485" w14:paraId="07196B33" w14:textId="42257ADA">
            <w:pPr>
              <w:rPr>
                <w:rFonts w:cstheme="minorHAnsi"/>
              </w:rPr>
            </w:pPr>
            <w:r w:rsidRPr="00566894">
              <w:rPr>
                <w:rFonts w:cstheme="minorHAnsi"/>
              </w:rPr>
              <w:t>•</w:t>
            </w:r>
            <w:r w:rsidRPr="00566894">
              <w:rPr>
                <w:rFonts w:cstheme="minorHAnsi"/>
              </w:rPr>
              <w:tab/>
              <w:t>Legal consultancy</w:t>
            </w:r>
          </w:p>
          <w:p w:rsidRPr="00566894" w:rsidR="00FE1485" w:rsidP="001F1C3F" w:rsidRDefault="00FE1485" w14:paraId="5B5BB6E2" w14:textId="639C9A70">
            <w:pPr>
              <w:pStyle w:val="ListParagraph"/>
              <w:numPr>
                <w:ilvl w:val="0"/>
                <w:numId w:val="44"/>
              </w:numPr>
              <w:ind w:hanging="720"/>
              <w:rPr>
                <w:rFonts w:cstheme="minorHAnsi"/>
              </w:rPr>
            </w:pPr>
            <w:r w:rsidRPr="00566894">
              <w:rPr>
                <w:rFonts w:cstheme="minorHAnsi"/>
              </w:rPr>
              <w:t>Finan</w:t>
            </w:r>
            <w:r w:rsidRPr="00566894" w:rsidR="001F1C3F">
              <w:rPr>
                <w:rFonts w:cstheme="minorHAnsi"/>
              </w:rPr>
              <w:t>cial training</w:t>
            </w:r>
          </w:p>
          <w:p w:rsidRPr="00F71BE9" w:rsidR="00FE1485" w:rsidP="00FE1485" w:rsidRDefault="00FE1485" w14:paraId="245A25B2" w14:textId="62E886D1">
            <w:pPr>
              <w:pStyle w:val="NormalWeb"/>
              <w:spacing w:line="360" w:lineRule="auto"/>
              <w:rPr>
                <w:rFonts w:asciiTheme="minorHAnsi" w:hAnsiTheme="minorHAnsi" w:cstheme="minorHAnsi"/>
                <w:sz w:val="22"/>
                <w:szCs w:val="22"/>
              </w:rPr>
            </w:pPr>
            <w:r w:rsidRPr="00F71BE9">
              <w:rPr>
                <w:rFonts w:asciiTheme="minorHAnsi" w:hAnsiTheme="minorHAnsi" w:cstheme="minorHAnsi"/>
                <w:sz w:val="22"/>
                <w:szCs w:val="22"/>
              </w:rPr>
              <w:t xml:space="preserve">In addition to grants, participants receive tailored support including coaching, legal guidance, and financial training. Projects must focus on "financial inclusion," helping people better access banking or money services. </w:t>
            </w:r>
          </w:p>
          <w:p w:rsidRPr="00F71BE9" w:rsidR="00FE1485" w:rsidP="00FE1485" w:rsidRDefault="00FE1485" w14:paraId="1D21B2CE" w14:textId="7B0C5D09">
            <w:pPr>
              <w:pStyle w:val="NormalWeb"/>
              <w:spacing w:line="360" w:lineRule="auto"/>
              <w:rPr>
                <w:rFonts w:asciiTheme="minorHAnsi" w:hAnsiTheme="minorHAnsi" w:cstheme="minorHAnsi"/>
                <w:sz w:val="22"/>
                <w:szCs w:val="22"/>
              </w:rPr>
            </w:pPr>
            <w:r w:rsidRPr="00F71BE9">
              <w:rPr>
                <w:rFonts w:asciiTheme="minorHAnsi" w:hAnsiTheme="minorHAnsi" w:cstheme="minorHAnsi"/>
                <w:sz w:val="22"/>
                <w:szCs w:val="22"/>
              </w:rPr>
              <w:t xml:space="preserve">Applications are currently open, with assessments taking place between January and March 2026. </w:t>
            </w:r>
          </w:p>
          <w:p w:rsidRPr="00566894" w:rsidR="00FE1485" w:rsidP="00031D99" w:rsidRDefault="00FE1485" w14:paraId="1F8F67BD" w14:textId="7C323C90">
            <w:pPr>
              <w:pStyle w:val="NormalWeb"/>
              <w:spacing w:line="360" w:lineRule="auto"/>
              <w:rPr>
                <w:rFonts w:asciiTheme="minorHAnsi" w:hAnsiTheme="minorHAnsi" w:cstheme="minorHAnsi"/>
                <w:color w:val="505050"/>
                <w:sz w:val="22"/>
                <w:szCs w:val="22"/>
              </w:rPr>
            </w:pPr>
            <w:hyperlink w:history="1" r:id="rId32">
              <w:r w:rsidRPr="00566894">
                <w:rPr>
                  <w:rStyle w:val="Hyperlink"/>
                  <w:rFonts w:asciiTheme="minorHAnsi" w:hAnsiTheme="minorHAnsi" w:cstheme="minorHAnsi"/>
                  <w:sz w:val="22"/>
                  <w:szCs w:val="22"/>
                </w:rPr>
                <w:t xml:space="preserve">Visit the </w:t>
              </w:r>
              <w:proofErr w:type="spellStart"/>
              <w:r w:rsidRPr="00566894">
                <w:rPr>
                  <w:rStyle w:val="Hyperlink"/>
                  <w:rFonts w:asciiTheme="minorHAnsi" w:hAnsiTheme="minorHAnsi" w:cstheme="minorHAnsi"/>
                  <w:sz w:val="22"/>
                  <w:szCs w:val="22"/>
                </w:rPr>
                <w:t>UnLtd</w:t>
              </w:r>
              <w:proofErr w:type="spellEnd"/>
              <w:r w:rsidRPr="00566894">
                <w:rPr>
                  <w:rStyle w:val="Hyperlink"/>
                  <w:rFonts w:asciiTheme="minorHAnsi" w:hAnsiTheme="minorHAnsi" w:cstheme="minorHAnsi"/>
                  <w:sz w:val="22"/>
                  <w:szCs w:val="22"/>
                </w:rPr>
                <w:t xml:space="preserve"> website</w:t>
              </w:r>
            </w:hyperlink>
          </w:p>
        </w:tc>
        <w:tc>
          <w:tcPr>
            <w:tcW w:w="461" w:type="pct"/>
          </w:tcPr>
          <w:p w:rsidRPr="00F71BE9" w:rsidR="00FE1485" w:rsidP="00FE1485" w:rsidRDefault="00FE1485" w14:paraId="5B8B878A" w14:textId="769C53A4">
            <w:pPr>
              <w:rPr>
                <w:rFonts w:cstheme="minorHAnsi"/>
                <w:lang w:eastAsia="en-GB"/>
              </w:rPr>
            </w:pPr>
            <w:r w:rsidRPr="00F71BE9">
              <w:rPr>
                <w:rFonts w:eastAsia="Times New Roman" w:cstheme="minorHAnsi"/>
                <w:lang w:eastAsia="en-GB"/>
              </w:rPr>
              <w:lastRenderedPageBreak/>
              <w:t>R</w:t>
            </w:r>
            <w:r w:rsidRPr="00F71BE9">
              <w:rPr>
                <w:rFonts w:cstheme="minorHAnsi"/>
              </w:rPr>
              <w:t>evenue / Capital</w:t>
            </w:r>
          </w:p>
        </w:tc>
        <w:tc>
          <w:tcPr>
            <w:tcW w:w="413" w:type="pct"/>
          </w:tcPr>
          <w:p w:rsidRPr="00F71BE9" w:rsidR="00FE1485" w:rsidP="00FE1485" w:rsidRDefault="00FE1485" w14:paraId="6641C305" w14:textId="77777777">
            <w:pPr>
              <w:textAlignment w:val="baseline"/>
              <w:rPr>
                <w:rFonts w:eastAsia="Times New Roman" w:cstheme="minorHAnsi"/>
                <w:shd w:val="clear" w:color="auto" w:fill="FFFFFF"/>
                <w:lang w:eastAsia="en-GB"/>
              </w:rPr>
            </w:pPr>
            <w:r w:rsidRPr="00F71BE9">
              <w:rPr>
                <w:rFonts w:eastAsia="Times New Roman" w:cstheme="minorHAnsi"/>
                <w:shd w:val="clear" w:color="auto" w:fill="FFFFFF"/>
                <w:lang w:eastAsia="en-GB"/>
              </w:rPr>
              <w:t>Starting Up – up to £8,000</w:t>
            </w:r>
          </w:p>
          <w:p w:rsidRPr="00F71BE9" w:rsidR="00FE1485" w:rsidP="00FE1485" w:rsidRDefault="00FE1485" w14:paraId="03E38E2E" w14:textId="77777777">
            <w:pPr>
              <w:textAlignment w:val="baseline"/>
              <w:rPr>
                <w:rFonts w:eastAsia="Times New Roman" w:cstheme="minorHAnsi"/>
                <w:shd w:val="clear" w:color="auto" w:fill="FFFFFF"/>
                <w:lang w:eastAsia="en-GB"/>
              </w:rPr>
            </w:pPr>
          </w:p>
          <w:p w:rsidRPr="00F71BE9" w:rsidR="00FE1485" w:rsidP="00FE1485" w:rsidRDefault="00FE1485" w14:paraId="12DB96B9" w14:textId="4BD23BC0">
            <w:pPr>
              <w:rPr>
                <w:rFonts w:cstheme="minorHAnsi"/>
                <w:shd w:val="clear" w:color="auto" w:fill="FFFFFF"/>
                <w:lang w:eastAsia="en-GB"/>
              </w:rPr>
            </w:pPr>
            <w:r w:rsidRPr="00F71BE9">
              <w:rPr>
                <w:rFonts w:eastAsia="Times New Roman" w:cstheme="minorHAnsi"/>
                <w:shd w:val="clear" w:color="auto" w:fill="FFFFFF"/>
                <w:lang w:eastAsia="en-GB"/>
              </w:rPr>
              <w:t>Scaling Up – up to £18,000</w:t>
            </w:r>
          </w:p>
        </w:tc>
        <w:tc>
          <w:tcPr>
            <w:tcW w:w="581" w:type="pct"/>
          </w:tcPr>
          <w:p w:rsidRPr="00F71BE9" w:rsidR="00FE1485" w:rsidP="00FE1485" w:rsidRDefault="00FE1485" w14:paraId="0D31E5AA" w14:textId="5B4B01B3">
            <w:pPr>
              <w:pStyle w:val="NormalWeb"/>
              <w:rPr>
                <w:rFonts w:asciiTheme="minorHAnsi" w:hAnsiTheme="minorHAnsi" w:cstheme="minorHAnsi"/>
                <w:sz w:val="22"/>
                <w:szCs w:val="22"/>
              </w:rPr>
            </w:pPr>
            <w:r w:rsidRPr="00F71BE9">
              <w:rPr>
                <w:rFonts w:asciiTheme="minorHAnsi" w:hAnsiTheme="minorHAnsi" w:cstheme="minorHAnsi"/>
                <w:sz w:val="22"/>
                <w:szCs w:val="22"/>
              </w:rPr>
              <w:t>New or developing social enterprises</w:t>
            </w:r>
          </w:p>
        </w:tc>
      </w:tr>
      <w:tr w:rsidRPr="00566894" w:rsidR="008E5C8A" w:rsidTr="00184728" w14:paraId="51D4D25D" w14:textId="77777777">
        <w:tc>
          <w:tcPr>
            <w:tcW w:w="505" w:type="pct"/>
          </w:tcPr>
          <w:p w:rsidRPr="00566894" w:rsidR="008E5C8A" w:rsidP="008E5C8A" w:rsidRDefault="00B04796" w14:paraId="71E79FE2" w14:textId="32745601">
            <w:pPr>
              <w:rPr>
                <w:rFonts w:cstheme="minorHAnsi"/>
                <w:b/>
                <w:bCs/>
              </w:rPr>
            </w:pPr>
            <w:r w:rsidRPr="00566894">
              <w:rPr>
                <w:rFonts w:cstheme="minorHAnsi"/>
                <w:b/>
                <w:bCs/>
              </w:rPr>
              <w:t>Shackleton Foundation </w:t>
            </w:r>
          </w:p>
        </w:tc>
        <w:tc>
          <w:tcPr>
            <w:tcW w:w="3040" w:type="pct"/>
          </w:tcPr>
          <w:p w:rsidRPr="00566894" w:rsidR="008E5C8A" w:rsidP="008E5C8A" w:rsidRDefault="008E5C8A" w14:paraId="1A7ADAAA" w14:textId="7E0F786E">
            <w:pPr>
              <w:textAlignment w:val="baseline"/>
              <w:rPr>
                <w:rFonts w:cstheme="minorHAnsi"/>
              </w:rPr>
            </w:pPr>
            <w:r w:rsidRPr="00566894">
              <w:rPr>
                <w:rFonts w:cstheme="minorHAnsi"/>
                <w:b/>
                <w:bCs/>
                <w:u w:val="single"/>
                <w:lang w:eastAsia="en-GB"/>
              </w:rPr>
              <w:t>Shackleton Foundation Leadership Award (Community Leaders / Social Entrepreneurs)</w:t>
            </w:r>
            <w:r w:rsidRPr="00566894">
              <w:rPr>
                <w:rFonts w:cstheme="minorHAnsi"/>
                <w:lang w:eastAsia="en-GB"/>
              </w:rPr>
              <w:t> </w:t>
            </w:r>
            <w:r w:rsidRPr="00566894">
              <w:rPr>
                <w:rFonts w:cstheme="minorHAnsi"/>
                <w:lang w:eastAsia="en-GB"/>
              </w:rPr>
              <w:br/>
            </w:r>
            <w:r w:rsidRPr="00566894">
              <w:rPr>
                <w:rFonts w:cstheme="minorHAnsi"/>
                <w:lang w:eastAsia="en-GB"/>
              </w:rPr>
              <w:br/>
              <w:t xml:space="preserve">Seed funding grants and support are available to inspirational leaders and </w:t>
            </w:r>
            <w:r w:rsidRPr="00566894" w:rsidR="00284590">
              <w:rPr>
                <w:rFonts w:cstheme="minorHAnsi"/>
                <w:lang w:eastAsia="en-GB"/>
              </w:rPr>
              <w:t>early-stage</w:t>
            </w:r>
            <w:r w:rsidRPr="00566894">
              <w:rPr>
                <w:rFonts w:cstheme="minorHAnsi"/>
                <w:lang w:eastAsia="en-GB"/>
              </w:rPr>
              <w:t xml:space="preserve"> social enterprises in the UK to establish their own non-profit ventures with the potential to provide solutions to intractable social problems faced by disadvantaged and socially marginalised young people.</w:t>
            </w:r>
            <w:r w:rsidRPr="00566894">
              <w:rPr>
                <w:rFonts w:cstheme="minorHAnsi"/>
              </w:rPr>
              <w:t xml:space="preserve"> </w:t>
            </w:r>
          </w:p>
          <w:p w:rsidRPr="00566894" w:rsidR="008E5C8A" w:rsidP="008E5C8A" w:rsidRDefault="008E5C8A" w14:paraId="76236DB1" w14:textId="77777777">
            <w:pPr>
              <w:textAlignment w:val="baseline"/>
              <w:rPr>
                <w:rFonts w:cstheme="minorHAnsi"/>
              </w:rPr>
            </w:pPr>
          </w:p>
          <w:p w:rsidRPr="00566894" w:rsidR="008E5C8A" w:rsidP="008E5C8A" w:rsidRDefault="008E5C8A" w14:paraId="48341982" w14:textId="77777777">
            <w:pPr>
              <w:textAlignment w:val="baseline"/>
              <w:rPr>
                <w:rFonts w:cstheme="minorHAnsi"/>
              </w:rPr>
            </w:pPr>
            <w:r w:rsidRPr="00284590">
              <w:rPr>
                <w:rFonts w:cstheme="minorHAnsi"/>
                <w:u w:val="single"/>
              </w:rPr>
              <w:t>Application deadlines:   Q1 - 29</w:t>
            </w:r>
            <w:r w:rsidRPr="00284590">
              <w:rPr>
                <w:rFonts w:cstheme="minorHAnsi"/>
                <w:u w:val="single"/>
                <w:vertAlign w:val="superscript"/>
              </w:rPr>
              <w:t>th</w:t>
            </w:r>
            <w:r w:rsidRPr="00284590">
              <w:rPr>
                <w:rFonts w:cstheme="minorHAnsi"/>
                <w:u w:val="single"/>
              </w:rPr>
              <w:t xml:space="preserve"> January</w:t>
            </w:r>
            <w:r w:rsidRPr="00566894">
              <w:rPr>
                <w:rFonts w:cstheme="minorHAnsi"/>
              </w:rPr>
              <w:t>, Q2 – 29</w:t>
            </w:r>
            <w:r w:rsidRPr="00566894">
              <w:rPr>
                <w:rFonts w:cstheme="minorHAnsi"/>
                <w:vertAlign w:val="superscript"/>
              </w:rPr>
              <w:t>th</w:t>
            </w:r>
            <w:r w:rsidRPr="00566894">
              <w:rPr>
                <w:rFonts w:cstheme="minorHAnsi"/>
              </w:rPr>
              <w:t xml:space="preserve"> April, Q3 – 29</w:t>
            </w:r>
            <w:r w:rsidRPr="00566894">
              <w:rPr>
                <w:rFonts w:cstheme="minorHAnsi"/>
                <w:vertAlign w:val="superscript"/>
              </w:rPr>
              <w:t>th</w:t>
            </w:r>
            <w:r w:rsidRPr="00566894">
              <w:rPr>
                <w:rFonts w:cstheme="minorHAnsi"/>
              </w:rPr>
              <w:t xml:space="preserve"> July and Q4 – 4</w:t>
            </w:r>
            <w:r w:rsidRPr="00566894">
              <w:rPr>
                <w:rFonts w:cstheme="minorHAnsi"/>
                <w:vertAlign w:val="superscript"/>
              </w:rPr>
              <w:t>th</w:t>
            </w:r>
            <w:r w:rsidRPr="00566894">
              <w:rPr>
                <w:rFonts w:cstheme="minorHAnsi"/>
              </w:rPr>
              <w:t xml:space="preserve"> November.</w:t>
            </w:r>
            <w:r w:rsidRPr="00566894">
              <w:rPr>
                <w:rFonts w:cstheme="minorHAnsi"/>
              </w:rPr>
              <w:br/>
            </w:r>
          </w:p>
          <w:p w:rsidRPr="00566894" w:rsidR="008E5C8A" w:rsidP="008E5C8A" w:rsidRDefault="008E5C8A" w14:paraId="5DED83B5" w14:textId="11C373F6">
            <w:pPr>
              <w:rPr>
                <w:rFonts w:cstheme="minorHAnsi"/>
                <w:b/>
                <w:bCs/>
              </w:rPr>
            </w:pPr>
            <w:hyperlink w:tgtFrame="_blank" w:history="1" r:id="rId33">
              <w:r w:rsidRPr="00566894">
                <w:rPr>
                  <w:rStyle w:val="Hyperlink"/>
                  <w:rFonts w:cstheme="minorHAnsi"/>
                  <w:lang w:eastAsia="en-GB"/>
                </w:rPr>
                <w:t>Visit the Leadership Award webpage</w:t>
              </w:r>
            </w:hyperlink>
            <w:r w:rsidRPr="00566894">
              <w:rPr>
                <w:rFonts w:cstheme="minorHAnsi"/>
                <w:lang w:eastAsia="en-GB"/>
              </w:rPr>
              <w:t> </w:t>
            </w:r>
            <w:r w:rsidRPr="00566894">
              <w:rPr>
                <w:rFonts w:cstheme="minorHAnsi"/>
                <w:lang w:eastAsia="en-GB"/>
              </w:rPr>
              <w:br/>
            </w:r>
          </w:p>
        </w:tc>
        <w:tc>
          <w:tcPr>
            <w:tcW w:w="461" w:type="pct"/>
          </w:tcPr>
          <w:p w:rsidRPr="00566894" w:rsidR="008E5C8A" w:rsidP="008E5C8A" w:rsidRDefault="008E5C8A" w14:paraId="7BE29217" w14:textId="12444EC8">
            <w:pPr>
              <w:rPr>
                <w:rFonts w:cstheme="minorHAnsi"/>
              </w:rPr>
            </w:pPr>
            <w:r w:rsidRPr="00566894">
              <w:rPr>
                <w:rFonts w:cstheme="minorHAnsi"/>
                <w:lang w:eastAsia="en-GB"/>
              </w:rPr>
              <w:t>Revenue </w:t>
            </w:r>
          </w:p>
        </w:tc>
        <w:tc>
          <w:tcPr>
            <w:tcW w:w="413" w:type="pct"/>
          </w:tcPr>
          <w:p w:rsidRPr="00566894" w:rsidR="008E5C8A" w:rsidP="008E5C8A" w:rsidRDefault="008E5C8A" w14:paraId="3E0B664E" w14:textId="618EFACA">
            <w:pPr>
              <w:rPr>
                <w:rFonts w:cstheme="minorHAnsi"/>
              </w:rPr>
            </w:pPr>
            <w:r w:rsidRPr="00566894">
              <w:rPr>
                <w:rFonts w:cstheme="minorHAnsi"/>
                <w:color w:val="282828"/>
                <w:shd w:val="clear" w:color="auto" w:fill="FFFFFF"/>
                <w:lang w:eastAsia="en-GB"/>
              </w:rPr>
              <w:t>Up to £10,000</w:t>
            </w:r>
            <w:r w:rsidRPr="00566894">
              <w:rPr>
                <w:rFonts w:cstheme="minorHAnsi"/>
                <w:color w:val="282828"/>
                <w:lang w:eastAsia="en-GB"/>
              </w:rPr>
              <w:t> </w:t>
            </w:r>
          </w:p>
        </w:tc>
        <w:tc>
          <w:tcPr>
            <w:tcW w:w="581" w:type="pct"/>
          </w:tcPr>
          <w:p w:rsidRPr="00566894" w:rsidR="008E5C8A" w:rsidP="008E5C8A" w:rsidRDefault="008E5C8A" w14:paraId="5660922E" w14:textId="4537F0B3">
            <w:pPr>
              <w:pStyle w:val="NormalWeb"/>
              <w:rPr>
                <w:rFonts w:asciiTheme="minorHAnsi" w:hAnsiTheme="minorHAnsi" w:cstheme="minorHAnsi"/>
                <w:sz w:val="22"/>
                <w:szCs w:val="22"/>
              </w:rPr>
            </w:pPr>
            <w:r w:rsidRPr="00566894">
              <w:rPr>
                <w:rFonts w:asciiTheme="minorHAnsi" w:hAnsiTheme="minorHAnsi" w:cstheme="minorHAnsi"/>
                <w:color w:val="0B0C0C"/>
                <w:sz w:val="22"/>
                <w:szCs w:val="22"/>
              </w:rPr>
              <w:t>Individuals </w:t>
            </w:r>
          </w:p>
        </w:tc>
      </w:tr>
    </w:tbl>
    <w:p w:rsidR="00512DB1" w:rsidP="00512DB1" w:rsidRDefault="00512DB1" w14:paraId="461E42AC" w14:textId="77777777">
      <w:pPr>
        <w:rPr>
          <w:rStyle w:val="Hyperlink"/>
          <w:rFonts w:eastAsia="Times New Roman" w:cstheme="minorHAnsi"/>
          <w:b/>
          <w:bCs/>
          <w:color w:val="FF0000"/>
          <w:lang w:eastAsia="en-GB"/>
        </w:rPr>
      </w:pPr>
    </w:p>
    <w:p w:rsidR="00512DB1" w:rsidP="00512DB1" w:rsidRDefault="00512DB1" w14:paraId="11F09C80" w14:textId="77777777">
      <w:r w:rsidRPr="0000764C">
        <w:rPr>
          <w:rStyle w:val="Hyperlink"/>
          <w:rFonts w:ascii="Aptos" w:hAnsi="Aptos" w:eastAsia="Times New Roman" w:cstheme="minorHAnsi"/>
          <w:b/>
          <w:bCs/>
          <w:color w:val="FF0000"/>
          <w:u w:val="none"/>
          <w:lang w:eastAsia="en-GB"/>
        </w:rPr>
        <w:lastRenderedPageBreak/>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9084D" w:rsidR="00ED7F5A" w:rsidTr="007816E4" w14:paraId="55C2CF99" w14:textId="77777777">
        <w:trPr>
          <w:trHeight w:val="526"/>
          <w:tblHeader/>
        </w:trPr>
        <w:tc>
          <w:tcPr>
            <w:tcW w:w="505" w:type="pct"/>
            <w:hideMark/>
          </w:tcPr>
          <w:p w:rsidRPr="00A9084D" w:rsidR="00ED7F5A" w:rsidP="007816E4" w:rsidRDefault="00ED7F5A" w14:paraId="6CEF795E" w14:textId="77777777">
            <w:pPr>
              <w:rPr>
                <w:rFonts w:cstheme="minorHAnsi"/>
                <w:b/>
                <w:bCs/>
                <w:color w:val="000000"/>
                <w:lang w:eastAsia="en-GB"/>
              </w:rPr>
            </w:pPr>
            <w:r w:rsidRPr="00A9084D">
              <w:rPr>
                <w:rFonts w:cstheme="minorHAnsi"/>
                <w:b/>
                <w:bCs/>
                <w:color w:val="FF0000"/>
                <w:lang w:eastAsia="en-GB"/>
              </w:rPr>
              <w:t xml:space="preserve">Funder Name </w:t>
            </w:r>
          </w:p>
        </w:tc>
        <w:tc>
          <w:tcPr>
            <w:tcW w:w="3040" w:type="pct"/>
            <w:hideMark/>
          </w:tcPr>
          <w:p w:rsidRPr="00A9084D" w:rsidR="00ED7F5A" w:rsidP="007816E4" w:rsidRDefault="00ED7F5A" w14:paraId="3A0FFF37" w14:textId="77777777">
            <w:pPr>
              <w:rPr>
                <w:rFonts w:cstheme="minorHAnsi"/>
                <w:color w:val="000000"/>
                <w:lang w:eastAsia="en-GB"/>
                <w14:ligatures w14:val="standardContextual"/>
              </w:rPr>
            </w:pPr>
            <w:r w:rsidRPr="00A9084D">
              <w:rPr>
                <w:rFonts w:cstheme="minorHAnsi"/>
                <w:b/>
                <w:bCs/>
                <w:color w:val="FF0000"/>
                <w:lang w:eastAsia="en-GB"/>
              </w:rPr>
              <w:t xml:space="preserve">Overview </w:t>
            </w:r>
          </w:p>
        </w:tc>
        <w:tc>
          <w:tcPr>
            <w:tcW w:w="461" w:type="pct"/>
            <w:hideMark/>
          </w:tcPr>
          <w:p w:rsidRPr="00A9084D" w:rsidR="00ED7F5A" w:rsidP="007816E4" w:rsidRDefault="00ED7F5A" w14:paraId="12BEA265" w14:textId="77777777">
            <w:pPr>
              <w:rPr>
                <w:rFonts w:cstheme="minorHAnsi"/>
                <w:b/>
                <w:bCs/>
                <w:color w:val="000000"/>
                <w:lang w:eastAsia="en-GB"/>
              </w:rPr>
            </w:pPr>
            <w:r w:rsidRPr="00A9084D">
              <w:rPr>
                <w:rFonts w:cstheme="minorHAnsi"/>
                <w:b/>
                <w:bCs/>
                <w:color w:val="FF0000"/>
                <w:lang w:eastAsia="en-GB"/>
              </w:rPr>
              <w:t xml:space="preserve">Revenue or Capital </w:t>
            </w:r>
          </w:p>
        </w:tc>
        <w:tc>
          <w:tcPr>
            <w:tcW w:w="413" w:type="pct"/>
            <w:hideMark/>
          </w:tcPr>
          <w:p w:rsidRPr="00A9084D" w:rsidR="00ED7F5A" w:rsidP="007816E4" w:rsidRDefault="00ED7F5A" w14:paraId="3668C61F" w14:textId="77777777">
            <w:pPr>
              <w:rPr>
                <w:rFonts w:cstheme="minorHAnsi"/>
                <w:b/>
                <w:bCs/>
                <w:color w:val="000000"/>
                <w:lang w:eastAsia="en-GB"/>
              </w:rPr>
            </w:pPr>
            <w:r w:rsidRPr="00A9084D">
              <w:rPr>
                <w:rFonts w:cstheme="minorHAnsi"/>
                <w:b/>
                <w:bCs/>
                <w:color w:val="FF0000"/>
                <w:lang w:eastAsia="en-GB"/>
              </w:rPr>
              <w:t xml:space="preserve">Grant Value </w:t>
            </w:r>
          </w:p>
        </w:tc>
        <w:tc>
          <w:tcPr>
            <w:tcW w:w="581" w:type="pct"/>
            <w:hideMark/>
          </w:tcPr>
          <w:p w:rsidRPr="00A9084D" w:rsidR="00ED7F5A" w:rsidP="007816E4" w:rsidRDefault="00ED7F5A" w14:paraId="6C856D66" w14:textId="77777777">
            <w:pPr>
              <w:rPr>
                <w:rFonts w:cstheme="minorHAnsi"/>
                <w:b/>
                <w:bCs/>
                <w:color w:val="000000"/>
                <w:lang w:eastAsia="en-GB"/>
              </w:rPr>
            </w:pPr>
            <w:r w:rsidRPr="00A9084D">
              <w:rPr>
                <w:rFonts w:cstheme="minorHAnsi"/>
                <w:b/>
                <w:bCs/>
                <w:color w:val="FF0000"/>
                <w:lang w:eastAsia="en-GB"/>
              </w:rPr>
              <w:t xml:space="preserve">Who can apply? </w:t>
            </w:r>
          </w:p>
        </w:tc>
      </w:tr>
      <w:tr w:rsidRPr="00A9084D" w:rsidR="00B000D9" w:rsidTr="007816E4" w14:paraId="1264B182" w14:textId="77777777">
        <w:tc>
          <w:tcPr>
            <w:tcW w:w="505" w:type="pct"/>
          </w:tcPr>
          <w:p w:rsidRPr="00A9084D" w:rsidR="00B000D9" w:rsidP="00B000D9" w:rsidRDefault="000F7072" w14:paraId="7C3724D1" w14:textId="7A057A00">
            <w:pPr>
              <w:rPr>
                <w:rFonts w:cstheme="minorHAnsi"/>
                <w:b/>
                <w:bCs/>
              </w:rPr>
            </w:pPr>
            <w:r w:rsidRPr="00A9084D">
              <w:rPr>
                <w:rFonts w:cstheme="minorHAnsi"/>
                <w:b/>
                <w:bCs/>
              </w:rPr>
              <w:t>TESCO UK</w:t>
            </w:r>
          </w:p>
        </w:tc>
        <w:tc>
          <w:tcPr>
            <w:tcW w:w="3040" w:type="pct"/>
          </w:tcPr>
          <w:p w:rsidRPr="00A9084D" w:rsidR="00B000D9" w:rsidP="00EE2674" w:rsidRDefault="00B000D9" w14:paraId="26EA7599" w14:textId="4B2F728D">
            <w:pPr>
              <w:pStyle w:val="elementtoproof"/>
              <w:rPr>
                <w:rFonts w:asciiTheme="minorHAnsi" w:hAnsiTheme="minorHAnsi" w:cstheme="minorHAnsi"/>
                <w:sz w:val="22"/>
                <w:szCs w:val="22"/>
              </w:rPr>
            </w:pPr>
            <w:r w:rsidRPr="00A9084D">
              <w:rPr>
                <w:rFonts w:asciiTheme="minorHAnsi" w:hAnsiTheme="minorHAnsi" w:cstheme="minorHAnsi"/>
                <w:b/>
                <w:bCs/>
                <w:sz w:val="22"/>
                <w:szCs w:val="22"/>
                <w:u w:val="single"/>
              </w:rPr>
              <w:t>Children and Young People Development – Small Grants</w:t>
            </w:r>
            <w:r w:rsidRPr="00A9084D">
              <w:rPr>
                <w:rFonts w:asciiTheme="minorHAnsi" w:hAnsiTheme="minorHAnsi" w:cstheme="minorHAnsi"/>
                <w:sz w:val="22"/>
                <w:szCs w:val="22"/>
              </w:rPr>
              <w:t> </w:t>
            </w:r>
            <w:r w:rsidRPr="00A9084D">
              <w:rPr>
                <w:rFonts w:asciiTheme="minorHAnsi" w:hAnsiTheme="minorHAnsi" w:cstheme="minorHAnsi"/>
                <w:sz w:val="22"/>
                <w:szCs w:val="22"/>
              </w:rPr>
              <w:br/>
            </w:r>
            <w:r w:rsidRPr="00A9084D">
              <w:rPr>
                <w:rFonts w:asciiTheme="minorHAnsi" w:hAnsiTheme="minorHAnsi" w:cstheme="minorHAnsi"/>
                <w:i/>
                <w:iCs/>
                <w:sz w:val="22"/>
                <w:szCs w:val="22"/>
              </w:rPr>
              <w:t>Beccles, Brandon, Bury St Edmunds</w:t>
            </w:r>
            <w:r w:rsidRPr="00A9084D">
              <w:rPr>
                <w:rFonts w:asciiTheme="minorHAnsi" w:hAnsiTheme="minorHAnsi" w:cstheme="minorHAnsi"/>
                <w:b/>
                <w:bCs/>
                <w:i/>
                <w:iCs/>
                <w:sz w:val="22"/>
                <w:szCs w:val="22"/>
              </w:rPr>
              <w:t>,</w:t>
            </w:r>
            <w:r w:rsidRPr="00A9084D">
              <w:rPr>
                <w:rFonts w:asciiTheme="minorHAnsi" w:hAnsiTheme="minorHAnsi" w:cstheme="minorHAnsi"/>
                <w:i/>
                <w:iCs/>
                <w:sz w:val="22"/>
                <w:szCs w:val="22"/>
              </w:rPr>
              <w:t> Stowmarket, Haverhill and Sudbury</w:t>
            </w:r>
            <w:r w:rsidRPr="00A9084D" w:rsidR="00EE2674">
              <w:rPr>
                <w:rFonts w:asciiTheme="minorHAnsi" w:hAnsiTheme="minorHAnsi" w:cstheme="minorHAnsi"/>
                <w:i/>
                <w:iCs/>
                <w:sz w:val="22"/>
                <w:szCs w:val="22"/>
              </w:rPr>
              <w:br/>
            </w:r>
            <w:r w:rsidRPr="00A9084D">
              <w:rPr>
                <w:rFonts w:asciiTheme="minorHAnsi" w:hAnsiTheme="minorHAnsi" w:cstheme="minorHAnsi"/>
                <w:sz w:val="22"/>
                <w:szCs w:val="22"/>
              </w:rPr>
              <w:br/>
              <w:t>Tesco UK Stronger Starts supports thousands of local community projects</w:t>
            </w:r>
            <w:r w:rsidRPr="00A9084D" w:rsidR="00FF7AB9">
              <w:rPr>
                <w:rFonts w:asciiTheme="minorHAnsi" w:hAnsiTheme="minorHAnsi" w:cstheme="minorHAnsi"/>
                <w:sz w:val="22"/>
                <w:szCs w:val="22"/>
              </w:rPr>
              <w:t xml:space="preserve"> with priority given to projects that support young people.</w:t>
            </w:r>
            <w:r w:rsidRPr="00A9084D">
              <w:rPr>
                <w:rFonts w:asciiTheme="minorHAnsi" w:hAnsiTheme="minorHAnsi" w:cstheme="minorHAnsi"/>
                <w:sz w:val="22"/>
                <w:szCs w:val="22"/>
              </w:rPr>
              <w:t xml:space="preserve"> </w:t>
            </w:r>
            <w:r w:rsidRPr="00A9084D" w:rsidR="0026079A">
              <w:rPr>
                <w:rFonts w:asciiTheme="minorHAnsi" w:hAnsiTheme="minorHAnsi" w:cstheme="minorHAnsi"/>
                <w:sz w:val="22"/>
                <w:szCs w:val="22"/>
              </w:rPr>
              <w:t xml:space="preserve"> G</w:t>
            </w:r>
            <w:r w:rsidRPr="00A9084D">
              <w:rPr>
                <w:rFonts w:asciiTheme="minorHAnsi" w:hAnsiTheme="minorHAnsi" w:cstheme="minorHAnsi"/>
                <w:sz w:val="22"/>
                <w:szCs w:val="22"/>
              </w:rPr>
              <w:t xml:space="preserve">rants </w:t>
            </w:r>
            <w:r w:rsidRPr="00A9084D" w:rsidR="0026079A">
              <w:rPr>
                <w:rFonts w:asciiTheme="minorHAnsi" w:hAnsiTheme="minorHAnsi" w:cstheme="minorHAnsi"/>
                <w:sz w:val="22"/>
                <w:szCs w:val="22"/>
              </w:rPr>
              <w:t>are</w:t>
            </w:r>
            <w:r w:rsidRPr="00A9084D">
              <w:rPr>
                <w:rFonts w:asciiTheme="minorHAnsi" w:hAnsiTheme="minorHAnsi" w:cstheme="minorHAnsi"/>
                <w:sz w:val="22"/>
                <w:szCs w:val="22"/>
              </w:rPr>
              <w:t xml:space="preserve"> up to £1,500 each quarter.  </w:t>
            </w:r>
            <w:r w:rsidRPr="00A9084D" w:rsidR="00C1694C">
              <w:rPr>
                <w:rFonts w:asciiTheme="minorHAnsi" w:hAnsiTheme="minorHAnsi" w:cstheme="minorHAnsi"/>
                <w:sz w:val="22"/>
                <w:szCs w:val="22"/>
              </w:rPr>
              <w:br/>
            </w:r>
          </w:p>
          <w:p w:rsidRPr="00A9084D" w:rsidR="00B000D9" w:rsidP="00B000D9" w:rsidRDefault="00B000D9" w14:paraId="0BAE3505" w14:textId="0FE8F49A">
            <w:pPr>
              <w:pStyle w:val="elementtoproof"/>
              <w:rPr>
                <w:rFonts w:asciiTheme="minorHAnsi" w:hAnsiTheme="minorHAnsi" w:cstheme="minorHAnsi"/>
                <w:sz w:val="22"/>
                <w:szCs w:val="22"/>
              </w:rPr>
            </w:pPr>
            <w:r w:rsidRPr="00A9084D">
              <w:rPr>
                <w:rFonts w:asciiTheme="minorHAnsi" w:hAnsiTheme="minorHAnsi" w:cstheme="minorHAnsi"/>
                <w:sz w:val="22"/>
                <w:szCs w:val="22"/>
              </w:rPr>
              <w:t xml:space="preserve">Examples of eligible applications supporting children and young people and/or food security for families could </w:t>
            </w:r>
            <w:r w:rsidRPr="00A9084D" w:rsidR="00C1694C">
              <w:rPr>
                <w:rFonts w:asciiTheme="minorHAnsi" w:hAnsiTheme="minorHAnsi" w:cstheme="minorHAnsi"/>
                <w:sz w:val="22"/>
                <w:szCs w:val="22"/>
              </w:rPr>
              <w:t>include</w:t>
            </w:r>
            <w:r w:rsidRPr="00A9084D">
              <w:rPr>
                <w:rFonts w:asciiTheme="minorHAnsi" w:hAnsiTheme="minorHAnsi" w:cstheme="minorHAnsi"/>
                <w:sz w:val="22"/>
                <w:szCs w:val="22"/>
              </w:rPr>
              <w:t>:</w:t>
            </w:r>
            <w:r w:rsidRPr="00A9084D" w:rsidR="001813ED">
              <w:rPr>
                <w:rFonts w:asciiTheme="minorHAnsi" w:hAnsiTheme="minorHAnsi" w:cstheme="minorHAnsi"/>
                <w:sz w:val="22"/>
                <w:szCs w:val="22"/>
              </w:rPr>
              <w:br/>
            </w:r>
          </w:p>
          <w:p w:rsidRPr="00A9084D" w:rsidR="00B000D9" w:rsidP="00EE2674" w:rsidRDefault="00B000D9" w14:paraId="3534AA67" w14:textId="77777777">
            <w:pPr>
              <w:numPr>
                <w:ilvl w:val="0"/>
                <w:numId w:val="32"/>
              </w:numPr>
              <w:tabs>
                <w:tab w:val="clear" w:pos="720"/>
              </w:tabs>
              <w:ind w:left="463" w:hanging="463"/>
              <w:rPr>
                <w:rFonts w:eastAsia="Times New Roman" w:cstheme="minorHAnsi"/>
              </w:rPr>
            </w:pPr>
            <w:r w:rsidRPr="00A9084D">
              <w:rPr>
                <w:rFonts w:eastAsia="Times New Roman" w:cstheme="minorHAnsi"/>
              </w:rPr>
              <w:t>a school providing pupils with food for breakfast clubs or snacks throughout the day.</w:t>
            </w:r>
          </w:p>
          <w:p w:rsidRPr="00A9084D" w:rsidR="00B000D9" w:rsidP="00EE2674" w:rsidRDefault="00B000D9" w14:paraId="407A03FD" w14:textId="77777777">
            <w:pPr>
              <w:numPr>
                <w:ilvl w:val="0"/>
                <w:numId w:val="32"/>
              </w:numPr>
              <w:tabs>
                <w:tab w:val="clear" w:pos="720"/>
              </w:tabs>
              <w:ind w:left="463" w:hanging="463"/>
              <w:rPr>
                <w:rFonts w:eastAsia="Times New Roman" w:cstheme="minorHAnsi"/>
              </w:rPr>
            </w:pPr>
            <w:r w:rsidRPr="00A9084D">
              <w:rPr>
                <w:rFonts w:eastAsia="Times New Roman" w:cstheme="minorHAnsi"/>
              </w:rPr>
              <w:t>a school wanting to buy equipment for outdoor or indoor activities.</w:t>
            </w:r>
          </w:p>
          <w:p w:rsidRPr="00A9084D" w:rsidR="00B000D9" w:rsidP="00EE2674" w:rsidRDefault="00B000D9" w14:paraId="23F7E132" w14:textId="77777777">
            <w:pPr>
              <w:numPr>
                <w:ilvl w:val="0"/>
                <w:numId w:val="32"/>
              </w:numPr>
              <w:tabs>
                <w:tab w:val="clear" w:pos="720"/>
              </w:tabs>
              <w:ind w:left="463" w:hanging="463"/>
              <w:rPr>
                <w:rFonts w:eastAsia="Times New Roman" w:cstheme="minorHAnsi"/>
              </w:rPr>
            </w:pPr>
            <w:r w:rsidRPr="00A9084D">
              <w:rPr>
                <w:rFonts w:eastAsia="Times New Roman" w:cstheme="minorHAnsi"/>
              </w:rPr>
              <w:t>a voluntary organisation working with families to run a food bank.</w:t>
            </w:r>
          </w:p>
          <w:p w:rsidRPr="00A9084D" w:rsidR="00B000D9" w:rsidP="00EE2674" w:rsidRDefault="00B000D9" w14:paraId="7786FE4C" w14:textId="77777777">
            <w:pPr>
              <w:numPr>
                <w:ilvl w:val="0"/>
                <w:numId w:val="32"/>
              </w:numPr>
              <w:tabs>
                <w:tab w:val="clear" w:pos="720"/>
              </w:tabs>
              <w:ind w:left="463" w:hanging="463"/>
              <w:rPr>
                <w:rFonts w:eastAsia="Times New Roman" w:cstheme="minorHAnsi"/>
              </w:rPr>
            </w:pPr>
            <w:r w:rsidRPr="00A9084D">
              <w:rPr>
                <w:rFonts w:eastAsia="Times New Roman" w:cstheme="minorHAnsi"/>
              </w:rPr>
              <w:t>a healthy eating project that supports families to cook healthy meals on a budget.</w:t>
            </w:r>
          </w:p>
          <w:p w:rsidRPr="00A9084D" w:rsidR="00B000D9" w:rsidP="00EE2674" w:rsidRDefault="00B000D9" w14:paraId="14CD72DE" w14:textId="14DD844E">
            <w:pPr>
              <w:numPr>
                <w:ilvl w:val="0"/>
                <w:numId w:val="32"/>
              </w:numPr>
              <w:tabs>
                <w:tab w:val="clear" w:pos="720"/>
              </w:tabs>
              <w:ind w:left="463" w:hanging="463"/>
              <w:rPr>
                <w:rFonts w:eastAsia="Times New Roman" w:cstheme="minorHAnsi"/>
              </w:rPr>
            </w:pPr>
            <w:r w:rsidRPr="00A9084D">
              <w:rPr>
                <w:rFonts w:eastAsia="Times New Roman" w:cstheme="minorHAnsi"/>
              </w:rPr>
              <w:t>a uniformed or other community group needing funding for new play equipment or activities.</w:t>
            </w:r>
          </w:p>
          <w:p w:rsidRPr="00A9084D" w:rsidR="001813ED" w:rsidP="001813ED" w:rsidRDefault="001813ED" w14:paraId="7C03423F" w14:textId="77777777">
            <w:pPr>
              <w:rPr>
                <w:rFonts w:eastAsia="Times New Roman" w:cstheme="minorHAnsi"/>
              </w:rPr>
            </w:pPr>
          </w:p>
          <w:p w:rsidRPr="00A9084D" w:rsidR="00B000D9" w:rsidP="00B000D9" w:rsidRDefault="00B000D9" w14:paraId="28BC5F0E" w14:textId="77777777">
            <w:pPr>
              <w:pStyle w:val="elementtoproof"/>
              <w:rPr>
                <w:rFonts w:asciiTheme="minorHAnsi" w:hAnsiTheme="minorHAnsi" w:cstheme="minorHAnsi"/>
                <w:sz w:val="22"/>
                <w:szCs w:val="22"/>
              </w:rPr>
            </w:pPr>
            <w:r w:rsidRPr="00A9084D">
              <w:rPr>
                <w:rFonts w:asciiTheme="minorHAnsi" w:hAnsiTheme="minorHAnsi" w:cstheme="minorHAnsi"/>
                <w:sz w:val="22"/>
                <w:szCs w:val="22"/>
              </w:rPr>
              <w:t xml:space="preserve">The Tesco Stronger Starts scheme is a rolling programme, allowing groups to apply at any time. There is a rolling deadline but if applications are submitted before </w:t>
            </w:r>
            <w:r w:rsidRPr="00A9084D">
              <w:rPr>
                <w:rFonts w:asciiTheme="minorHAnsi" w:hAnsiTheme="minorHAnsi" w:cstheme="minorHAnsi"/>
                <w:b/>
                <w:bCs/>
                <w:sz w:val="22"/>
                <w:szCs w:val="22"/>
              </w:rPr>
              <w:t xml:space="preserve">6 January </w:t>
            </w:r>
            <w:r w:rsidRPr="00A9084D">
              <w:rPr>
                <w:rFonts w:asciiTheme="minorHAnsi" w:hAnsiTheme="minorHAnsi" w:cstheme="minorHAnsi"/>
                <w:sz w:val="22"/>
                <w:szCs w:val="22"/>
              </w:rPr>
              <w:t xml:space="preserve">they have a higher chance in the upcoming round of </w:t>
            </w:r>
            <w:r w:rsidRPr="00A9084D">
              <w:rPr>
                <w:rFonts w:asciiTheme="minorHAnsi" w:hAnsiTheme="minorHAnsi" w:cstheme="minorHAnsi"/>
                <w:b/>
                <w:bCs/>
                <w:sz w:val="22"/>
                <w:szCs w:val="22"/>
              </w:rPr>
              <w:t>April-June</w:t>
            </w:r>
            <w:r w:rsidRPr="00A9084D">
              <w:rPr>
                <w:rFonts w:asciiTheme="minorHAnsi" w:hAnsiTheme="minorHAnsi" w:cstheme="minorHAnsi"/>
                <w:sz w:val="22"/>
                <w:szCs w:val="22"/>
              </w:rPr>
              <w:t> vote in store round.</w:t>
            </w:r>
          </w:p>
          <w:p w:rsidRPr="00A9084D" w:rsidR="00B000D9" w:rsidP="00B000D9" w:rsidRDefault="00B000D9" w14:paraId="27AB4DEA" w14:textId="06FECBB9">
            <w:pPr>
              <w:pStyle w:val="NormalWeb"/>
              <w:rPr>
                <w:rFonts w:asciiTheme="minorHAnsi" w:hAnsiTheme="minorHAnsi" w:cstheme="minorHAnsi"/>
                <w:sz w:val="22"/>
                <w:szCs w:val="22"/>
              </w:rPr>
            </w:pPr>
            <w:r w:rsidRPr="00A9084D">
              <w:rPr>
                <w:rFonts w:asciiTheme="minorHAnsi" w:hAnsiTheme="minorHAnsi" w:cstheme="minorHAnsi"/>
                <w:sz w:val="22"/>
                <w:szCs w:val="22"/>
              </w:rPr>
              <w:t xml:space="preserve">Whilst organisations in Suffolk are eligible to apply, they are keen to see applications from communities in: </w:t>
            </w:r>
            <w:r w:rsidRPr="00A9084D">
              <w:rPr>
                <w:rFonts w:asciiTheme="minorHAnsi" w:hAnsiTheme="minorHAnsi" w:cstheme="minorHAnsi"/>
                <w:i/>
                <w:iCs/>
                <w:sz w:val="22"/>
                <w:szCs w:val="22"/>
              </w:rPr>
              <w:t>Beccles, Brandon, Bury St Edmunds, Stowmarket, Haverhill and Sudbury</w:t>
            </w:r>
            <w:r w:rsidRPr="00A9084D">
              <w:rPr>
                <w:rFonts w:asciiTheme="minorHAnsi" w:hAnsiTheme="minorHAnsi" w:cstheme="minorHAnsi"/>
                <w:sz w:val="22"/>
                <w:szCs w:val="22"/>
              </w:rPr>
              <w:t>. </w:t>
            </w:r>
          </w:p>
          <w:p w:rsidRPr="00A9084D" w:rsidR="00B000D9" w:rsidP="00B000D9" w:rsidRDefault="00B000D9" w14:paraId="71D8CCB1" w14:textId="77777777">
            <w:pPr>
              <w:pStyle w:val="NormalWeb"/>
              <w:rPr>
                <w:rFonts w:asciiTheme="minorHAnsi" w:hAnsiTheme="minorHAnsi" w:cstheme="minorHAnsi"/>
                <w:sz w:val="22"/>
                <w:szCs w:val="22"/>
              </w:rPr>
            </w:pPr>
            <w:r w:rsidRPr="00A9084D">
              <w:rPr>
                <w:rFonts w:asciiTheme="minorHAnsi" w:hAnsiTheme="minorHAnsi" w:cstheme="minorHAnsi"/>
                <w:sz w:val="22"/>
                <w:szCs w:val="22"/>
              </w:rPr>
              <w:t xml:space="preserve">To apply for a grant, please visit the </w:t>
            </w:r>
            <w:hyperlink w:history="1" r:id="rId34">
              <w:r w:rsidRPr="00A9084D">
                <w:rPr>
                  <w:rStyle w:val="Hyperlink"/>
                  <w:rFonts w:asciiTheme="minorHAnsi" w:hAnsiTheme="minorHAnsi" w:cstheme="minorHAnsi"/>
                  <w:color w:val="auto"/>
                  <w:sz w:val="22"/>
                  <w:szCs w:val="22"/>
                </w:rPr>
                <w:t>TESCO Stronger Start Grant Portal</w:t>
              </w:r>
            </w:hyperlink>
          </w:p>
          <w:p w:rsidRPr="00A9084D" w:rsidR="00B000D9" w:rsidP="00B000D9" w:rsidRDefault="00B000D9" w14:paraId="7A3FD71C" w14:textId="2F48CBD8">
            <w:pPr>
              <w:pStyle w:val="NormalWeb"/>
              <w:rPr>
                <w:rFonts w:asciiTheme="minorHAnsi" w:hAnsiTheme="minorHAnsi" w:cstheme="minorHAnsi"/>
                <w:sz w:val="22"/>
                <w:szCs w:val="22"/>
              </w:rPr>
            </w:pPr>
            <w:r w:rsidRPr="00A9084D">
              <w:rPr>
                <w:rFonts w:asciiTheme="minorHAnsi" w:hAnsiTheme="minorHAnsi" w:cstheme="minorHAnsi"/>
                <w:sz w:val="22"/>
                <w:szCs w:val="22"/>
              </w:rPr>
              <w:t xml:space="preserve">You can </w:t>
            </w:r>
            <w:hyperlink w:history="1" r:id="rId35">
              <w:r w:rsidRPr="00A9084D">
                <w:rPr>
                  <w:rStyle w:val="Hyperlink"/>
                  <w:rFonts w:asciiTheme="minorHAnsi" w:hAnsiTheme="minorHAnsi" w:cstheme="minorHAnsi"/>
                  <w:color w:val="auto"/>
                  <w:sz w:val="22"/>
                  <w:szCs w:val="22"/>
                </w:rPr>
                <w:t>nominate a project</w:t>
              </w:r>
            </w:hyperlink>
            <w:r w:rsidRPr="00A9084D">
              <w:rPr>
                <w:rFonts w:asciiTheme="minorHAnsi" w:hAnsiTheme="minorHAnsi" w:cstheme="minorHAnsi"/>
                <w:sz w:val="22"/>
                <w:szCs w:val="22"/>
              </w:rPr>
              <w:t>, and they will get help with their application.</w:t>
            </w:r>
          </w:p>
          <w:p w:rsidRPr="00A9084D" w:rsidR="00B000D9" w:rsidP="00B000D9" w:rsidRDefault="00B000D9" w14:paraId="021BF78D" w14:textId="77777777">
            <w:pPr>
              <w:rPr>
                <w:rFonts w:cstheme="minorHAnsi"/>
              </w:rPr>
            </w:pPr>
            <w:r w:rsidRPr="00A9084D">
              <w:rPr>
                <w:rFonts w:cstheme="minorHAnsi"/>
              </w:rPr>
              <w:t xml:space="preserve">If you have any questions, please contact Alice Browne: </w:t>
            </w:r>
            <w:hyperlink w:history="1" r:id="rId36">
              <w:r w:rsidRPr="00A9084D">
                <w:rPr>
                  <w:rStyle w:val="Hyperlink"/>
                  <w:rFonts w:cstheme="minorHAnsi"/>
                  <w:color w:val="auto"/>
                </w:rPr>
                <w:t>alice.browne@groundwork.org.uk</w:t>
              </w:r>
            </w:hyperlink>
          </w:p>
          <w:p w:rsidRPr="00A9084D" w:rsidR="005A517D" w:rsidP="00B000D9" w:rsidRDefault="005A517D" w14:paraId="6A8C5CCC" w14:textId="7E2C480D">
            <w:pPr>
              <w:rPr>
                <w:rFonts w:cstheme="minorHAnsi"/>
                <w:b/>
                <w:bCs/>
              </w:rPr>
            </w:pPr>
          </w:p>
        </w:tc>
        <w:tc>
          <w:tcPr>
            <w:tcW w:w="461" w:type="pct"/>
          </w:tcPr>
          <w:p w:rsidRPr="00A9084D" w:rsidR="00B000D9" w:rsidP="00B000D9" w:rsidRDefault="00B000D9" w14:paraId="25D0F1E0" w14:textId="03D516BC">
            <w:pPr>
              <w:rPr>
                <w:rFonts w:cstheme="minorHAnsi"/>
              </w:rPr>
            </w:pPr>
            <w:r w:rsidRPr="00A9084D">
              <w:rPr>
                <w:rFonts w:cstheme="minorHAnsi"/>
              </w:rPr>
              <w:t>Revenue or Capital</w:t>
            </w:r>
          </w:p>
        </w:tc>
        <w:tc>
          <w:tcPr>
            <w:tcW w:w="413" w:type="pct"/>
          </w:tcPr>
          <w:p w:rsidRPr="00A9084D" w:rsidR="00B000D9" w:rsidP="00B000D9" w:rsidRDefault="00B000D9" w14:paraId="5BDBEA33" w14:textId="20D5CF17">
            <w:pPr>
              <w:rPr>
                <w:rFonts w:cstheme="minorHAnsi"/>
              </w:rPr>
            </w:pPr>
            <w:r w:rsidRPr="00A9084D">
              <w:rPr>
                <w:rFonts w:cstheme="minorHAnsi"/>
              </w:rPr>
              <w:t>Up to £1,500</w:t>
            </w:r>
          </w:p>
        </w:tc>
        <w:tc>
          <w:tcPr>
            <w:tcW w:w="581" w:type="pct"/>
          </w:tcPr>
          <w:p w:rsidRPr="00A9084D" w:rsidR="00B000D9" w:rsidP="00EE2674" w:rsidRDefault="00B000D9" w14:paraId="1EB49FD7" w14:textId="10822442">
            <w:pPr>
              <w:pStyle w:val="NormalWeb"/>
              <w:rPr>
                <w:rFonts w:asciiTheme="minorHAnsi" w:hAnsiTheme="minorHAnsi" w:cstheme="minorHAnsi"/>
                <w:sz w:val="22"/>
                <w:szCs w:val="22"/>
              </w:rPr>
            </w:pPr>
            <w:r w:rsidRPr="00A9084D">
              <w:rPr>
                <w:rFonts w:asciiTheme="minorHAnsi" w:hAnsiTheme="minorHAnsi" w:cstheme="minorHAnsi"/>
                <w:sz w:val="22"/>
                <w:szCs w:val="22"/>
              </w:rPr>
              <w:t>Schools, Local Community Groups,</w:t>
            </w:r>
            <w:r w:rsidRPr="00A9084D" w:rsidR="00EE2674">
              <w:rPr>
                <w:rFonts w:asciiTheme="minorHAnsi" w:hAnsiTheme="minorHAnsi" w:cstheme="minorHAnsi"/>
                <w:sz w:val="22"/>
                <w:szCs w:val="22"/>
              </w:rPr>
              <w:t xml:space="preserve"> </w:t>
            </w:r>
            <w:r w:rsidRPr="00A9084D">
              <w:rPr>
                <w:rFonts w:asciiTheme="minorHAnsi" w:hAnsiTheme="minorHAnsi" w:cstheme="minorHAnsi"/>
                <w:sz w:val="22"/>
                <w:szCs w:val="22"/>
              </w:rPr>
              <w:t xml:space="preserve">Uniformed </w:t>
            </w:r>
            <w:r w:rsidRPr="00A9084D" w:rsidR="00EE2674">
              <w:rPr>
                <w:rFonts w:asciiTheme="minorHAnsi" w:hAnsiTheme="minorHAnsi" w:cstheme="minorHAnsi"/>
                <w:sz w:val="22"/>
                <w:szCs w:val="22"/>
              </w:rPr>
              <w:t>C</w:t>
            </w:r>
            <w:r w:rsidRPr="00A9084D">
              <w:rPr>
                <w:rFonts w:asciiTheme="minorHAnsi" w:hAnsiTheme="minorHAnsi" w:cstheme="minorHAnsi"/>
                <w:sz w:val="22"/>
                <w:szCs w:val="22"/>
              </w:rPr>
              <w:t>lubs, Charities and Not-for-Profits</w:t>
            </w:r>
          </w:p>
        </w:tc>
      </w:tr>
      <w:tr w:rsidRPr="00A9084D" w:rsidR="00C92CAA" w:rsidTr="007816E4" w14:paraId="7BBE831A" w14:textId="77777777">
        <w:tc>
          <w:tcPr>
            <w:tcW w:w="505" w:type="pct"/>
          </w:tcPr>
          <w:p w:rsidRPr="00A9084D" w:rsidR="00C92CAA" w:rsidP="00C92CAA" w:rsidRDefault="00C92CAA" w14:paraId="3450A9A1" w14:textId="06DB4AA0">
            <w:pPr>
              <w:rPr>
                <w:rFonts w:cstheme="minorHAnsi"/>
                <w:b/>
                <w:bCs/>
              </w:rPr>
            </w:pPr>
            <w:r w:rsidRPr="00A9084D">
              <w:rPr>
                <w:rFonts w:cstheme="minorHAnsi"/>
                <w:b/>
                <w:bCs/>
              </w:rPr>
              <w:t>The 7 Stars Foundation</w:t>
            </w:r>
          </w:p>
        </w:tc>
        <w:tc>
          <w:tcPr>
            <w:tcW w:w="3040" w:type="pct"/>
          </w:tcPr>
          <w:p w:rsidRPr="00A9084D" w:rsidR="00C92CAA" w:rsidP="00C92CAA" w:rsidRDefault="00C92CAA" w14:paraId="5C294D7F" w14:textId="77777777">
            <w:pPr>
              <w:rPr>
                <w:rFonts w:cstheme="minorHAnsi"/>
                <w:u w:val="single"/>
              </w:rPr>
            </w:pPr>
            <w:r w:rsidRPr="00A9084D">
              <w:rPr>
                <w:rFonts w:cstheme="minorHAnsi"/>
                <w:b/>
                <w:bCs/>
                <w:u w:val="single"/>
              </w:rPr>
              <w:t>Funding to Support Challenged &amp; Vulnerable Young People</w:t>
            </w:r>
          </w:p>
          <w:p w:rsidRPr="00A9084D" w:rsidR="00C92CAA" w:rsidP="00C92CAA" w:rsidRDefault="00C92CAA" w14:paraId="378EE76A" w14:textId="77777777">
            <w:pPr>
              <w:rPr>
                <w:rFonts w:cstheme="minorHAnsi"/>
              </w:rPr>
            </w:pPr>
          </w:p>
          <w:p w:rsidRPr="00A9084D" w:rsidR="00C92CAA" w:rsidP="00C92CAA" w:rsidRDefault="00C92CAA" w14:paraId="0050A507" w14:textId="77777777">
            <w:pPr>
              <w:rPr>
                <w:rFonts w:cstheme="minorHAnsi"/>
              </w:rPr>
            </w:pPr>
            <w:r w:rsidRPr="00A9084D">
              <w:rPr>
                <w:rFonts w:cstheme="minorHAnsi"/>
              </w:rPr>
              <w:t>Grants of up to £2,500 are available to charities (annual turnover of less than £1.5 million) that support challenged and vulnerable young people under the age of 16 in area of deprivation or socio-economic disadvantage.</w:t>
            </w:r>
          </w:p>
          <w:p w:rsidRPr="00A9084D" w:rsidR="00C92CAA" w:rsidP="00C92CAA" w:rsidRDefault="00C92CAA" w14:paraId="30D7B704" w14:textId="77777777">
            <w:pPr>
              <w:rPr>
                <w:rFonts w:cstheme="minorHAnsi"/>
              </w:rPr>
            </w:pPr>
          </w:p>
          <w:p w:rsidRPr="00A9084D" w:rsidR="00C92CAA" w:rsidP="00C92CAA" w:rsidRDefault="00C92CAA" w14:paraId="5E94D424" w14:textId="77777777">
            <w:pPr>
              <w:rPr>
                <w:rFonts w:cstheme="minorHAnsi"/>
              </w:rPr>
            </w:pPr>
            <w:r w:rsidRPr="00A9084D">
              <w:rPr>
                <w:rFonts w:cstheme="minorHAnsi"/>
              </w:rPr>
              <w:lastRenderedPageBreak/>
              <w:t>Funding for offered across the following streams:</w:t>
            </w:r>
          </w:p>
          <w:p w:rsidRPr="00A9084D" w:rsidR="00C92CAA" w:rsidP="00C92CAA" w:rsidRDefault="00C92CAA" w14:paraId="0E9B6071" w14:textId="77777777">
            <w:pPr>
              <w:rPr>
                <w:rFonts w:cstheme="minorHAnsi"/>
              </w:rPr>
            </w:pPr>
          </w:p>
          <w:p w:rsidRPr="00A9084D" w:rsidR="00C92CAA" w:rsidP="00C92CAA" w:rsidRDefault="00C92CAA" w14:paraId="79CF9016" w14:textId="77777777">
            <w:pPr>
              <w:numPr>
                <w:ilvl w:val="0"/>
                <w:numId w:val="21"/>
              </w:numPr>
              <w:ind w:left="321" w:hanging="321"/>
              <w:rPr>
                <w:rFonts w:cstheme="minorHAnsi"/>
              </w:rPr>
            </w:pPr>
            <w:r w:rsidRPr="00A9084D">
              <w:rPr>
                <w:rFonts w:cstheme="minorHAnsi"/>
              </w:rPr>
              <w:t>Project grants to cover the costs of projects that respond to one or more of the funding priorities of the 7stars Foundation.</w:t>
            </w:r>
          </w:p>
          <w:p w:rsidRPr="00A9084D" w:rsidR="00C92CAA" w:rsidP="00C92CAA" w:rsidRDefault="00C92CAA" w14:paraId="2AD78F4F" w14:textId="77777777">
            <w:pPr>
              <w:numPr>
                <w:ilvl w:val="0"/>
                <w:numId w:val="21"/>
              </w:numPr>
              <w:ind w:left="321" w:hanging="321"/>
              <w:rPr>
                <w:rFonts w:cstheme="minorHAnsi"/>
              </w:rPr>
            </w:pPr>
            <w:r w:rsidRPr="00A9084D">
              <w:rPr>
                <w:rFonts w:cstheme="minorHAnsi"/>
              </w:rPr>
              <w:t>Shine Bright funding for registered charities to purchase items and resources to protect and support the children they serve through the cost-of-living crisis.</w:t>
            </w:r>
          </w:p>
          <w:p w:rsidRPr="00A9084D" w:rsidR="00C92CAA" w:rsidP="00C92CAA" w:rsidRDefault="00C92CAA" w14:paraId="2AA19228" w14:textId="77777777">
            <w:pPr>
              <w:numPr>
                <w:ilvl w:val="0"/>
                <w:numId w:val="21"/>
              </w:numPr>
              <w:ind w:left="321" w:hanging="321"/>
              <w:rPr>
                <w:rFonts w:cstheme="minorHAnsi"/>
              </w:rPr>
            </w:pPr>
            <w:r w:rsidRPr="00A9084D">
              <w:rPr>
                <w:rFonts w:cstheme="minorHAnsi"/>
              </w:rPr>
              <w:t>Direct grants funding to individuals affected by the Foundation's priorities, supported by outreach/social/care workers or legal professionals. (Applications must be submitted by the supporting professional/organisation.)</w:t>
            </w:r>
          </w:p>
          <w:p w:rsidRPr="00A9084D" w:rsidR="00C92CAA" w:rsidP="00C92CAA" w:rsidRDefault="00C92CAA" w14:paraId="1370D4D0" w14:textId="77777777">
            <w:pPr>
              <w:numPr>
                <w:ilvl w:val="0"/>
                <w:numId w:val="21"/>
              </w:numPr>
              <w:ind w:left="321" w:hanging="321"/>
              <w:rPr>
                <w:rFonts w:cstheme="minorHAnsi"/>
              </w:rPr>
            </w:pPr>
            <w:r w:rsidRPr="00A9084D">
              <w:rPr>
                <w:rFonts w:cstheme="minorHAnsi"/>
              </w:rPr>
              <w:t>Social Impact funding for three charities across the year for projects that align with awareness days across the year.</w:t>
            </w:r>
          </w:p>
          <w:p w:rsidRPr="00A9084D" w:rsidR="00C92CAA" w:rsidP="00C92CAA" w:rsidRDefault="00C92CAA" w14:paraId="6AA0DF97" w14:textId="77777777">
            <w:pPr>
              <w:rPr>
                <w:rFonts w:cstheme="minorHAnsi"/>
              </w:rPr>
            </w:pPr>
          </w:p>
          <w:p w:rsidRPr="00A9084D" w:rsidR="00C92CAA" w:rsidP="00C92CAA" w:rsidRDefault="00C92CAA" w14:paraId="38AE8E41" w14:textId="77777777">
            <w:pPr>
              <w:rPr>
                <w:rFonts w:cstheme="minorHAnsi"/>
              </w:rPr>
            </w:pPr>
            <w:r w:rsidRPr="00A9084D">
              <w:rPr>
                <w:rFonts w:cstheme="minorHAnsi"/>
              </w:rPr>
              <w:t>The trustees typically meet four times a year to review grant applications.</w:t>
            </w:r>
          </w:p>
          <w:p w:rsidRPr="00A9084D" w:rsidR="00C92CAA" w:rsidP="00C92CAA" w:rsidRDefault="00C92CAA" w14:paraId="1B942AC2" w14:textId="77777777">
            <w:pPr>
              <w:rPr>
                <w:rFonts w:cstheme="minorHAnsi"/>
              </w:rPr>
            </w:pPr>
          </w:p>
          <w:p w:rsidRPr="00A9084D" w:rsidR="00C92CAA" w:rsidP="00C92CAA" w:rsidRDefault="00C92CAA" w14:paraId="1E391178" w14:textId="77777777">
            <w:pPr>
              <w:rPr>
                <w:rFonts w:cstheme="minorHAnsi"/>
              </w:rPr>
            </w:pPr>
            <w:r w:rsidRPr="00A9084D">
              <w:rPr>
                <w:rFonts w:cstheme="minorHAnsi"/>
                <w:u w:val="single"/>
              </w:rPr>
              <w:t>Applications reopen in December 2025</w:t>
            </w:r>
            <w:r w:rsidRPr="00A9084D">
              <w:rPr>
                <w:rFonts w:cstheme="minorHAnsi"/>
              </w:rPr>
              <w:t>.</w:t>
            </w:r>
          </w:p>
          <w:p w:rsidRPr="00A9084D" w:rsidR="00C92CAA" w:rsidP="00C92CAA" w:rsidRDefault="00C92CAA" w14:paraId="0E5FFCE4" w14:textId="77777777">
            <w:pPr>
              <w:rPr>
                <w:rFonts w:cstheme="minorHAnsi"/>
              </w:rPr>
            </w:pPr>
          </w:p>
          <w:p w:rsidRPr="00A9084D" w:rsidR="00C92CAA" w:rsidP="00C92CAA" w:rsidRDefault="00C92CAA" w14:paraId="15884242" w14:textId="13757792">
            <w:pPr>
              <w:rPr>
                <w:rFonts w:cstheme="minorHAnsi"/>
                <w:b/>
                <w:bCs/>
                <w:u w:val="single"/>
              </w:rPr>
            </w:pPr>
            <w:hyperlink w:history="1" r:id="rId37">
              <w:r w:rsidRPr="00A9084D">
                <w:rPr>
                  <w:rStyle w:val="Hyperlink"/>
                  <w:rFonts w:cstheme="minorHAnsi"/>
                </w:rPr>
                <w:t>Visit the 7stars Foundation website</w:t>
              </w:r>
            </w:hyperlink>
            <w:r w:rsidRPr="00A9084D">
              <w:rPr>
                <w:rFonts w:cstheme="minorHAnsi"/>
              </w:rPr>
              <w:br/>
            </w:r>
          </w:p>
        </w:tc>
        <w:tc>
          <w:tcPr>
            <w:tcW w:w="461" w:type="pct"/>
          </w:tcPr>
          <w:p w:rsidRPr="00A9084D" w:rsidR="00C92CAA" w:rsidP="00C92CAA" w:rsidRDefault="00C92CAA" w14:paraId="27629D5E" w14:textId="1C78CD1F">
            <w:pPr>
              <w:rPr>
                <w:rFonts w:cstheme="minorHAnsi"/>
              </w:rPr>
            </w:pPr>
            <w:r w:rsidRPr="00A9084D">
              <w:rPr>
                <w:rFonts w:cstheme="minorHAnsi"/>
              </w:rPr>
              <w:lastRenderedPageBreak/>
              <w:t>Revenue</w:t>
            </w:r>
          </w:p>
        </w:tc>
        <w:tc>
          <w:tcPr>
            <w:tcW w:w="413" w:type="pct"/>
          </w:tcPr>
          <w:p w:rsidRPr="00A9084D" w:rsidR="00C92CAA" w:rsidP="00C92CAA" w:rsidRDefault="00C92CAA" w14:paraId="0D3BEC41" w14:textId="6161D0C3">
            <w:pPr>
              <w:rPr>
                <w:rFonts w:cstheme="minorHAnsi"/>
              </w:rPr>
            </w:pPr>
            <w:r w:rsidRPr="00A9084D">
              <w:rPr>
                <w:rFonts w:cstheme="minorHAnsi"/>
              </w:rPr>
              <w:t>Up to £2,500</w:t>
            </w:r>
          </w:p>
        </w:tc>
        <w:tc>
          <w:tcPr>
            <w:tcW w:w="581" w:type="pct"/>
          </w:tcPr>
          <w:p w:rsidRPr="00A9084D" w:rsidR="00C92CAA" w:rsidP="00C92CAA" w:rsidRDefault="00C92CAA" w14:paraId="4EE32991" w14:textId="0092B304">
            <w:pPr>
              <w:rPr>
                <w:rFonts w:cstheme="minorHAnsi"/>
              </w:rPr>
            </w:pPr>
            <w:r w:rsidRPr="00A9084D">
              <w:rPr>
                <w:rFonts w:cstheme="minorHAnsi"/>
              </w:rPr>
              <w:t>Charities with an annual income of below £1.5m</w:t>
            </w:r>
          </w:p>
        </w:tc>
      </w:tr>
      <w:tr w:rsidRPr="00A9084D" w:rsidR="0001574F" w:rsidTr="007816E4" w14:paraId="38F79535" w14:textId="77777777">
        <w:tc>
          <w:tcPr>
            <w:tcW w:w="505" w:type="pct"/>
          </w:tcPr>
          <w:p w:rsidRPr="00A9084D" w:rsidR="0001574F" w:rsidP="0001574F" w:rsidRDefault="00AB75F0" w14:paraId="635CF414" w14:textId="2456FDF9">
            <w:pPr>
              <w:rPr>
                <w:rFonts w:cstheme="minorHAnsi"/>
                <w:b/>
                <w:bCs/>
              </w:rPr>
            </w:pPr>
            <w:r>
              <w:rPr>
                <w:rFonts w:cstheme="minorHAnsi"/>
                <w:b/>
                <w:bCs/>
              </w:rPr>
              <w:t xml:space="preserve">The Anchor </w:t>
            </w:r>
            <w:r w:rsidR="00830E61">
              <w:rPr>
                <w:rFonts w:cstheme="minorHAnsi"/>
                <w:b/>
                <w:bCs/>
              </w:rPr>
              <w:t>Foundation</w:t>
            </w:r>
          </w:p>
        </w:tc>
        <w:tc>
          <w:tcPr>
            <w:tcW w:w="3040" w:type="pct"/>
          </w:tcPr>
          <w:p w:rsidR="0001574F" w:rsidP="0001574F" w:rsidRDefault="0001574F" w14:paraId="457D160A" w14:textId="6AC358D1">
            <w:pPr>
              <w:rPr>
                <w:rFonts w:cstheme="minorHAnsi"/>
              </w:rPr>
            </w:pPr>
            <w:hyperlink w:history="1" r:id="rId38">
              <w:r w:rsidRPr="007F354C">
                <w:rPr>
                  <w:rStyle w:val="Strong"/>
                  <w:rFonts w:eastAsiaTheme="majorEastAsia" w:cstheme="minorHAnsi"/>
                  <w:color w:val="auto"/>
                  <w:u w:val="single"/>
                </w:rPr>
                <w:t xml:space="preserve">Funding for Christian Charities </w:t>
              </w:r>
              <w:r>
                <w:rPr>
                  <w:rStyle w:val="Strong"/>
                  <w:rFonts w:eastAsiaTheme="majorEastAsia" w:cstheme="minorHAnsi"/>
                  <w:color w:val="auto"/>
                  <w:u w:val="single"/>
                </w:rPr>
                <w:t>p</w:t>
              </w:r>
              <w:r w:rsidRPr="007F354C">
                <w:rPr>
                  <w:rStyle w:val="Strong"/>
                  <w:rFonts w:eastAsiaTheme="majorEastAsia" w:cstheme="minorHAnsi"/>
                  <w:color w:val="auto"/>
                  <w:u w:val="single"/>
                </w:rPr>
                <w:t xml:space="preserve">romoting </w:t>
              </w:r>
              <w:r>
                <w:rPr>
                  <w:rStyle w:val="Strong"/>
                  <w:rFonts w:eastAsiaTheme="majorEastAsia" w:cstheme="minorHAnsi"/>
                  <w:color w:val="auto"/>
                  <w:u w:val="single"/>
                </w:rPr>
                <w:t>s</w:t>
              </w:r>
              <w:r w:rsidRPr="007F354C">
                <w:rPr>
                  <w:rStyle w:val="Strong"/>
                  <w:rFonts w:eastAsiaTheme="majorEastAsia" w:cstheme="minorHAnsi"/>
                  <w:color w:val="auto"/>
                  <w:u w:val="single"/>
                </w:rPr>
                <w:t xml:space="preserve">ocial </w:t>
              </w:r>
              <w:r>
                <w:rPr>
                  <w:rStyle w:val="Strong"/>
                  <w:rFonts w:eastAsiaTheme="majorEastAsia" w:cstheme="minorHAnsi"/>
                  <w:color w:val="auto"/>
                  <w:u w:val="single"/>
                </w:rPr>
                <w:t>i</w:t>
              </w:r>
              <w:r w:rsidRPr="007F354C">
                <w:rPr>
                  <w:rStyle w:val="Strong"/>
                  <w:rFonts w:eastAsiaTheme="majorEastAsia" w:cstheme="minorHAnsi"/>
                  <w:color w:val="auto"/>
                  <w:u w:val="single"/>
                </w:rPr>
                <w:t>nclusion</w:t>
              </w:r>
            </w:hyperlink>
          </w:p>
          <w:p w:rsidR="0001574F" w:rsidP="0001574F" w:rsidRDefault="0001574F" w14:paraId="5830FBC0" w14:textId="63930F0E">
            <w:pPr>
              <w:rPr>
                <w:rFonts w:cstheme="minorHAnsi"/>
                <w:bCs/>
              </w:rPr>
            </w:pPr>
            <w:r w:rsidRPr="00A9084D">
              <w:rPr>
                <w:rFonts w:cstheme="minorHAnsi"/>
                <w:bCs/>
              </w:rPr>
              <w:br/>
              <w:t>Grants of up to £12,000 per year are available to Christian Charities that encourage social inclusion through ministries of healing and the arts. Funding can be awarded for up to three years. The Foundation will consider applications for either capital</w:t>
            </w:r>
            <w:r w:rsidR="006B5F41">
              <w:rPr>
                <w:rFonts w:cstheme="minorHAnsi"/>
                <w:bCs/>
              </w:rPr>
              <w:t xml:space="preserve"> (equipment)</w:t>
            </w:r>
            <w:r w:rsidRPr="00A9084D">
              <w:rPr>
                <w:rFonts w:cstheme="minorHAnsi"/>
                <w:bCs/>
              </w:rPr>
              <w:t xml:space="preserve"> or revenue funding. Only in exceptional circumstances will grants be given for building work. </w:t>
            </w:r>
          </w:p>
          <w:p w:rsidR="0001574F" w:rsidP="0001574F" w:rsidRDefault="0001574F" w14:paraId="7530725E" w14:textId="64FC5475">
            <w:pPr>
              <w:pStyle w:val="NormalWeb"/>
              <w:spacing w:line="360" w:lineRule="auto"/>
              <w:rPr>
                <w:rFonts w:asciiTheme="minorHAnsi" w:hAnsiTheme="minorHAnsi" w:cstheme="minorHAnsi"/>
                <w:sz w:val="22"/>
                <w:szCs w:val="22"/>
              </w:rPr>
            </w:pPr>
            <w:r w:rsidRPr="007F354C">
              <w:rPr>
                <w:rFonts w:asciiTheme="minorHAnsi" w:hAnsiTheme="minorHAnsi" w:cstheme="minorHAnsi"/>
                <w:sz w:val="22"/>
                <w:szCs w:val="22"/>
                <w:u w:val="single"/>
              </w:rPr>
              <w:t>The next deadline for applications is 31</w:t>
            </w:r>
            <w:r w:rsidRPr="007F354C">
              <w:rPr>
                <w:rFonts w:asciiTheme="minorHAnsi" w:hAnsiTheme="minorHAnsi" w:cstheme="minorHAnsi"/>
                <w:sz w:val="22"/>
                <w:szCs w:val="22"/>
                <w:u w:val="single"/>
                <w:vertAlign w:val="superscript"/>
              </w:rPr>
              <w:t>st</w:t>
            </w:r>
            <w:r w:rsidRPr="007F354C">
              <w:rPr>
                <w:rFonts w:asciiTheme="minorHAnsi" w:hAnsiTheme="minorHAnsi" w:cstheme="minorHAnsi"/>
                <w:sz w:val="22"/>
                <w:szCs w:val="22"/>
                <w:u w:val="single"/>
              </w:rPr>
              <w:t xml:space="preserve"> J</w:t>
            </w:r>
            <w:r w:rsidR="006B5F41">
              <w:rPr>
                <w:rFonts w:asciiTheme="minorHAnsi" w:hAnsiTheme="minorHAnsi" w:cstheme="minorHAnsi"/>
                <w:sz w:val="22"/>
                <w:szCs w:val="22"/>
                <w:u w:val="single"/>
              </w:rPr>
              <w:t>anuary</w:t>
            </w:r>
            <w:r w:rsidRPr="007F354C">
              <w:rPr>
                <w:rFonts w:asciiTheme="minorHAnsi" w:hAnsiTheme="minorHAnsi" w:cstheme="minorHAnsi"/>
                <w:sz w:val="22"/>
                <w:szCs w:val="22"/>
                <w:u w:val="single"/>
              </w:rPr>
              <w:t xml:space="preserve"> 202</w:t>
            </w:r>
            <w:r w:rsidR="00AB75F0">
              <w:rPr>
                <w:rFonts w:asciiTheme="minorHAnsi" w:hAnsiTheme="minorHAnsi" w:cstheme="minorHAnsi"/>
                <w:sz w:val="22"/>
                <w:szCs w:val="22"/>
                <w:u w:val="single"/>
              </w:rPr>
              <w:t>6</w:t>
            </w:r>
            <w:r w:rsidRPr="007F354C">
              <w:rPr>
                <w:rFonts w:asciiTheme="minorHAnsi" w:hAnsiTheme="minorHAnsi" w:cstheme="minorHAnsi"/>
                <w:sz w:val="22"/>
                <w:szCs w:val="22"/>
              </w:rPr>
              <w:t xml:space="preserve">. </w:t>
            </w:r>
          </w:p>
          <w:p w:rsidRPr="00A9084D" w:rsidR="0001574F" w:rsidP="0001574F" w:rsidRDefault="0001574F" w14:paraId="2D24BB41" w14:textId="07FEDD6E">
            <w:pPr>
              <w:rPr>
                <w:rFonts w:cstheme="minorHAnsi"/>
                <w:bCs/>
              </w:rPr>
            </w:pPr>
            <w:hyperlink w:history="1" r:id="rId39">
              <w:r w:rsidRPr="00D3743A">
                <w:rPr>
                  <w:rStyle w:val="Hyperlink"/>
                  <w:rFonts w:cstheme="minorHAnsi"/>
                </w:rPr>
                <w:t>Visit The Anchor Foundation website</w:t>
              </w:r>
            </w:hyperlink>
            <w:r w:rsidR="00C90886">
              <w:br/>
            </w:r>
            <w:hyperlink w:history="1" r:id="rId40">
              <w:r w:rsidRPr="00C90886" w:rsidR="00C90886">
                <w:rPr>
                  <w:rStyle w:val="Hyperlink"/>
                </w:rPr>
                <w:t>previously supported projects</w:t>
              </w:r>
            </w:hyperlink>
          </w:p>
          <w:p w:rsidRPr="00A9084D" w:rsidR="0001574F" w:rsidP="0001574F" w:rsidRDefault="0001574F" w14:paraId="000C923D" w14:textId="77777777">
            <w:pPr>
              <w:rPr>
                <w:rFonts w:cstheme="minorHAnsi"/>
                <w:bCs/>
                <w:lang w:val="en-US"/>
              </w:rPr>
            </w:pPr>
          </w:p>
        </w:tc>
        <w:tc>
          <w:tcPr>
            <w:tcW w:w="461" w:type="pct"/>
          </w:tcPr>
          <w:p w:rsidRPr="00A9084D" w:rsidR="0001574F" w:rsidP="0001574F" w:rsidRDefault="0001574F" w14:paraId="7D52E202" w14:textId="10A83309">
            <w:pPr>
              <w:rPr>
                <w:rFonts w:cstheme="minorHAnsi"/>
              </w:rPr>
            </w:pPr>
            <w:r>
              <w:rPr>
                <w:rFonts w:cstheme="minorHAnsi"/>
                <w:color w:val="000000"/>
                <w:lang w:eastAsia="en-GB"/>
              </w:rPr>
              <w:t xml:space="preserve">Revenue / Capital </w:t>
            </w:r>
          </w:p>
        </w:tc>
        <w:tc>
          <w:tcPr>
            <w:tcW w:w="413" w:type="pct"/>
          </w:tcPr>
          <w:p w:rsidRPr="00A9084D" w:rsidR="0001574F" w:rsidP="0001574F" w:rsidRDefault="0001574F" w14:paraId="6FB55B3D" w14:textId="1FBAA38F">
            <w:pPr>
              <w:rPr>
                <w:rFonts w:cstheme="minorHAnsi"/>
                <w:color w:val="282828"/>
                <w:shd w:val="clear" w:color="auto" w:fill="FFFFFF"/>
              </w:rPr>
            </w:pPr>
            <w:r>
              <w:rPr>
                <w:rFonts w:cstheme="minorHAnsi"/>
                <w:color w:val="000000"/>
                <w:lang w:eastAsia="en-GB"/>
              </w:rPr>
              <w:t>U</w:t>
            </w:r>
            <w:r>
              <w:rPr>
                <w:color w:val="000000"/>
                <w:lang w:eastAsia="en-GB"/>
              </w:rPr>
              <w:t>p to £12,000 (multiyear grants available)</w:t>
            </w:r>
          </w:p>
        </w:tc>
        <w:tc>
          <w:tcPr>
            <w:tcW w:w="581" w:type="pct"/>
          </w:tcPr>
          <w:p w:rsidRPr="00A9084D" w:rsidR="0001574F" w:rsidP="0001574F" w:rsidRDefault="0001574F" w14:paraId="1B7A2C06" w14:textId="56215CC5">
            <w:pPr>
              <w:rPr>
                <w:rFonts w:cstheme="minorHAnsi"/>
              </w:rPr>
            </w:pPr>
            <w:r w:rsidRPr="0023206B">
              <w:rPr>
                <w:rFonts w:cstheme="minorHAnsi"/>
              </w:rPr>
              <w:t>Christian Charities</w:t>
            </w:r>
          </w:p>
        </w:tc>
      </w:tr>
    </w:tbl>
    <w:p w:rsidR="00ED7F5A" w:rsidP="00512DB1" w:rsidRDefault="007A244D" w14:paraId="1D587147" w14:textId="2FD85153">
      <w:r>
        <w:rPr>
          <w:rStyle w:val="Hyperlink"/>
          <w:rFonts w:ascii="Aptos" w:hAnsi="Aptos" w:eastAsia="Times New Roman" w:cstheme="minorHAnsi"/>
          <w:b/>
          <w:bCs/>
          <w:color w:val="FF0000"/>
          <w:u w:val="none"/>
          <w:lang w:eastAsia="en-GB"/>
        </w:rPr>
        <w:br/>
      </w:r>
    </w:p>
    <w:p w:rsidR="00921D67" w:rsidP="00C96F32" w:rsidRDefault="00921D67" w14:paraId="3DD58BD2" w14:textId="77777777"/>
    <w:p w:rsidRPr="002A3DC1" w:rsidR="009E4418" w:rsidP="00C96F32" w:rsidRDefault="005B196E" w14:paraId="64D29E51" w14:textId="5D9E07F0">
      <w:pPr>
        <w:rPr>
          <w:rFonts w:ascii="Aptos" w:hAnsi="Aptos"/>
        </w:rPr>
      </w:pPr>
      <w:r>
        <w:rPr>
          <w:rStyle w:val="Hyperlink"/>
          <w:rFonts w:ascii="Aptos" w:hAnsi="Aptos" w:eastAsia="Times New Roman" w:cstheme="minorHAnsi"/>
          <w:b/>
          <w:bCs/>
          <w:color w:val="FF0000"/>
          <w:u w:val="none"/>
          <w:lang w:eastAsia="en-GB"/>
        </w:rPr>
        <w:lastRenderedPageBreak/>
        <w:br/>
      </w:r>
    </w:p>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1"/>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74BE" w14:textId="77777777" w:rsidR="006A3083" w:rsidRDefault="006A3083" w:rsidP="009F4096">
      <w:pPr>
        <w:spacing w:after="0" w:line="240" w:lineRule="auto"/>
      </w:pPr>
      <w:r>
        <w:separator/>
      </w:r>
    </w:p>
  </w:endnote>
  <w:endnote w:type="continuationSeparator" w:id="0">
    <w:p w14:paraId="2BBC8FC5" w14:textId="77777777" w:rsidR="006A3083" w:rsidRDefault="006A3083" w:rsidP="009F4096">
      <w:pPr>
        <w:spacing w:after="0" w:line="240" w:lineRule="auto"/>
      </w:pPr>
      <w:r>
        <w:continuationSeparator/>
      </w:r>
    </w:p>
  </w:endnote>
  <w:endnote w:type="continuationNotice" w:id="1">
    <w:p w14:paraId="7E4ED313" w14:textId="77777777" w:rsidR="006A3083" w:rsidRDefault="006A3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85F1" w14:textId="77777777" w:rsidR="006A3083" w:rsidRDefault="006A3083" w:rsidP="009F4096">
      <w:pPr>
        <w:spacing w:after="0" w:line="240" w:lineRule="auto"/>
      </w:pPr>
      <w:r>
        <w:separator/>
      </w:r>
    </w:p>
  </w:footnote>
  <w:footnote w:type="continuationSeparator" w:id="0">
    <w:p w14:paraId="1EE55EB9" w14:textId="77777777" w:rsidR="006A3083" w:rsidRDefault="006A3083" w:rsidP="009F4096">
      <w:pPr>
        <w:spacing w:after="0" w:line="240" w:lineRule="auto"/>
      </w:pPr>
      <w:r>
        <w:continuationSeparator/>
      </w:r>
    </w:p>
  </w:footnote>
  <w:footnote w:type="continuationNotice" w:id="1">
    <w:p w14:paraId="371B2A0D" w14:textId="77777777" w:rsidR="006A3083" w:rsidRDefault="006A30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0"/>
  </w:num>
  <w:num w:numId="2" w16cid:durableId="581988202">
    <w:abstractNumId w:val="43"/>
  </w:num>
  <w:num w:numId="3" w16cid:durableId="1031757923">
    <w:abstractNumId w:val="25"/>
  </w:num>
  <w:num w:numId="4" w16cid:durableId="35664303">
    <w:abstractNumId w:val="5"/>
  </w:num>
  <w:num w:numId="5" w16cid:durableId="1441532415">
    <w:abstractNumId w:val="0"/>
  </w:num>
  <w:num w:numId="6" w16cid:durableId="1891183332">
    <w:abstractNumId w:val="29"/>
  </w:num>
  <w:num w:numId="7" w16cid:durableId="901450227">
    <w:abstractNumId w:val="34"/>
  </w:num>
  <w:num w:numId="8" w16cid:durableId="1327977463">
    <w:abstractNumId w:val="36"/>
  </w:num>
  <w:num w:numId="9" w16cid:durableId="312761438">
    <w:abstractNumId w:val="35"/>
  </w:num>
  <w:num w:numId="10" w16cid:durableId="1732340949">
    <w:abstractNumId w:val="12"/>
  </w:num>
  <w:num w:numId="11" w16cid:durableId="1544901387">
    <w:abstractNumId w:val="8"/>
  </w:num>
  <w:num w:numId="12" w16cid:durableId="419301555">
    <w:abstractNumId w:val="14"/>
  </w:num>
  <w:num w:numId="13" w16cid:durableId="845708536">
    <w:abstractNumId w:val="9"/>
  </w:num>
  <w:num w:numId="14" w16cid:durableId="49962092">
    <w:abstractNumId w:val="24"/>
  </w:num>
  <w:num w:numId="15" w16cid:durableId="1851793004">
    <w:abstractNumId w:val="27"/>
  </w:num>
  <w:num w:numId="16" w16cid:durableId="1485655961">
    <w:abstractNumId w:val="32"/>
  </w:num>
  <w:num w:numId="17" w16cid:durableId="692875622">
    <w:abstractNumId w:val="28"/>
  </w:num>
  <w:num w:numId="18" w16cid:durableId="554313285">
    <w:abstractNumId w:val="16"/>
  </w:num>
  <w:num w:numId="19" w16cid:durableId="203641029">
    <w:abstractNumId w:val="26"/>
  </w:num>
  <w:num w:numId="20" w16cid:durableId="2120877268">
    <w:abstractNumId w:val="37"/>
  </w:num>
  <w:num w:numId="21" w16cid:durableId="128135438">
    <w:abstractNumId w:val="15"/>
  </w:num>
  <w:num w:numId="22" w16cid:durableId="1656716154">
    <w:abstractNumId w:val="3"/>
  </w:num>
  <w:num w:numId="23" w16cid:durableId="470094739">
    <w:abstractNumId w:val="1"/>
  </w:num>
  <w:num w:numId="24" w16cid:durableId="550463926">
    <w:abstractNumId w:val="17"/>
  </w:num>
  <w:num w:numId="25" w16cid:durableId="856966125">
    <w:abstractNumId w:val="41"/>
  </w:num>
  <w:num w:numId="26" w16cid:durableId="2087025923">
    <w:abstractNumId w:val="7"/>
  </w:num>
  <w:num w:numId="27" w16cid:durableId="1466856079">
    <w:abstractNumId w:val="11"/>
  </w:num>
  <w:num w:numId="28" w16cid:durableId="1258637588">
    <w:abstractNumId w:val="44"/>
  </w:num>
  <w:num w:numId="29" w16cid:durableId="1122651022">
    <w:abstractNumId w:val="31"/>
  </w:num>
  <w:num w:numId="30" w16cid:durableId="1039087138">
    <w:abstractNumId w:val="38"/>
  </w:num>
  <w:num w:numId="31" w16cid:durableId="1612516178">
    <w:abstractNumId w:val="30"/>
  </w:num>
  <w:num w:numId="32" w16cid:durableId="1843547358">
    <w:abstractNumId w:val="40"/>
  </w:num>
  <w:num w:numId="33" w16cid:durableId="1619141023">
    <w:abstractNumId w:val="6"/>
  </w:num>
  <w:num w:numId="34" w16cid:durableId="1549534611">
    <w:abstractNumId w:val="2"/>
  </w:num>
  <w:num w:numId="35" w16cid:durableId="89736424">
    <w:abstractNumId w:val="20"/>
  </w:num>
  <w:num w:numId="36" w16cid:durableId="372929519">
    <w:abstractNumId w:val="33"/>
  </w:num>
  <w:num w:numId="37" w16cid:durableId="1770344754">
    <w:abstractNumId w:val="19"/>
  </w:num>
  <w:num w:numId="38" w16cid:durableId="1714578288">
    <w:abstractNumId w:val="42"/>
  </w:num>
  <w:num w:numId="39" w16cid:durableId="565654373">
    <w:abstractNumId w:val="4"/>
  </w:num>
  <w:num w:numId="40" w16cid:durableId="437529821">
    <w:abstractNumId w:val="13"/>
  </w:num>
  <w:num w:numId="41" w16cid:durableId="183593829">
    <w:abstractNumId w:val="21"/>
  </w:num>
  <w:num w:numId="42" w16cid:durableId="1006009278">
    <w:abstractNumId w:val="39"/>
  </w:num>
  <w:num w:numId="43" w16cid:durableId="1588929365">
    <w:abstractNumId w:val="22"/>
  </w:num>
  <w:num w:numId="44" w16cid:durableId="857624889">
    <w:abstractNumId w:val="23"/>
  </w:num>
  <w:num w:numId="45" w16cid:durableId="99171714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DFE"/>
    <w:rsid w:val="00012E37"/>
    <w:rsid w:val="0001310C"/>
    <w:rsid w:val="00013359"/>
    <w:rsid w:val="00013393"/>
    <w:rsid w:val="000133B3"/>
    <w:rsid w:val="0001365F"/>
    <w:rsid w:val="00013696"/>
    <w:rsid w:val="00013699"/>
    <w:rsid w:val="000138AE"/>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DD"/>
    <w:rsid w:val="00024191"/>
    <w:rsid w:val="000241C1"/>
    <w:rsid w:val="00024527"/>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D99"/>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53"/>
    <w:rsid w:val="000607F3"/>
    <w:rsid w:val="000608F2"/>
    <w:rsid w:val="000609B5"/>
    <w:rsid w:val="00060B4D"/>
    <w:rsid w:val="00060BD5"/>
    <w:rsid w:val="00060CE7"/>
    <w:rsid w:val="00060D49"/>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3C0"/>
    <w:rsid w:val="00071414"/>
    <w:rsid w:val="000714B8"/>
    <w:rsid w:val="00071CD1"/>
    <w:rsid w:val="00072211"/>
    <w:rsid w:val="0007227E"/>
    <w:rsid w:val="0007232F"/>
    <w:rsid w:val="00072550"/>
    <w:rsid w:val="000729EB"/>
    <w:rsid w:val="00072AB0"/>
    <w:rsid w:val="00072CA8"/>
    <w:rsid w:val="00072CB8"/>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DC2"/>
    <w:rsid w:val="00082ECC"/>
    <w:rsid w:val="00082EE0"/>
    <w:rsid w:val="00082F48"/>
    <w:rsid w:val="00082F89"/>
    <w:rsid w:val="00083027"/>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F8"/>
    <w:rsid w:val="000E46C5"/>
    <w:rsid w:val="000E4702"/>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1E"/>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B8"/>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255"/>
    <w:rsid w:val="00137325"/>
    <w:rsid w:val="0013739E"/>
    <w:rsid w:val="00137B81"/>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1A5"/>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5C5"/>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A6C"/>
    <w:rsid w:val="001C7D5C"/>
    <w:rsid w:val="001C7EF4"/>
    <w:rsid w:val="001C7F18"/>
    <w:rsid w:val="001D018F"/>
    <w:rsid w:val="001D01DC"/>
    <w:rsid w:val="001D05D1"/>
    <w:rsid w:val="001D082A"/>
    <w:rsid w:val="001D0871"/>
    <w:rsid w:val="001D094C"/>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8C6"/>
    <w:rsid w:val="00201A66"/>
    <w:rsid w:val="00201CB4"/>
    <w:rsid w:val="00201E4E"/>
    <w:rsid w:val="00201ECE"/>
    <w:rsid w:val="00202087"/>
    <w:rsid w:val="002023FE"/>
    <w:rsid w:val="00202553"/>
    <w:rsid w:val="00202BF2"/>
    <w:rsid w:val="00202E4B"/>
    <w:rsid w:val="00203006"/>
    <w:rsid w:val="002032BF"/>
    <w:rsid w:val="002037B9"/>
    <w:rsid w:val="002037F5"/>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5EB8"/>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BA"/>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C82"/>
    <w:rsid w:val="00280D48"/>
    <w:rsid w:val="0028115E"/>
    <w:rsid w:val="0028156E"/>
    <w:rsid w:val="0028165A"/>
    <w:rsid w:val="00281816"/>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A73"/>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6FB2"/>
    <w:rsid w:val="00337087"/>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06F"/>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D85"/>
    <w:rsid w:val="00362E19"/>
    <w:rsid w:val="00362E51"/>
    <w:rsid w:val="003630E4"/>
    <w:rsid w:val="0036317F"/>
    <w:rsid w:val="003632AD"/>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B52"/>
    <w:rsid w:val="00462E71"/>
    <w:rsid w:val="00462E7F"/>
    <w:rsid w:val="00462EEB"/>
    <w:rsid w:val="00462FFF"/>
    <w:rsid w:val="0046301B"/>
    <w:rsid w:val="004631BB"/>
    <w:rsid w:val="004631E0"/>
    <w:rsid w:val="004631E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80"/>
    <w:rsid w:val="00471BC6"/>
    <w:rsid w:val="00471BD9"/>
    <w:rsid w:val="00471C3E"/>
    <w:rsid w:val="00471D58"/>
    <w:rsid w:val="00471E46"/>
    <w:rsid w:val="00471F3D"/>
    <w:rsid w:val="0047203B"/>
    <w:rsid w:val="004722A1"/>
    <w:rsid w:val="00472817"/>
    <w:rsid w:val="00472830"/>
    <w:rsid w:val="00472905"/>
    <w:rsid w:val="00472931"/>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3A"/>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2F"/>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8B4"/>
    <w:rsid w:val="00500AD1"/>
    <w:rsid w:val="00500C95"/>
    <w:rsid w:val="00500E55"/>
    <w:rsid w:val="005012C7"/>
    <w:rsid w:val="005016A6"/>
    <w:rsid w:val="0050176B"/>
    <w:rsid w:val="00501827"/>
    <w:rsid w:val="00501915"/>
    <w:rsid w:val="00501969"/>
    <w:rsid w:val="00501BB1"/>
    <w:rsid w:val="00501ECB"/>
    <w:rsid w:val="0050206F"/>
    <w:rsid w:val="00502128"/>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5F72"/>
    <w:rsid w:val="0053604B"/>
    <w:rsid w:val="00536197"/>
    <w:rsid w:val="00536741"/>
    <w:rsid w:val="00536803"/>
    <w:rsid w:val="00536857"/>
    <w:rsid w:val="00536912"/>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DFC"/>
    <w:rsid w:val="00553F42"/>
    <w:rsid w:val="005540D5"/>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9F"/>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DFA"/>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602"/>
    <w:rsid w:val="005A1684"/>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C4"/>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D94"/>
    <w:rsid w:val="005F6F31"/>
    <w:rsid w:val="005F6FBD"/>
    <w:rsid w:val="005F70FA"/>
    <w:rsid w:val="005F7235"/>
    <w:rsid w:val="005F753D"/>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01"/>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31A"/>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325"/>
    <w:rsid w:val="006553CF"/>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5D"/>
    <w:rsid w:val="00674E72"/>
    <w:rsid w:val="006750B8"/>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083"/>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4D"/>
    <w:rsid w:val="006C2CA7"/>
    <w:rsid w:val="006C2DD6"/>
    <w:rsid w:val="006C30C5"/>
    <w:rsid w:val="006C33E0"/>
    <w:rsid w:val="006C3B7B"/>
    <w:rsid w:val="006C3BF7"/>
    <w:rsid w:val="006C3CEC"/>
    <w:rsid w:val="006C415F"/>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80"/>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100"/>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A2"/>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1E91"/>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52B"/>
    <w:rsid w:val="00787674"/>
    <w:rsid w:val="0078782F"/>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9CF"/>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AC9"/>
    <w:rsid w:val="007A2AE0"/>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A9E"/>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103"/>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37"/>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1F"/>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4F"/>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D67"/>
    <w:rsid w:val="00921F44"/>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1C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81D"/>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5DF"/>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48E"/>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8E"/>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89A"/>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CC"/>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A9D"/>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E7D"/>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84D"/>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5C"/>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75F0"/>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963"/>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BF"/>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96F"/>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BB"/>
    <w:rsid w:val="00B044F6"/>
    <w:rsid w:val="00B04550"/>
    <w:rsid w:val="00B04796"/>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825"/>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7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E66"/>
    <w:rsid w:val="00B90E7F"/>
    <w:rsid w:val="00B90F01"/>
    <w:rsid w:val="00B91027"/>
    <w:rsid w:val="00B910A6"/>
    <w:rsid w:val="00B91117"/>
    <w:rsid w:val="00B91220"/>
    <w:rsid w:val="00B912E4"/>
    <w:rsid w:val="00B913CA"/>
    <w:rsid w:val="00B913F9"/>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EEE"/>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C2"/>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2BF"/>
    <w:rsid w:val="00BB7720"/>
    <w:rsid w:val="00BB77D7"/>
    <w:rsid w:val="00BB7881"/>
    <w:rsid w:val="00BB79EC"/>
    <w:rsid w:val="00BB7C19"/>
    <w:rsid w:val="00BB7C2A"/>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527"/>
    <w:rsid w:val="00BC4633"/>
    <w:rsid w:val="00BC466A"/>
    <w:rsid w:val="00BC4944"/>
    <w:rsid w:val="00BC4AD0"/>
    <w:rsid w:val="00BC4B2B"/>
    <w:rsid w:val="00BC4C6A"/>
    <w:rsid w:val="00BC4FBD"/>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07F99"/>
    <w:rsid w:val="00C1028D"/>
    <w:rsid w:val="00C1032E"/>
    <w:rsid w:val="00C10839"/>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94B"/>
    <w:rsid w:val="00C1694C"/>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800"/>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00A"/>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A4"/>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3F"/>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5C2"/>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4F5E"/>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3F68"/>
    <w:rsid w:val="00CE40C1"/>
    <w:rsid w:val="00CE42B2"/>
    <w:rsid w:val="00CE4490"/>
    <w:rsid w:val="00CE48CF"/>
    <w:rsid w:val="00CE49B8"/>
    <w:rsid w:val="00CE49E4"/>
    <w:rsid w:val="00CE4ABC"/>
    <w:rsid w:val="00CE4D25"/>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5BE"/>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34F"/>
    <w:rsid w:val="00D46452"/>
    <w:rsid w:val="00D4647B"/>
    <w:rsid w:val="00D464CE"/>
    <w:rsid w:val="00D464ED"/>
    <w:rsid w:val="00D4680A"/>
    <w:rsid w:val="00D46899"/>
    <w:rsid w:val="00D46947"/>
    <w:rsid w:val="00D46960"/>
    <w:rsid w:val="00D469C7"/>
    <w:rsid w:val="00D469CB"/>
    <w:rsid w:val="00D46AAF"/>
    <w:rsid w:val="00D46CBF"/>
    <w:rsid w:val="00D46CDB"/>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F14"/>
    <w:rsid w:val="00D55082"/>
    <w:rsid w:val="00D551D0"/>
    <w:rsid w:val="00D5527D"/>
    <w:rsid w:val="00D55341"/>
    <w:rsid w:val="00D55347"/>
    <w:rsid w:val="00D5558B"/>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8C6"/>
    <w:rsid w:val="00D9397F"/>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478"/>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33"/>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D13"/>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34"/>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0B"/>
    <w:rsid w:val="00F30A66"/>
    <w:rsid w:val="00F30B5F"/>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027"/>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877"/>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9E"/>
    <w:rsid w:val="00F73BD3"/>
    <w:rsid w:val="00F73CE9"/>
    <w:rsid w:val="00F73ED7"/>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BDC"/>
    <w:rsid w:val="00F80C54"/>
    <w:rsid w:val="00F80CBA"/>
    <w:rsid w:val="00F80E24"/>
    <w:rsid w:val="00F81226"/>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2FF4"/>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doylycartecharitabletrust.org/" TargetMode="External"/><Relationship Id="rId26" Type="http://schemas.openxmlformats.org/officeDocument/2006/relationships/hyperlink" Target="https://www.screwfix.com/help/screwfixfoundation/" TargetMode="External"/><Relationship Id="rId39" Type="http://schemas.openxmlformats.org/officeDocument/2006/relationships/hyperlink" Target="https://www.theanchorfoundation.org.uk/" TargetMode="External"/><Relationship Id="rId21" Type="http://schemas.openxmlformats.org/officeDocument/2006/relationships/hyperlink" Target="https://cabwi.org.uk/application-guidelines/" TargetMode="External"/><Relationship Id="rId34" Type="http://schemas.openxmlformats.org/officeDocument/2006/relationships/hyperlink" Target="https://tescostrongerstarts.org.uk/apply-for-a-grant/"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dafoundation.org/our-grants/young-futures-fund/" TargetMode="External"/><Relationship Id="rId20" Type="http://schemas.openxmlformats.org/officeDocument/2006/relationships/hyperlink" Target="https://www.herefordshirecf.org/funds/joanies-fund-england-wales/" TargetMode="External"/><Relationship Id="rId29" Type="http://schemas.openxmlformats.org/officeDocument/2006/relationships/hyperlink" Target="http://www.nationalchurchestrust.org/our-gran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ht.org.uk/apply-for-funding" TargetMode="External"/><Relationship Id="rId32" Type="http://schemas.openxmlformats.org/officeDocument/2006/relationships/hyperlink" Target="https://www.unltd.org.uk/" TargetMode="External"/><Relationship Id="rId37" Type="http://schemas.openxmlformats.org/officeDocument/2006/relationships/hyperlink" Target="https://the7starsfoundation.co.uk/apply/project-funding-application" TargetMode="External"/><Relationship Id="rId40" Type="http://schemas.openxmlformats.org/officeDocument/2006/relationships/hyperlink" Target="https://www.theanchorfoundation.org.uk/projects" TargetMode="External"/><Relationship Id="rId5" Type="http://schemas.openxmlformats.org/officeDocument/2006/relationships/customXml" Target="../customXml/item5.xml"/><Relationship Id="rId15" Type="http://schemas.openxmlformats.org/officeDocument/2006/relationships/hyperlink" Target="https://www.midsuffolk.gov.uk/w/-90-000-to-support-community-projects-near-gateway-14" TargetMode="External"/><Relationship Id="rId23" Type="http://schemas.openxmlformats.org/officeDocument/2006/relationships/hyperlink" Target="https://www.thehargreavesfoundation.org/thehargreavesfoundation-org/_img/Hargreaves%20Foundation%20A4%20Pdf%20LR.pdf" TargetMode="External"/><Relationship Id="rId28" Type="http://schemas.openxmlformats.org/officeDocument/2006/relationships/hyperlink" Target="https://theradcliffetrust.org/music-grants/" TargetMode="External"/><Relationship Id="rId36" Type="http://schemas.openxmlformats.org/officeDocument/2006/relationships/hyperlink" Target="mailto:alice.browne@groundwork.org.uk" TargetMode="External"/><Relationship Id="rId10" Type="http://schemas.openxmlformats.org/officeDocument/2006/relationships/footnotes" Target="footnotes.xml"/><Relationship Id="rId19" Type="http://schemas.openxmlformats.org/officeDocument/2006/relationships/hyperlink" Target="https://doylycartecharitabletrust.org/wp-content/uploads/2025/10/Guidelines-for-March-2026-meeting.pdf" TargetMode="External"/><Relationship Id="rId31" Type="http://schemas.openxmlformats.org/officeDocument/2006/relationships/hyperlink" Target="https://anglingtrust.net/wp-content/uploads/2025/11/FIP-2026_27-Guidance-for-external-applican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rveymonkey.com/r/StateOfTheSector2026" TargetMode="External"/><Relationship Id="rId22" Type="http://schemas.openxmlformats.org/officeDocument/2006/relationships/hyperlink" Target="https://www.thehargreavesfoundation.org/" TargetMode="External"/><Relationship Id="rId27" Type="http://schemas.openxmlformats.org/officeDocument/2006/relationships/hyperlink" Target="https://media.screwfix.com/is/content/ae235/Content%20Management/PDF%20downloads/SF_Foundation_Eligibility_Criteria_2024.pdf" TargetMode="External"/><Relationship Id="rId30" Type="http://schemas.openxmlformats.org/officeDocument/2006/relationships/hyperlink" Target="https://anglingtrust.net/funding/fisheries-improvement-programme/" TargetMode="External"/><Relationship Id="rId35" Type="http://schemas.openxmlformats.org/officeDocument/2006/relationships/hyperlink" Target="https://tescostrongerstarts.org.uk/nominat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macmillan.org.uk/about-us/what-we-do/macmillan-funding-grants/care-grants" TargetMode="External"/><Relationship Id="rId25" Type="http://schemas.openxmlformats.org/officeDocument/2006/relationships/hyperlink" Target="https://assets-global.website-files.com/5fdf797d1e31e3f683c96a2d/65ea110d10d9bda879f690f6_Guidance%20document%20(003)%20(1).docx" TargetMode="External"/><Relationship Id="rId33" Type="http://schemas.openxmlformats.org/officeDocument/2006/relationships/hyperlink" Target="http://shackletonfoundation.org/?page_id=44" TargetMode="External"/><Relationship Id="rId38" Type="http://schemas.openxmlformats.org/officeDocument/2006/relationships/hyperlink" Target="http://www.theanchor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2.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4.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5.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12770</TotalTime>
  <Pages>12</Pages>
  <Words>3409</Words>
  <Characters>19094</Characters>
  <Application>Microsoft Office Word</Application>
  <DocSecurity>0</DocSecurity>
  <Lines>734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January 2026 - Issue 1</dc:title>
  <dc:subject>
  </dc:subject>
  <dc:creator>Jim Brown</dc:creator>
  <cp:keywords>
  </cp:keywords>
  <dc:description>
  </dc:description>
  <cp:lastModifiedBy>Jim Brown</cp:lastModifiedBy>
  <cp:revision>10086</cp:revision>
  <cp:lastPrinted>2026-01-12T10:21:00Z</cp:lastPrinted>
  <dcterms:created xsi:type="dcterms:W3CDTF">2023-12-04T23:48:00Z</dcterms:created>
  <dcterms:modified xsi:type="dcterms:W3CDTF">2026-01-12T11:42:22Z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