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7658" w:rsidR="00BA2BD7" w:rsidP="00FC04FF" w:rsidRDefault="00BA2BD7" w14:paraId="54627D5F" w14:textId="3E2608AD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9E7658">
        <w:rPr>
          <w:rFonts w:ascii="Calibri Light" w:hAnsi="Calibri Light" w:eastAsia="Times New Roman" w:cs="Calibri Light"/>
          <w:b/>
          <w:bCs/>
          <w:color w:val="0070C0"/>
          <w:kern w:val="0"/>
          <w:sz w:val="28"/>
          <w:szCs w:val="28"/>
          <w:lang w:eastAsia="en-GB"/>
          <w14:ligatures w14:val="none"/>
        </w:rPr>
        <w:t>Team Pupil</w:t>
      </w:r>
    </w:p>
    <w:p w:rsidRPr="00BA2BD7" w:rsidR="00680542" w:rsidP="00FC04FF" w:rsidRDefault="00680542" w14:paraId="6791CCAB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</w:p>
    <w:p w:rsidRPr="00BA2BD7" w:rsidR="008E330A" w:rsidP="00FC04FF" w:rsidRDefault="008E330A" w14:paraId="4B5117DE" w14:textId="2A81E608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A2BD7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1. Introduction</w:t>
      </w:r>
    </w:p>
    <w:p w:rsidR="008E330A" w:rsidP="00FC04FF" w:rsidRDefault="008E330A" w14:paraId="7B373662" w14:textId="72ED549A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hyperlink w:history="1" r:id="rId8">
        <w:r w:rsidRPr="002440BB">
          <w:rPr>
            <w:rStyle w:val="Hyperlink"/>
            <w:rFonts w:ascii="Calibri Light" w:hAnsi="Calibri Light" w:eastAsia="Times New Roman" w:cs="Calibri Light"/>
            <w:b/>
            <w:bCs/>
            <w:kern w:val="0"/>
            <w:sz w:val="24"/>
            <w:szCs w:val="24"/>
            <w:lang w:eastAsia="en-GB"/>
            <w14:ligatures w14:val="none"/>
          </w:rPr>
          <w:t>Team Pupil</w:t>
        </w:r>
      </w:hyperlink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is a collaborative initiative designed to support</w:t>
      </w:r>
      <w:r w:rsidRPr="002440BB" w:rsidR="00F444E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schools working with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children and young people who may face barriers to learning, engagement, or inclusion</w:t>
      </w:r>
      <w:r w:rsidRPr="002440BB" w:rsidR="00F444E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and may have experienced</w:t>
      </w:r>
      <w:r w:rsidRPr="002440BB" w:rsidR="007B784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trauma, loss or breakdown of relationships.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The team works closely with schools, families, and other professionals to create safe, supportive environments where pupils can</w:t>
      </w:r>
      <w:r w:rsidR="00AF756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have the opportunity</w:t>
      </w:r>
      <w:r w:rsidR="00AF2D7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to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thrive socially, emotionally, and academically.</w:t>
      </w:r>
    </w:p>
    <w:p w:rsidRPr="002440BB" w:rsidR="00680542" w:rsidP="00FC04FF" w:rsidRDefault="00680542" w14:paraId="598CB523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BA2BD7" w:rsidR="008E330A" w:rsidP="00FC04FF" w:rsidRDefault="008E330A" w14:paraId="102E4830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A2BD7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2. Purpose of Intervention</w:t>
      </w:r>
    </w:p>
    <w:p w:rsidRPr="002440BB" w:rsidR="000525D5" w:rsidP="00FC04FF" w:rsidRDefault="008E330A" w14:paraId="5AAC50B6" w14:textId="4F9A7752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The intervention aims to:</w:t>
      </w:r>
    </w:p>
    <w:p w:rsidRPr="002440BB" w:rsidR="000525D5" w:rsidP="00FC04FF" w:rsidRDefault="000525D5" w14:paraId="0A290898" w14:textId="4F5B40C4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Offer a supportive approach</w:t>
      </w:r>
      <w:r w:rsidRPr="002440BB" w:rsidR="00541E2F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to provide </w:t>
      </w:r>
      <w:r w:rsidRPr="002440BB" w:rsidR="00725749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schools with </w:t>
      </w:r>
      <w:r w:rsidRPr="002440BB" w:rsidR="00541E2F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skills and a framework to set up and maintain Team Pupil</w:t>
      </w:r>
    </w:p>
    <w:p w:rsidRPr="002440BB" w:rsidR="008E330A" w:rsidP="00FC04FF" w:rsidRDefault="008E330A" w14:paraId="7F6C5FE6" w14:textId="58C07311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Promote</w:t>
      </w:r>
      <w:r w:rsidRPr="002440BB" w:rsidR="00B84DF5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 the emphasis on building relationships, ‘connection before correction</w:t>
      </w:r>
      <w:r w:rsidRPr="002440BB" w:rsidR="001479A6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’</w:t>
      </w:r>
    </w:p>
    <w:p w:rsidRPr="002440BB" w:rsidR="001479A6" w:rsidP="00FC04FF" w:rsidRDefault="001479A6" w14:paraId="49468A13" w14:textId="749A99EE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Supporting the creation of a team of adults around the child or young person</w:t>
      </w:r>
    </w:p>
    <w:p w:rsidRPr="002440BB" w:rsidR="006F4800" w:rsidP="00FC04FF" w:rsidRDefault="006F4800" w14:paraId="194C83F5" w14:textId="3586D8A9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Provide a shared understanding</w:t>
      </w:r>
      <w:r w:rsidRPr="002440BB" w:rsidR="0053533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of the </w:t>
      </w:r>
      <w:r w:rsidRPr="002440BB" w:rsidR="009E765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body’s</w:t>
      </w:r>
      <w:r w:rsidRPr="002440BB" w:rsidR="0053533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response to stress, Polyvagal Theory, Relational Approaches and </w:t>
      </w:r>
      <w:proofErr w:type="spellStart"/>
      <w:r w:rsidRPr="002440BB" w:rsidR="0053533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Neurosequenti</w:t>
      </w:r>
      <w:r w:rsidRPr="002440BB" w:rsidR="001A5A6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al</w:t>
      </w:r>
      <w:proofErr w:type="spellEnd"/>
      <w:r w:rsidRPr="002440BB" w:rsidR="001A5A6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Model</w:t>
      </w:r>
    </w:p>
    <w:p w:rsidRPr="002440BB" w:rsidR="008E330A" w:rsidP="00FC04FF" w:rsidRDefault="001A5A67" w14:paraId="7BA7E493" w14:textId="6D27E8BC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Tailor to the child or young </w:t>
      </w:r>
      <w:r w:rsidRPr="002440BB" w:rsidR="009E765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person’s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needs</w:t>
      </w:r>
      <w:r w:rsidRPr="002440BB" w:rsidR="00A34B17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2440BB" w:rsidR="008E330A" w:rsidP="00FC04FF" w:rsidRDefault="00A34B17" w14:paraId="72F8DC80" w14:textId="08169159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Provide a safe space for team reflections and Supervision</w:t>
      </w:r>
    </w:p>
    <w:p w:rsidRPr="002440BB" w:rsidR="008E330A" w:rsidP="00FC04FF" w:rsidRDefault="000448B5" w14:paraId="50301981" w14:textId="2C40CE3E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Signpost to helpful resources</w:t>
      </w:r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="008E330A" w:rsidP="00FC04FF" w:rsidRDefault="0029630A" w14:paraId="5B38A9D2" w14:textId="33FAD717">
      <w:pPr>
        <w:numPr>
          <w:ilvl w:val="0"/>
          <w:numId w:val="1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Develop a bespoke Therapeutic Timetable and One Page Plan</w:t>
      </w:r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BA2BD7" w:rsidR="00680542" w:rsidP="00680542" w:rsidRDefault="00680542" w14:paraId="60148394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BA2BD7" w:rsidR="008E330A" w:rsidP="00FC04FF" w:rsidRDefault="008E330A" w14:paraId="27D7C7C4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A2BD7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3. Target Audience</w:t>
      </w:r>
    </w:p>
    <w:p w:rsidRPr="002440BB" w:rsidR="008E330A" w:rsidP="00FC04FF" w:rsidRDefault="008E330A" w14:paraId="1C1761F4" w14:textId="65EC5EBD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Team Pupil interventions are typically designed </w:t>
      </w:r>
      <w:r w:rsidRPr="002440BB" w:rsidR="00F036B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to work with </w:t>
      </w:r>
      <w:proofErr w:type="spellStart"/>
      <w:r w:rsidRPr="002440BB" w:rsidR="00F036B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a</w:t>
      </w:r>
      <w:proofErr w:type="spellEnd"/>
      <w:r w:rsidRPr="002440BB" w:rsidR="00F036B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Pr="002440BB" w:rsidR="00A052E9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in-</w:t>
      </w:r>
      <w:r w:rsidRPr="002440BB" w:rsidR="00F036B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school team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</w:t>
      </w:r>
    </w:p>
    <w:p w:rsidRPr="002440BB" w:rsidR="008E330A" w:rsidP="00FC04FF" w:rsidRDefault="00A052E9" w14:paraId="48158683" w14:textId="624B43AF">
      <w:pPr>
        <w:numPr>
          <w:ilvl w:val="0"/>
          <w:numId w:val="2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To support </w:t>
      </w:r>
      <w:proofErr w:type="gramStart"/>
      <w:r w:rsidRPr="002440BB" w:rsidR="005E43C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staff</w:t>
      </w:r>
      <w:proofErr w:type="gramEnd"/>
      <w:r w:rsidRPr="002440BB" w:rsidR="005E43C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build relationships with children with areas of need including </w:t>
      </w:r>
      <w:r w:rsidRPr="002440BB" w:rsidR="007B6B6F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T</w:t>
      </w:r>
      <w:r w:rsidRPr="002440BB" w:rsidR="005E43C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rauma</w:t>
      </w:r>
      <w:r w:rsidRPr="002440BB" w:rsidR="007B6B6F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, Anxiety or Autism</w:t>
      </w:r>
    </w:p>
    <w:p w:rsidRPr="002440BB" w:rsidR="008E330A" w:rsidP="00FC04FF" w:rsidRDefault="008E330A" w14:paraId="7CD62441" w14:textId="77777777">
      <w:pPr>
        <w:numPr>
          <w:ilvl w:val="0"/>
          <w:numId w:val="2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Pupils experiencing social, emotional, or mental health (SEMH) challenges.</w:t>
      </w:r>
    </w:p>
    <w:p w:rsidRPr="002440BB" w:rsidR="008E330A" w:rsidP="00FC04FF" w:rsidRDefault="008E330A" w14:paraId="3E39DB8F" w14:textId="77777777">
      <w:pPr>
        <w:numPr>
          <w:ilvl w:val="0"/>
          <w:numId w:val="2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Those at risk of exclusion or disengagement.</w:t>
      </w:r>
    </w:p>
    <w:p w:rsidR="008E330A" w:rsidP="00FC04FF" w:rsidRDefault="008E330A" w14:paraId="00D53CA2" w14:textId="0CC469E4">
      <w:pPr>
        <w:numPr>
          <w:ilvl w:val="0"/>
          <w:numId w:val="2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Pupils with neurodiverse profiles or additional needs.</w:t>
      </w:r>
    </w:p>
    <w:p w:rsidRPr="00BA2BD7" w:rsidR="00680542" w:rsidP="00680542" w:rsidRDefault="00680542" w14:paraId="7ED2CE48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BA2BD7" w:rsidR="008E330A" w:rsidP="00FC04FF" w:rsidRDefault="008E330A" w14:paraId="0F83C0F0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A2BD7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4. Who Can Deliver the Intervention</w:t>
      </w:r>
    </w:p>
    <w:p w:rsidRPr="002440BB" w:rsidR="008E330A" w:rsidP="00FC04FF" w:rsidRDefault="008E330A" w14:paraId="4C8D5F80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Interventions can be delivered by:</w:t>
      </w:r>
    </w:p>
    <w:p w:rsidRPr="002440BB" w:rsidR="001924C5" w:rsidP="00FC04FF" w:rsidRDefault="008E330A" w14:paraId="66958C33" w14:textId="3CCAD238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Inclusion Facilitators </w:t>
      </w:r>
    </w:p>
    <w:p w:rsidR="008E330A" w:rsidP="00FC04FF" w:rsidRDefault="007B6B6F" w14:paraId="57BAE692" w14:textId="3F138AC6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Educational Psychologists</w:t>
      </w:r>
    </w:p>
    <w:p w:rsidRPr="00BA2BD7" w:rsidR="00680542" w:rsidP="00680542" w:rsidRDefault="00680542" w14:paraId="6448E4AA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BA2BD7" w:rsidR="008E330A" w:rsidP="00FC04FF" w:rsidRDefault="008E330A" w14:paraId="382C45A8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BA2BD7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5. Session Structure</w:t>
      </w:r>
    </w:p>
    <w:p w:rsidRPr="002440BB" w:rsidR="008E330A" w:rsidP="00FC04FF" w:rsidRDefault="008E330A" w14:paraId="157916F9" w14:textId="255EC810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Sessions are:</w:t>
      </w:r>
      <w:r w:rsidRPr="002440BB" w:rsidR="00394B1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3 </w:t>
      </w:r>
      <w:proofErr w:type="gramStart"/>
      <w:r w:rsidRPr="002440BB" w:rsidR="00394B1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one hour</w:t>
      </w:r>
      <w:proofErr w:type="gramEnd"/>
      <w:r w:rsidRPr="002440BB" w:rsidR="00394B1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sessions after initial contact</w:t>
      </w:r>
    </w:p>
    <w:p w:rsidRPr="002440BB" w:rsidR="008E330A" w:rsidP="00FC04FF" w:rsidRDefault="00607BBF" w14:paraId="6173193C" w14:textId="58DCC17F">
      <w:pPr>
        <w:numPr>
          <w:ilvl w:val="0"/>
          <w:numId w:val="4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Initial contact</w:t>
      </w:r>
      <w:r w:rsidRPr="002440BB" w:rsidR="00CB6870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and Identifying the Team visit</w:t>
      </w:r>
    </w:p>
    <w:p w:rsidRPr="002440BB" w:rsidR="008E330A" w:rsidP="00FC04FF" w:rsidRDefault="00E118DE" w14:paraId="179BF747" w14:textId="57069202">
      <w:pPr>
        <w:numPr>
          <w:ilvl w:val="0"/>
          <w:numId w:val="4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Stage 1: Welcome Team Pupil</w:t>
      </w:r>
      <w:r w:rsidRPr="002440BB" w:rsidR="00ED3B2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: Importance of Regulating ourselves, </w:t>
      </w:r>
      <w:r w:rsidRPr="002440BB" w:rsidR="009E765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what</w:t>
      </w:r>
      <w:r w:rsidRPr="002440BB" w:rsidR="00ED3B2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is Team Pupil, Respecting </w:t>
      </w:r>
      <w:r w:rsidRPr="002440BB" w:rsidR="00720A44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Biology and Responses to Stress</w:t>
      </w:r>
    </w:p>
    <w:p w:rsidRPr="002440BB" w:rsidR="00394B1B" w:rsidP="00FC04FF" w:rsidRDefault="00394B1B" w14:paraId="53F317B1" w14:textId="7ED05A47">
      <w:pPr>
        <w:numPr>
          <w:ilvl w:val="0"/>
          <w:numId w:val="4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Stage 2:</w:t>
      </w:r>
      <w:r w:rsidRPr="002440BB" w:rsidR="00D33349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Regulate, Relate, Reason and Repair</w:t>
      </w:r>
      <w:r w:rsidRPr="002440BB" w:rsidR="0013725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: </w:t>
      </w:r>
      <w:r w:rsidRPr="002440BB" w:rsidR="009D660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Relationships and </w:t>
      </w:r>
      <w:proofErr w:type="spellStart"/>
      <w:r w:rsidRPr="002440BB" w:rsidR="009D660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attunement</w:t>
      </w:r>
      <w:proofErr w:type="spellEnd"/>
      <w:r w:rsidRPr="002440BB" w:rsidR="009D660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2440BB" w:rsidR="0013725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Ne</w:t>
      </w:r>
      <w:r w:rsidRPr="002440BB" w:rsidR="009D660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urosequential</w:t>
      </w:r>
      <w:proofErr w:type="spellEnd"/>
      <w:r w:rsidRPr="002440BB" w:rsidR="009D660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Model</w:t>
      </w:r>
      <w:r w:rsidRPr="002440BB" w:rsidR="009C75F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, Practical tools and regulatory resets</w:t>
      </w:r>
    </w:p>
    <w:p w:rsidR="008E330A" w:rsidP="00FC04FF" w:rsidRDefault="009C75F8" w14:paraId="1FC5AF94" w14:textId="01BFD0E2">
      <w:pPr>
        <w:numPr>
          <w:ilvl w:val="0"/>
          <w:numId w:val="4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Stage 3: Reviewing</w:t>
      </w:r>
      <w:r w:rsidRPr="002440BB" w:rsidR="009671A6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One Page Plan</w:t>
      </w:r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BA2BD7" w:rsidR="00680542" w:rsidP="00680542" w:rsidRDefault="00680542" w14:paraId="54B40A70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7DED8B2A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6. Frequency and Duration</w:t>
      </w:r>
    </w:p>
    <w:p w:rsidRPr="002440BB" w:rsidR="008E330A" w:rsidP="00FC04FF" w:rsidRDefault="00D009F3" w14:paraId="1D00D8A0" w14:textId="134F571D">
      <w:pPr>
        <w:numPr>
          <w:ilvl w:val="0"/>
          <w:numId w:val="5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3 sessions</w:t>
      </w:r>
      <w:r w:rsidRPr="002440BB" w:rsidR="00C3082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arranged with schools</w:t>
      </w:r>
    </w:p>
    <w:p w:rsidRPr="002440BB" w:rsidR="008E330A" w:rsidP="00FC04FF" w:rsidRDefault="008E330A" w14:paraId="44832A19" w14:textId="1A0F6194">
      <w:pPr>
        <w:numPr>
          <w:ilvl w:val="0"/>
          <w:numId w:val="5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Sessions last </w:t>
      </w:r>
      <w:proofErr w:type="spellStart"/>
      <w:r w:rsidRPr="002440BB" w:rsidR="007400A2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approx</w:t>
      </w:r>
      <w:proofErr w:type="spellEnd"/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60 minutes</w:t>
      </w:r>
      <w:r w:rsidRPr="002440BB" w:rsidR="00C3082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with</w:t>
      </w:r>
      <w:r w:rsidRPr="002440BB" w:rsidR="00F41FC3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time allowed before and after for prepping, checking in and reflections</w:t>
      </w:r>
    </w:p>
    <w:p w:rsidR="008E330A" w:rsidP="00FC04FF" w:rsidRDefault="007400A2" w14:paraId="5BF6963A" w14:textId="38C14BE6">
      <w:pPr>
        <w:numPr>
          <w:ilvl w:val="0"/>
          <w:numId w:val="5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Completed within a term</w:t>
      </w:r>
    </w:p>
    <w:p w:rsidRPr="00FA0EF4" w:rsidR="009E7658" w:rsidP="009E7658" w:rsidRDefault="009E7658" w14:paraId="79C3C374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1DEE13DA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7. Key Principles</w:t>
      </w:r>
    </w:p>
    <w:p w:rsidRPr="002440BB" w:rsidR="008E330A" w:rsidP="00FC04FF" w:rsidRDefault="008E330A" w14:paraId="517C516F" w14:textId="77777777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Relationship-based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Building trust and connection is central.</w:t>
      </w:r>
    </w:p>
    <w:p w:rsidRPr="002440BB" w:rsidR="008E330A" w:rsidP="00FC04FF" w:rsidRDefault="008E330A" w14:paraId="294CF4DB" w14:textId="77777777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lastRenderedPageBreak/>
        <w:t>Strengths-focused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Emphasising what pupils can do.</w:t>
      </w:r>
    </w:p>
    <w:p w:rsidRPr="002440BB" w:rsidR="008E330A" w:rsidP="00FC04FF" w:rsidRDefault="008E330A" w14:paraId="085A2DC2" w14:textId="77777777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Inclusive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Valuing diversity and promoting equity.</w:t>
      </w:r>
    </w:p>
    <w:p w:rsidRPr="002440BB" w:rsidR="008E330A" w:rsidP="00FC04FF" w:rsidRDefault="008E330A" w14:paraId="069A27CC" w14:textId="77777777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Reflective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Encouraging self-awareness and emotional literacy.</w:t>
      </w:r>
    </w:p>
    <w:p w:rsidRPr="002440BB" w:rsidR="008E330A" w:rsidP="00FC04FF" w:rsidRDefault="008E330A" w14:paraId="62F5790D" w14:textId="52A0AEF3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Collaborative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Working with school staff.</w:t>
      </w:r>
    </w:p>
    <w:p w:rsidRPr="002440BB" w:rsidR="007400A2" w:rsidP="00FC04FF" w:rsidRDefault="007400A2" w14:paraId="554DCF14" w14:textId="15B4EAE6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Trauma- </w:t>
      </w:r>
      <w:r w:rsidRPr="002440BB" w:rsidR="00C20B34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Informed</w:t>
      </w:r>
    </w:p>
    <w:p w:rsidRPr="009E7658" w:rsidR="008E330A" w:rsidP="00FC04FF" w:rsidRDefault="00C20B34" w14:paraId="7E31CD8C" w14:textId="2147E225">
      <w:pPr>
        <w:numPr>
          <w:ilvl w:val="0"/>
          <w:numId w:val="6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Behaviour is </w:t>
      </w:r>
      <w:r w:rsidRPr="002440BB" w:rsidR="00014694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Communication</w:t>
      </w:r>
    </w:p>
    <w:p w:rsidRPr="00FA0EF4" w:rsidR="009E7658" w:rsidP="009E7658" w:rsidRDefault="009E7658" w14:paraId="17A547EC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57A76E4B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8. Training and Implementation</w:t>
      </w:r>
    </w:p>
    <w:p w:rsidRPr="002440BB" w:rsidR="008E330A" w:rsidP="00FC04FF" w:rsidRDefault="008E330A" w14:paraId="4D3F0598" w14:textId="77777777">
      <w:pPr>
        <w:numPr>
          <w:ilvl w:val="0"/>
          <w:numId w:val="7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Staff receive training in trauma-informed practice, emotion coaching, and inclusive strategies.</w:t>
      </w:r>
    </w:p>
    <w:p w:rsidRPr="002440BB" w:rsidR="008E330A" w:rsidP="00FC04FF" w:rsidRDefault="008E330A" w14:paraId="05C6639A" w14:textId="54162257">
      <w:pPr>
        <w:numPr>
          <w:ilvl w:val="0"/>
          <w:numId w:val="7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Implementation includes </w:t>
      </w:r>
      <w:r w:rsidRPr="002440BB" w:rsidR="00D94126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creating a bespoke Therapeutic Timetable and One Page Plan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="008E330A" w:rsidP="00FC04FF" w:rsidRDefault="00980E9E" w14:paraId="21F458C1" w14:textId="0FBAEC57">
      <w:pPr>
        <w:numPr>
          <w:ilvl w:val="0"/>
          <w:numId w:val="7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Summary of Involvement is shared</w:t>
      </w:r>
      <w:r w:rsidRPr="002440BB" w:rsidR="009E54E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with key adults.</w:t>
      </w:r>
    </w:p>
    <w:p w:rsidRPr="00FA0EF4" w:rsidR="009E7658" w:rsidP="009E7658" w:rsidRDefault="009E7658" w14:paraId="2D3DF56B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35FDB6C3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9. Evidence and Outcomes</w:t>
      </w:r>
    </w:p>
    <w:p w:rsidRPr="002440BB" w:rsidR="008E330A" w:rsidP="00FC04FF" w:rsidRDefault="00BE77A3" w14:paraId="615917BA" w14:textId="1FA49056">
      <w:pPr>
        <w:numPr>
          <w:ilvl w:val="0"/>
          <w:numId w:val="8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Increased</w:t>
      </w:r>
      <w:r w:rsidRPr="002440BB" w:rsidR="00444CF0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understanding of T</w:t>
      </w:r>
      <w:r w:rsidRPr="002440BB" w:rsidR="00AB379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r</w:t>
      </w:r>
      <w:r w:rsidRPr="002440BB" w:rsidR="00444CF0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auma-Informed and relational approaches</w:t>
      </w:r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2440BB" w:rsidR="00444CF0" w:rsidP="00FC04FF" w:rsidRDefault="000824DC" w14:paraId="64817E85" w14:textId="3CD9C678">
      <w:pPr>
        <w:numPr>
          <w:ilvl w:val="0"/>
          <w:numId w:val="8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Creating an emotionally and physically safe and consistent</w:t>
      </w:r>
      <w:r w:rsidRPr="002440BB" w:rsidR="00D861F1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and predictable </w:t>
      </w:r>
      <w:r w:rsidRPr="002440BB" w:rsidR="00AF2D7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environment</w:t>
      </w:r>
    </w:p>
    <w:p w:rsidRPr="002440BB" w:rsidR="008E330A" w:rsidP="00FC04FF" w:rsidRDefault="00D861F1" w14:paraId="31F01FF3" w14:textId="51B83ECF">
      <w:pPr>
        <w:numPr>
          <w:ilvl w:val="0"/>
          <w:numId w:val="8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</w:t>
      </w:r>
      <w:r w:rsidRPr="002440BB" w:rsidR="00014379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n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creased connectio</w:t>
      </w:r>
      <w:r w:rsidRPr="002440BB" w:rsidR="00014379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n and building of trusting relationships</w:t>
      </w:r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="00014379" w:rsidP="00FC04FF" w:rsidRDefault="00014379" w14:paraId="10D58A27" w14:textId="71A13816">
      <w:pPr>
        <w:numPr>
          <w:ilvl w:val="0"/>
          <w:numId w:val="8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Bespoke Therapeutic Timetable and One Page Plan to support consistency</w:t>
      </w:r>
      <w:r w:rsidRPr="002440BB" w:rsidR="00E618B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, </w:t>
      </w:r>
      <w:r w:rsidRPr="002440BB" w:rsidR="00045F0E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tools and </w:t>
      </w:r>
      <w:r w:rsidRPr="002440BB" w:rsidR="00E618B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strategies</w:t>
      </w:r>
      <w:r w:rsidRPr="002440BB" w:rsidR="00B22C8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to incorporate practical ways to soothe and co-</w:t>
      </w:r>
      <w:r w:rsidRPr="002440BB" w:rsidR="009E7658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regulate</w:t>
      </w:r>
      <w:r w:rsidRPr="002440BB" w:rsidR="00B22C8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and regular</w:t>
      </w:r>
      <w:r w:rsidRPr="002440BB" w:rsidR="00AB379C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resets throughout the school day</w:t>
      </w:r>
    </w:p>
    <w:p w:rsidRPr="002440BB" w:rsidR="009E7658" w:rsidP="009E7658" w:rsidRDefault="009E7658" w14:paraId="4D456874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7D7E35CD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10. Feedback</w:t>
      </w:r>
    </w:p>
    <w:p w:rsidRPr="002440BB" w:rsidR="008E330A" w:rsidP="00FC04FF" w:rsidRDefault="008E330A" w14:paraId="6DE2EE49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Feedback is gathered through:</w:t>
      </w:r>
    </w:p>
    <w:p w:rsidRPr="002440BB" w:rsidR="008E330A" w:rsidP="00FC04FF" w:rsidRDefault="008E330A" w14:paraId="2D3BEEEC" w14:textId="75C7465D">
      <w:pPr>
        <w:numPr>
          <w:ilvl w:val="0"/>
          <w:numId w:val="9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Staff reflections and </w:t>
      </w:r>
      <w:r w:rsidRPr="002440BB" w:rsidR="00E626B2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surveys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9E7658" w:rsidR="008E330A" w:rsidP="00FC04FF" w:rsidRDefault="001320FC" w14:paraId="75A393F4" w14:textId="1AC96652">
      <w:pPr>
        <w:numPr>
          <w:ilvl w:val="0"/>
          <w:numId w:val="9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Pupil Voice: </w:t>
      </w:r>
      <w:hyperlink w:history="1" r:id="rId9">
        <w:r w:rsidRPr="00E669F3">
          <w:rPr>
            <w:rStyle w:val="Hyperlink"/>
            <w:rFonts w:ascii="Calibri Light" w:hAnsi="Calibri Light" w:eastAsia="Times New Roman" w:cs="Calibri Light"/>
            <w:kern w:val="0"/>
            <w:sz w:val="24"/>
            <w:szCs w:val="24"/>
            <w:lang w:eastAsia="en-GB"/>
            <w14:ligatures w14:val="none"/>
          </w:rPr>
          <w:t>One Page Profiles</w:t>
        </w:r>
      </w:hyperlink>
    </w:p>
    <w:p w:rsidRPr="00FA0EF4" w:rsidR="009E7658" w:rsidP="009E7658" w:rsidRDefault="009E7658" w14:paraId="61FE1ADB" w14:textId="77777777">
      <w:pPr>
        <w:spacing w:after="0" w:line="240" w:lineRule="auto"/>
        <w:ind w:left="720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</w:p>
    <w:p w:rsidRPr="00FA0EF4" w:rsidR="008E330A" w:rsidP="00FC04FF" w:rsidRDefault="008E330A" w14:paraId="1F6FFCF1" w14:textId="77777777">
      <w:pPr>
        <w:spacing w:after="0" w:line="240" w:lineRule="auto"/>
        <w:outlineLvl w:val="2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FA0EF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GB"/>
          <w14:ligatures w14:val="none"/>
        </w:rPr>
        <w:t>11. Further Information and Resources</w:t>
      </w:r>
    </w:p>
    <w:p w:rsidRPr="002440BB" w:rsidR="008E330A" w:rsidP="00FC04FF" w:rsidRDefault="008E330A" w14:paraId="2647626C" w14:textId="3586A139">
      <w:pPr>
        <w:numPr>
          <w:ilvl w:val="0"/>
          <w:numId w:val="10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Access to </w:t>
      </w:r>
      <w:hyperlink w:history="1" r:id="rId10">
        <w:r w:rsidRPr="002440BB" w:rsidR="001007E0">
          <w:rPr>
            <w:rStyle w:val="Hyperlink"/>
            <w:rFonts w:ascii="Calibri Light" w:hAnsi="Calibri Light" w:eastAsia="Times New Roman" w:cs="Calibri Light"/>
            <w:kern w:val="0"/>
            <w:sz w:val="24"/>
            <w:szCs w:val="24"/>
            <w:lang w:eastAsia="en-GB"/>
            <w14:ligatures w14:val="none"/>
          </w:rPr>
          <w:t>Therapeutic Timetable</w:t>
        </w:r>
      </w:hyperlink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,</w:t>
      </w:r>
      <w:r w:rsidRPr="002440BB" w:rsidR="00055B5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One Page Plan,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Pr="002440BB" w:rsidR="00055B5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resources for </w:t>
      </w:r>
      <w:r w:rsidRPr="002440BB" w:rsidR="00A94532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ideas for tools and strategies to support regulation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2440BB" w:rsidR="008E330A" w:rsidP="00FC04FF" w:rsidRDefault="008E330A" w14:paraId="1B979DE8" w14:textId="77777777">
      <w:pPr>
        <w:numPr>
          <w:ilvl w:val="0"/>
          <w:numId w:val="10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Recommended reading: </w:t>
      </w:r>
      <w:r w:rsidRPr="002440BB">
        <w:rPr>
          <w:rFonts w:ascii="Calibri Light" w:hAnsi="Calibri Light" w:eastAsia="Times New Roman" w:cs="Calibri Light"/>
          <w:i/>
          <w:iCs/>
          <w:kern w:val="0"/>
          <w:sz w:val="24"/>
          <w:szCs w:val="24"/>
          <w:lang w:eastAsia="en-GB"/>
          <w14:ligatures w14:val="none"/>
        </w:rPr>
        <w:t>Emotion Coaching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, </w:t>
      </w:r>
      <w:r w:rsidRPr="002440BB">
        <w:rPr>
          <w:rFonts w:ascii="Calibri Light" w:hAnsi="Calibri Light" w:eastAsia="Times New Roman" w:cs="Calibri Light"/>
          <w:i/>
          <w:iCs/>
          <w:kern w:val="0"/>
          <w:sz w:val="24"/>
          <w:szCs w:val="24"/>
          <w:lang w:eastAsia="en-GB"/>
          <w14:ligatures w14:val="none"/>
        </w:rPr>
        <w:t>The Zones of Regulation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, </w:t>
      </w:r>
      <w:r w:rsidRPr="002440BB">
        <w:rPr>
          <w:rFonts w:ascii="Calibri Light" w:hAnsi="Calibri Light" w:eastAsia="Times New Roman" w:cs="Calibri Light"/>
          <w:i/>
          <w:iCs/>
          <w:kern w:val="0"/>
          <w:sz w:val="24"/>
          <w:szCs w:val="24"/>
          <w:lang w:eastAsia="en-GB"/>
          <w14:ligatures w14:val="none"/>
        </w:rPr>
        <w:t>Restorative Practice in Schools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2440BB" w:rsidR="008E330A" w:rsidP="00FC04FF" w:rsidRDefault="00897193" w14:paraId="447B1356" w14:textId="00A7C5AE">
      <w:pPr>
        <w:numPr>
          <w:ilvl w:val="0"/>
          <w:numId w:val="10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 xml:space="preserve">Louise Bomber </w:t>
      </w:r>
      <w:hyperlink w:history="1" r:id="rId11">
        <w:r w:rsidRPr="005F5575">
          <w:rPr>
            <w:rStyle w:val="Hyperlink"/>
            <w:rFonts w:ascii="Calibri Light" w:hAnsi="Calibri Light" w:eastAsia="Times New Roman" w:cs="Calibri Light"/>
            <w:kern w:val="0"/>
            <w:sz w:val="24"/>
            <w:szCs w:val="24"/>
            <w:lang w:eastAsia="en-GB"/>
            <w14:ligatures w14:val="none"/>
          </w:rPr>
          <w:t>Know me to Teach me</w:t>
        </w:r>
      </w:hyperlink>
      <w:r w:rsidRPr="002440BB" w:rsidR="008E330A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.</w:t>
      </w:r>
    </w:p>
    <w:p w:rsidRPr="002440BB" w:rsidR="00582FC6" w:rsidP="00FC04FF" w:rsidRDefault="00582FC6" w14:paraId="790F5D00" w14:textId="62D2A3EF">
      <w:pPr>
        <w:numPr>
          <w:ilvl w:val="0"/>
          <w:numId w:val="10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GB"/>
          <w14:ligatures w14:val="none"/>
        </w:rPr>
        <w:t>Dan Hughes</w:t>
      </w:r>
      <w:r w:rsidRPr="002440BB"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  <w:t>: known for developing Dyadic Developmental Psychotherapy, PACE and whose work is influential in the field of attachment and developmental trauma, providing a framework for adults to support children in forming healthy, secure relationships. </w:t>
      </w:r>
    </w:p>
    <w:p w:rsidRPr="002440BB" w:rsidR="00582FC6" w:rsidP="00FC04FF" w:rsidRDefault="00316072" w14:paraId="09636746" w14:textId="0BCE7F4E">
      <w:pPr>
        <w:numPr>
          <w:ilvl w:val="0"/>
          <w:numId w:val="10"/>
        </w:numPr>
        <w:spacing w:after="0" w:line="240" w:lineRule="auto"/>
        <w:rPr>
          <w:rStyle w:val="eop"/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Bruce Perry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: Known for his </w:t>
      </w:r>
      <w:proofErr w:type="spellStart"/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Neurosequential</w:t>
      </w:r>
      <w:proofErr w:type="spellEnd"/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Model of Therapeutics (NMT). His model maps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 xml:space="preserve"> brain development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and the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impact of trauma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on different brain regions. His work then addresses how trauma affects cognitive and emotional development, influencing behaviour and mental health and emphasises the importance of supportive relationships and environments.</w:t>
      </w:r>
      <w:r w:rsidRPr="002440BB">
        <w:rPr>
          <w:rStyle w:val="eop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 </w:t>
      </w:r>
    </w:p>
    <w:p w:rsidRPr="002440BB" w:rsidR="007962B4" w:rsidP="00FC04FF" w:rsidRDefault="007962B4" w14:paraId="2CD1C912" w14:textId="3D3BFA19">
      <w:pPr>
        <w:numPr>
          <w:ilvl w:val="0"/>
          <w:numId w:val="10"/>
        </w:numPr>
        <w:spacing w:after="0" w:line="240" w:lineRule="auto"/>
        <w:rPr>
          <w:rStyle w:val="eop"/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hyperlink w:history="1" r:id="rId12">
        <w:r w:rsidRPr="00AF7567">
          <w:rPr>
            <w:rStyle w:val="Hyperlink"/>
            <w:rFonts w:ascii="Calibri Light" w:hAnsi="Calibri Light" w:cs="Calibri Light"/>
            <w:b/>
            <w:bCs/>
            <w:sz w:val="24"/>
            <w:szCs w:val="24"/>
            <w:shd w:val="clear" w:color="auto" w:fill="FFFFFF"/>
          </w:rPr>
          <w:t>Karen Treisman</w:t>
        </w:r>
      </w:hyperlink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: Known for her work in developing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trauma informed care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. Treisman’s approach is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 xml:space="preserve"> holistic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, where the biological, psychological and social perspectives are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integrated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to provide comprehensive care for individuals affected by trauma, creating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stable and predictable environments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, working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collaboratively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to achieve this through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advocacy and partnership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.</w:t>
      </w:r>
      <w:r w:rsidRPr="002440BB">
        <w:rPr>
          <w:rStyle w:val="eop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 </w:t>
      </w:r>
    </w:p>
    <w:p w:rsidRPr="002440BB" w:rsidR="001320FC" w:rsidP="00FC04FF" w:rsidRDefault="001320FC" w14:paraId="7CFF4452" w14:textId="4AFACD6D">
      <w:pPr>
        <w:numPr>
          <w:ilvl w:val="0"/>
          <w:numId w:val="10"/>
        </w:numPr>
        <w:spacing w:after="0" w:line="240" w:lineRule="auto"/>
        <w:rPr>
          <w:rStyle w:val="eop"/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Steven Porges: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Known for his work developing the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Polyvagal Theory.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Porges’ theory explains how the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autonomic nervous system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, particularly the </w:t>
      </w:r>
      <w:proofErr w:type="spellStart"/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vagus</w:t>
      </w:r>
      <w:proofErr w:type="spellEnd"/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nerve,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influences our emotional regulation, social behaviours and stress responses.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This theory has had significant implications for trauma research, emphasising the importance of creating </w:t>
      </w:r>
      <w:r w:rsidRPr="002440BB">
        <w:rPr>
          <w:rStyle w:val="normaltextrun"/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</w:rPr>
        <w:t>safe and supportive environments</w:t>
      </w:r>
      <w:r w:rsidRPr="002440BB"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 xml:space="preserve"> for healing.</w:t>
      </w:r>
      <w:r w:rsidRPr="002440BB">
        <w:rPr>
          <w:rStyle w:val="eop"/>
          <w:rFonts w:ascii="Calibri Light" w:hAnsi="Calibri Light" w:cs="Calibri Light"/>
          <w:color w:val="000000"/>
          <w:sz w:val="24"/>
          <w:szCs w:val="24"/>
          <w:shd w:val="clear" w:color="auto" w:fill="FFFFFF"/>
        </w:rPr>
        <w:t> </w:t>
      </w:r>
    </w:p>
    <w:p w:rsidRPr="002440BB" w:rsidR="00B85A1E" w:rsidP="00FC04FF" w:rsidRDefault="00B85A1E" w14:paraId="22D229D4" w14:textId="364DFC1C">
      <w:pPr>
        <w:numPr>
          <w:ilvl w:val="0"/>
          <w:numId w:val="10"/>
        </w:num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GB"/>
          <w14:ligatures w14:val="none"/>
        </w:rPr>
      </w:pPr>
      <w:hyperlink w:history="1" r:id="rId13">
        <w:r w:rsidRPr="002440BB">
          <w:rPr>
            <w:rStyle w:val="Hyperlink"/>
            <w:rFonts w:ascii="Calibri Light" w:hAnsi="Calibri Light" w:cs="Calibri Light"/>
            <w:b/>
            <w:bCs/>
            <w:sz w:val="24"/>
            <w:szCs w:val="24"/>
            <w:shd w:val="clear" w:color="auto" w:fill="FFFFFF"/>
          </w:rPr>
          <w:t>Keys to Inclusion and Person-</w:t>
        </w:r>
        <w:r w:rsidRPr="002440BB">
          <w:rPr>
            <w:rStyle w:val="Hyperlink"/>
            <w:rFonts w:ascii="Calibri Light" w:hAnsi="Calibri Light" w:eastAsia="Times New Roman" w:cs="Calibri Light"/>
            <w:kern w:val="0"/>
            <w:sz w:val="24"/>
            <w:szCs w:val="24"/>
            <w:lang w:eastAsia="en-GB"/>
            <w14:ligatures w14:val="none"/>
          </w:rPr>
          <w:t>Centred Planning training</w:t>
        </w:r>
      </w:hyperlink>
    </w:p>
    <w:p w:rsidRPr="008E330A" w:rsidR="008E330A" w:rsidP="008E330A" w:rsidRDefault="008E330A" w14:paraId="40A1A4FB" w14:textId="3B671E72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</w:p>
    <w:p w:rsidR="006534D1" w:rsidRDefault="006534D1" w14:paraId="530C3CA0" w14:textId="77777777"/>
    <w:sectPr w:rsidR="006534D1" w:rsidSect="00117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BB4"/>
    <w:multiLevelType w:val="multilevel"/>
    <w:tmpl w:val="0732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4271F"/>
    <w:multiLevelType w:val="multilevel"/>
    <w:tmpl w:val="3482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7696E"/>
    <w:multiLevelType w:val="multilevel"/>
    <w:tmpl w:val="E88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625EE"/>
    <w:multiLevelType w:val="multilevel"/>
    <w:tmpl w:val="956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D3D65"/>
    <w:multiLevelType w:val="multilevel"/>
    <w:tmpl w:val="3D9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34542"/>
    <w:multiLevelType w:val="multilevel"/>
    <w:tmpl w:val="87D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01A9C"/>
    <w:multiLevelType w:val="multilevel"/>
    <w:tmpl w:val="007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D20CB"/>
    <w:multiLevelType w:val="multilevel"/>
    <w:tmpl w:val="9FE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765AB"/>
    <w:multiLevelType w:val="multilevel"/>
    <w:tmpl w:val="325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91BD7"/>
    <w:multiLevelType w:val="multilevel"/>
    <w:tmpl w:val="78A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484263">
    <w:abstractNumId w:val="1"/>
  </w:num>
  <w:num w:numId="2" w16cid:durableId="1459374231">
    <w:abstractNumId w:val="0"/>
  </w:num>
  <w:num w:numId="3" w16cid:durableId="917176901">
    <w:abstractNumId w:val="2"/>
  </w:num>
  <w:num w:numId="4" w16cid:durableId="612591553">
    <w:abstractNumId w:val="6"/>
  </w:num>
  <w:num w:numId="5" w16cid:durableId="155154187">
    <w:abstractNumId w:val="3"/>
  </w:num>
  <w:num w:numId="6" w16cid:durableId="1157038321">
    <w:abstractNumId w:val="5"/>
  </w:num>
  <w:num w:numId="7" w16cid:durableId="5861850">
    <w:abstractNumId w:val="8"/>
  </w:num>
  <w:num w:numId="8" w16cid:durableId="611254900">
    <w:abstractNumId w:val="9"/>
  </w:num>
  <w:num w:numId="9" w16cid:durableId="517084035">
    <w:abstractNumId w:val="7"/>
  </w:num>
  <w:num w:numId="10" w16cid:durableId="38464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A"/>
    <w:rsid w:val="00014379"/>
    <w:rsid w:val="00014694"/>
    <w:rsid w:val="000448B5"/>
    <w:rsid w:val="00045F0E"/>
    <w:rsid w:val="000525D5"/>
    <w:rsid w:val="00055B5B"/>
    <w:rsid w:val="00061783"/>
    <w:rsid w:val="000824DC"/>
    <w:rsid w:val="001007E0"/>
    <w:rsid w:val="00117573"/>
    <w:rsid w:val="001320FC"/>
    <w:rsid w:val="0013725E"/>
    <w:rsid w:val="001479A6"/>
    <w:rsid w:val="001924C5"/>
    <w:rsid w:val="001A5A67"/>
    <w:rsid w:val="002440BB"/>
    <w:rsid w:val="0029630A"/>
    <w:rsid w:val="002C7652"/>
    <w:rsid w:val="00316072"/>
    <w:rsid w:val="00394B1B"/>
    <w:rsid w:val="00444CF0"/>
    <w:rsid w:val="00466A6D"/>
    <w:rsid w:val="00535337"/>
    <w:rsid w:val="00541E2F"/>
    <w:rsid w:val="00582FC6"/>
    <w:rsid w:val="005862CE"/>
    <w:rsid w:val="005E43CE"/>
    <w:rsid w:val="005F5575"/>
    <w:rsid w:val="00607BBF"/>
    <w:rsid w:val="006534D1"/>
    <w:rsid w:val="00680542"/>
    <w:rsid w:val="006F4800"/>
    <w:rsid w:val="00720A44"/>
    <w:rsid w:val="00725749"/>
    <w:rsid w:val="007400A2"/>
    <w:rsid w:val="007962B4"/>
    <w:rsid w:val="007B6B6F"/>
    <w:rsid w:val="007B7841"/>
    <w:rsid w:val="00810D70"/>
    <w:rsid w:val="00851DEF"/>
    <w:rsid w:val="00855B25"/>
    <w:rsid w:val="00897193"/>
    <w:rsid w:val="008E330A"/>
    <w:rsid w:val="0092173E"/>
    <w:rsid w:val="009671A6"/>
    <w:rsid w:val="00980E9E"/>
    <w:rsid w:val="009C75F8"/>
    <w:rsid w:val="009D660C"/>
    <w:rsid w:val="009E54EB"/>
    <w:rsid w:val="009E7658"/>
    <w:rsid w:val="00A052E9"/>
    <w:rsid w:val="00A33D86"/>
    <w:rsid w:val="00A34B17"/>
    <w:rsid w:val="00A94532"/>
    <w:rsid w:val="00AB379C"/>
    <w:rsid w:val="00AF2D78"/>
    <w:rsid w:val="00AF7567"/>
    <w:rsid w:val="00B22C8A"/>
    <w:rsid w:val="00B84DF5"/>
    <w:rsid w:val="00B85A1E"/>
    <w:rsid w:val="00B865D4"/>
    <w:rsid w:val="00BA2BD7"/>
    <w:rsid w:val="00BE77A3"/>
    <w:rsid w:val="00C20B34"/>
    <w:rsid w:val="00C3082E"/>
    <w:rsid w:val="00CB6870"/>
    <w:rsid w:val="00D009F3"/>
    <w:rsid w:val="00D33349"/>
    <w:rsid w:val="00D861F1"/>
    <w:rsid w:val="00D94126"/>
    <w:rsid w:val="00E118DE"/>
    <w:rsid w:val="00E542CA"/>
    <w:rsid w:val="00E618B8"/>
    <w:rsid w:val="00E626B2"/>
    <w:rsid w:val="00E669F3"/>
    <w:rsid w:val="00E856A7"/>
    <w:rsid w:val="00ED3B21"/>
    <w:rsid w:val="00EF0EC9"/>
    <w:rsid w:val="00F036B1"/>
    <w:rsid w:val="00F41FC3"/>
    <w:rsid w:val="00F444EE"/>
    <w:rsid w:val="00FA0EF4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9AB772F"/>
  <w15:chartTrackingRefBased/>
  <w15:docId w15:val="{A3F1CCAE-A588-4675-A402-09B922ED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17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7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16072"/>
  </w:style>
  <w:style w:type="character" w:customStyle="1" w:styleId="eop">
    <w:name w:val="eop"/>
    <w:basedOn w:val="DefaultParagraphFont"/>
    <w:rsid w:val="0031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asset-library/imported/2021-08-11-team-pupil-info-flyer.pdf" TargetMode="External"/><Relationship Id="rId13" Type="http://schemas.openxmlformats.org/officeDocument/2006/relationships/hyperlink" Target="https://www.suffolk.gov.uk/children-families-and-learning/pts/psychology-and-therapeutic-services-keys-to-inclu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handsthinkingminds.co.uk/about-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zn.eu/d/hXTN4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WN_qfccMwM&amp;list=PL5mWANqhaX7R0wRnXMWb9k2qZGBk3fK3Q&amp;index=4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-kCia52cxvQ&amp;list=PL5mWANqhaX7R0wRnXMWb9k2qZGBk3fK3Q&amp;index=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44B80998-95E3-436E-A5D6-82363977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2F417-FA12-4A2A-92D5-5E640D044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DAEA0-2FF2-4179-BDB9-89A57FAD472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b97f7709-dfb7-43a0-b42a-cd354627f020"/>
    <ds:schemaRef ds:uri="http://schemas.microsoft.com/office/2006/documentManagement/types"/>
    <ds:schemaRef ds:uri="http://purl.org/dc/terms/"/>
    <ds:schemaRef ds:uri="75304046-ffad-4f70-9f4b-bbc776f1b690"/>
    <ds:schemaRef ds:uri="c87c4431-64f3-4193-a243-315c16951e9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team-pupil</dc:title>
  <dc:subject>
  </dc:subject>
  <dc:creator>Liza Wright</dc:creator>
  <cp:keywords>
  </cp:keywords>
  <dc:description>
  </dc:description>
  <cp:lastModifiedBy>Alice Clarke</cp:lastModifiedBy>
  <cp:revision>2</cp:revision>
  <dcterms:created xsi:type="dcterms:W3CDTF">2025-09-03T10:31:00Z</dcterms:created>
  <dcterms:modified xsi:type="dcterms:W3CDTF">2025-10-29T09:47:31Z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