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D67" w:rsidP="00AC4D67" w:rsidRDefault="00AC4D67" w14:paraId="0CFECD12" w14:textId="5CBDDB6B">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eastAsiaTheme="majorEastAsia"/>
          <w:b/>
          <w:bCs/>
          <w:color w:val="365F91"/>
          <w:sz w:val="28"/>
          <w:szCs w:val="28"/>
          <w:lang w:val="en-US"/>
        </w:rPr>
        <w:t xml:space="preserve">Evidence-Based Intervention: </w:t>
      </w:r>
      <w:r w:rsidR="00E46F86">
        <w:rPr>
          <w:rStyle w:val="normaltextrun"/>
          <w:rFonts w:ascii="Calibri" w:hAnsi="Calibri" w:cs="Calibri" w:eastAsiaTheme="majorEastAsia"/>
          <w:b/>
          <w:bCs/>
          <w:color w:val="365F91"/>
          <w:sz w:val="28"/>
          <w:szCs w:val="28"/>
          <w:lang w:val="en-US"/>
        </w:rPr>
        <w:t>Talk For Writing</w:t>
      </w:r>
      <w:r w:rsidR="00413157">
        <w:rPr>
          <w:rStyle w:val="normaltextrun"/>
          <w:rFonts w:ascii="Calibri" w:hAnsi="Calibri" w:cs="Calibri" w:eastAsiaTheme="majorEastAsia"/>
          <w:b/>
          <w:bCs/>
          <w:color w:val="365F91"/>
          <w:sz w:val="28"/>
          <w:szCs w:val="28"/>
          <w:lang w:val="en-US"/>
        </w:rPr>
        <w:t xml:space="preserve"> </w:t>
      </w:r>
      <w:r w:rsidR="000E78C5">
        <w:rPr>
          <w:rStyle w:val="normaltextrun"/>
          <w:rFonts w:ascii="Calibri" w:hAnsi="Calibri" w:cs="Calibri" w:eastAsiaTheme="majorEastAsia"/>
          <w:b/>
          <w:bCs/>
          <w:color w:val="365F91"/>
          <w:sz w:val="28"/>
          <w:szCs w:val="28"/>
          <w:lang w:val="en-US"/>
        </w:rPr>
        <w:t>“</w:t>
      </w:r>
      <w:r w:rsidRPr="006F22C2" w:rsidR="006F22C2">
        <w:rPr>
          <w:rStyle w:val="normaltextrun"/>
          <w:rFonts w:ascii="Calibri" w:hAnsi="Calibri" w:cs="Calibri" w:eastAsiaTheme="majorEastAsia"/>
          <w:b/>
          <w:bCs/>
          <w:i/>
          <w:iCs/>
          <w:color w:val="365F91"/>
          <w:sz w:val="28"/>
          <w:szCs w:val="28"/>
          <w:u w:val="single"/>
          <w:lang w:val="en-US"/>
        </w:rPr>
        <w:t>inspired</w:t>
      </w:r>
      <w:r w:rsidR="00185793">
        <w:rPr>
          <w:rStyle w:val="normaltextrun"/>
          <w:rFonts w:ascii="Calibri" w:hAnsi="Calibri" w:cs="Calibri" w:eastAsiaTheme="majorEastAsia"/>
          <w:b/>
          <w:bCs/>
          <w:color w:val="365F91"/>
          <w:sz w:val="28"/>
          <w:szCs w:val="28"/>
          <w:lang w:val="en-US"/>
        </w:rPr>
        <w:t xml:space="preserve">” </w:t>
      </w:r>
      <w:r w:rsidR="000E78C5">
        <w:rPr>
          <w:rStyle w:val="normaltextrun"/>
          <w:rFonts w:ascii="Calibri" w:hAnsi="Calibri" w:cs="Calibri" w:eastAsiaTheme="majorEastAsia"/>
          <w:b/>
          <w:bCs/>
          <w:color w:val="365F91"/>
          <w:sz w:val="28"/>
          <w:szCs w:val="28"/>
          <w:lang w:val="en-US"/>
        </w:rPr>
        <w:t xml:space="preserve"> </w:t>
      </w:r>
      <w:r w:rsidR="00413157">
        <w:rPr>
          <w:rStyle w:val="normaltextrun"/>
          <w:rFonts w:ascii="Calibri" w:hAnsi="Calibri" w:cs="Calibri" w:eastAsiaTheme="majorEastAsia"/>
          <w:b/>
          <w:bCs/>
          <w:color w:val="365F91"/>
          <w:sz w:val="28"/>
          <w:szCs w:val="28"/>
          <w:lang w:val="en-US"/>
        </w:rPr>
        <w:t>writing intervention</w:t>
      </w:r>
      <w:r w:rsidR="00413157">
        <w:rPr>
          <w:rStyle w:val="normaltextrun"/>
          <w:rFonts w:ascii="Calibri" w:hAnsi="Calibri" w:cs="Calibri" w:eastAsiaTheme="majorEastAsia"/>
          <w:b/>
          <w:bCs/>
          <w:color w:val="365F91"/>
          <w:sz w:val="28"/>
          <w:szCs w:val="28"/>
          <w:lang w:val="en-US"/>
        </w:rPr>
        <w:br/>
      </w:r>
    </w:p>
    <w:p w:rsidR="00AC4D67" w:rsidP="00631CC1" w:rsidRDefault="00AC4D67" w14:paraId="260DD13B" w14:textId="4029940D">
      <w:pPr>
        <w:pStyle w:val="paragraph"/>
        <w:numPr>
          <w:ilvl w:val="0"/>
          <w:numId w:val="1"/>
        </w:numPr>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Introduction</w:t>
      </w:r>
      <w:r>
        <w:rPr>
          <w:rStyle w:val="eop"/>
          <w:rFonts w:ascii="Calibri" w:hAnsi="Calibri" w:cs="Calibri" w:eastAsiaTheme="majorEastAsia"/>
          <w:b/>
          <w:bCs/>
          <w:color w:val="4F81BD"/>
          <w:sz w:val="26"/>
          <w:szCs w:val="26"/>
        </w:rPr>
        <w:t> </w:t>
      </w:r>
    </w:p>
    <w:p w:rsidRPr="00413157" w:rsidR="00413157" w:rsidP="00413157" w:rsidRDefault="00413157" w14:paraId="4CA36E0A" w14:textId="50AFC629">
      <w:pPr>
        <w:pStyle w:val="paragraph"/>
        <w:textAlignment w:val="baseline"/>
        <w:rPr>
          <w:rFonts w:ascii="Calibri" w:hAnsi="Calibri" w:cs="Calibri" w:eastAsiaTheme="majorEastAsia"/>
          <w:sz w:val="26"/>
          <w:szCs w:val="26"/>
        </w:rPr>
      </w:pPr>
      <w:r w:rsidRPr="00413157">
        <w:rPr>
          <w:rFonts w:ascii="Calibri" w:hAnsi="Calibri" w:cs="Calibri" w:eastAsiaTheme="majorEastAsia"/>
          <w:sz w:val="26"/>
          <w:szCs w:val="26"/>
        </w:rPr>
        <w:t>Talk for Writing (T4W) is an effective, research-informed teaching framework designed around the way children learn. Pupils first orally mimic exemplar texts to internalise structure and language, then analyse them through shared reading, and finally craft their own versions. This sequence</w:t>
      </w:r>
      <w:r w:rsidR="009577C7">
        <w:rPr>
          <w:rFonts w:ascii="Calibri" w:hAnsi="Calibri" w:cs="Calibri" w:eastAsiaTheme="majorEastAsia"/>
          <w:sz w:val="26"/>
          <w:szCs w:val="26"/>
        </w:rPr>
        <w:t xml:space="preserve"> of </w:t>
      </w:r>
      <w:r w:rsidRPr="00413157">
        <w:rPr>
          <w:rFonts w:ascii="Calibri" w:hAnsi="Calibri" w:cs="Calibri" w:eastAsiaTheme="majorEastAsia"/>
          <w:sz w:val="26"/>
          <w:szCs w:val="26"/>
        </w:rPr>
        <w:t>imitation → innovation → inventio</w:t>
      </w:r>
      <w:r w:rsidR="009577C7">
        <w:rPr>
          <w:rFonts w:ascii="Calibri" w:hAnsi="Calibri" w:cs="Calibri" w:eastAsiaTheme="majorEastAsia"/>
          <w:sz w:val="26"/>
          <w:szCs w:val="26"/>
        </w:rPr>
        <w:t xml:space="preserve">n </w:t>
      </w:r>
      <w:r w:rsidRPr="00413157">
        <w:rPr>
          <w:rFonts w:ascii="Calibri" w:hAnsi="Calibri" w:cs="Calibri" w:eastAsiaTheme="majorEastAsia"/>
          <w:sz w:val="26"/>
          <w:szCs w:val="26"/>
        </w:rPr>
        <w:t>supports learners as they move from dependence to independent writing, guided by both teacher modelling and scaffolded support. </w:t>
      </w:r>
    </w:p>
    <w:p w:rsidRPr="001A45C1" w:rsidR="00DC6E27" w:rsidP="001A45C1" w:rsidRDefault="00413157" w14:paraId="4A733AA5" w14:textId="63B1F18E">
      <w:pPr>
        <w:pStyle w:val="paragraph"/>
        <w:textAlignment w:val="baseline"/>
        <w:rPr>
          <w:rFonts w:ascii="Calibri" w:hAnsi="Calibri" w:cs="Calibri" w:eastAsiaTheme="majorEastAsia"/>
          <w:sz w:val="26"/>
          <w:szCs w:val="26"/>
        </w:rPr>
      </w:pPr>
      <w:r w:rsidRPr="00413157">
        <w:rPr>
          <w:rFonts w:ascii="Calibri" w:hAnsi="Calibri" w:cs="Calibri" w:eastAsiaTheme="majorEastAsia"/>
          <w:sz w:val="26"/>
          <w:szCs w:val="26"/>
        </w:rPr>
        <w:t>While</w:t>
      </w:r>
      <w:r w:rsidRPr="007C03C5" w:rsidR="009577C7">
        <w:rPr>
          <w:rFonts w:ascii="Calibri" w:hAnsi="Calibri" w:cs="Calibri" w:eastAsiaTheme="majorEastAsia"/>
          <w:sz w:val="26"/>
          <w:szCs w:val="26"/>
        </w:rPr>
        <w:t xml:space="preserve"> the T4W programme is</w:t>
      </w:r>
      <w:r w:rsidRPr="00413157">
        <w:rPr>
          <w:rFonts w:ascii="Calibri" w:hAnsi="Calibri" w:cs="Calibri" w:eastAsiaTheme="majorEastAsia"/>
          <w:sz w:val="26"/>
          <w:szCs w:val="26"/>
        </w:rPr>
        <w:t xml:space="preserve"> typically used in whole-class settings, </w:t>
      </w:r>
      <w:r w:rsidRPr="00413157">
        <w:rPr>
          <w:rFonts w:ascii="Calibri" w:hAnsi="Calibri" w:cs="Calibri" w:eastAsiaTheme="majorEastAsia"/>
          <w:b/>
          <w:bCs/>
          <w:sz w:val="26"/>
          <w:szCs w:val="26"/>
        </w:rPr>
        <w:t xml:space="preserve">the method can be modified </w:t>
      </w:r>
      <w:r w:rsidRPr="00B0778A" w:rsidR="00524815">
        <w:rPr>
          <w:rFonts w:ascii="Calibri" w:hAnsi="Calibri" w:cs="Calibri" w:eastAsiaTheme="majorEastAsia"/>
          <w:b/>
          <w:bCs/>
          <w:sz w:val="26"/>
          <w:szCs w:val="26"/>
        </w:rPr>
        <w:t>to create “</w:t>
      </w:r>
      <w:r w:rsidRPr="00B0778A" w:rsidR="006F22C2">
        <w:rPr>
          <w:rFonts w:ascii="Calibri" w:hAnsi="Calibri" w:cs="Calibri" w:eastAsiaTheme="majorEastAsia"/>
          <w:b/>
          <w:bCs/>
          <w:sz w:val="26"/>
          <w:szCs w:val="26"/>
        </w:rPr>
        <w:t xml:space="preserve">T4W inspired” </w:t>
      </w:r>
      <w:r w:rsidRPr="00413157">
        <w:rPr>
          <w:rFonts w:ascii="Calibri" w:hAnsi="Calibri" w:cs="Calibri" w:eastAsiaTheme="majorEastAsia"/>
          <w:b/>
          <w:bCs/>
          <w:sz w:val="26"/>
          <w:szCs w:val="26"/>
        </w:rPr>
        <w:t>one-to-one or small-group interventions</w:t>
      </w:r>
      <w:r w:rsidRPr="00413157">
        <w:rPr>
          <w:rFonts w:ascii="Calibri" w:hAnsi="Calibri" w:cs="Calibri" w:eastAsiaTheme="majorEastAsia"/>
          <w:sz w:val="26"/>
          <w:szCs w:val="26"/>
        </w:rPr>
        <w:t xml:space="preserve">, </w:t>
      </w:r>
      <w:r w:rsidRPr="007C03C5" w:rsidR="00524815">
        <w:rPr>
          <w:rFonts w:ascii="Calibri" w:hAnsi="Calibri" w:cs="Calibri" w:eastAsiaTheme="majorEastAsia"/>
          <w:sz w:val="26"/>
          <w:szCs w:val="26"/>
        </w:rPr>
        <w:t>suitable</w:t>
      </w:r>
      <w:r w:rsidR="00383F81">
        <w:rPr>
          <w:rFonts w:ascii="Calibri" w:hAnsi="Calibri" w:cs="Calibri" w:eastAsiaTheme="majorEastAsia"/>
          <w:sz w:val="26"/>
          <w:szCs w:val="26"/>
        </w:rPr>
        <w:t xml:space="preserve"> to be implemented</w:t>
      </w:r>
      <w:r w:rsidRPr="007C03C5" w:rsidR="00524815">
        <w:rPr>
          <w:rFonts w:ascii="Calibri" w:hAnsi="Calibri" w:cs="Calibri" w:eastAsiaTheme="majorEastAsia"/>
          <w:sz w:val="26"/>
          <w:szCs w:val="26"/>
        </w:rPr>
        <w:t xml:space="preserve"> as additional support for YP</w:t>
      </w:r>
      <w:r w:rsidR="00BB2B95">
        <w:rPr>
          <w:rFonts w:ascii="Calibri" w:hAnsi="Calibri" w:cs="Calibri" w:eastAsiaTheme="majorEastAsia"/>
          <w:sz w:val="26"/>
          <w:szCs w:val="26"/>
        </w:rPr>
        <w:t xml:space="preserve"> facing challenges </w:t>
      </w:r>
      <w:r w:rsidR="001A45C1">
        <w:rPr>
          <w:rFonts w:ascii="Calibri" w:hAnsi="Calibri" w:cs="Calibri" w:eastAsiaTheme="majorEastAsia"/>
          <w:sz w:val="26"/>
          <w:szCs w:val="26"/>
        </w:rPr>
        <w:t>with</w:t>
      </w:r>
      <w:r w:rsidR="00BB2B95">
        <w:rPr>
          <w:rFonts w:ascii="Calibri" w:hAnsi="Calibri" w:cs="Calibri" w:eastAsiaTheme="majorEastAsia"/>
          <w:sz w:val="26"/>
          <w:szCs w:val="26"/>
        </w:rPr>
        <w:t xml:space="preserve"> </w:t>
      </w:r>
      <w:r w:rsidR="001A45C1">
        <w:rPr>
          <w:rFonts w:ascii="Calibri" w:hAnsi="Calibri" w:cs="Calibri" w:eastAsiaTheme="majorEastAsia"/>
          <w:sz w:val="26"/>
          <w:szCs w:val="26"/>
        </w:rPr>
        <w:t>the development of writing skills.</w:t>
      </w:r>
    </w:p>
    <w:p w:rsidR="00AC4D67" w:rsidP="00F73CDA" w:rsidRDefault="00AC4D67" w14:paraId="29BE7F22" w14:textId="6098F68C">
      <w:pPr>
        <w:pStyle w:val="paragraph"/>
        <w:numPr>
          <w:ilvl w:val="0"/>
          <w:numId w:val="1"/>
        </w:numPr>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Purpose of Intervention</w:t>
      </w:r>
      <w:r>
        <w:rPr>
          <w:rStyle w:val="eop"/>
          <w:rFonts w:ascii="Calibri" w:hAnsi="Calibri" w:cs="Calibri" w:eastAsiaTheme="majorEastAsia"/>
          <w:b/>
          <w:bCs/>
          <w:color w:val="4F81BD"/>
          <w:sz w:val="26"/>
          <w:szCs w:val="26"/>
        </w:rPr>
        <w:t> </w:t>
      </w:r>
    </w:p>
    <w:p w:rsidR="0080179F" w:rsidP="0080179F" w:rsidRDefault="0080179F" w14:paraId="1E9F6183" w14:textId="77777777">
      <w:pPr>
        <w:pStyle w:val="paragraph"/>
        <w:spacing w:before="0" w:beforeAutospacing="0" w:after="0" w:afterAutospacing="0"/>
        <w:ind w:left="360"/>
        <w:textAlignment w:val="baseline"/>
        <w:rPr>
          <w:rStyle w:val="eop"/>
          <w:rFonts w:ascii="Calibri" w:hAnsi="Calibri" w:cs="Calibri" w:eastAsiaTheme="majorEastAsia"/>
          <w:b/>
          <w:bCs/>
          <w:color w:val="4F81BD"/>
          <w:sz w:val="26"/>
          <w:szCs w:val="26"/>
        </w:rPr>
      </w:pPr>
    </w:p>
    <w:p w:rsidRPr="00217A24" w:rsidR="0080179F" w:rsidP="0080179F" w:rsidRDefault="0080179F" w14:paraId="06078E5C" w14:textId="566162C8">
      <w:pPr>
        <w:shd w:val="clear" w:color="auto" w:fill="FFFFFF"/>
        <w:spacing w:after="0" w:line="240" w:lineRule="auto"/>
        <w:rPr>
          <w:rFonts w:eastAsia="Times New Roman" w:cstheme="minorHAnsi"/>
          <w:kern w:val="0"/>
          <w:sz w:val="26"/>
          <w:szCs w:val="26"/>
          <w:lang w:eastAsia="en-GB"/>
          <w14:ligatures w14:val="none"/>
        </w:rPr>
      </w:pPr>
      <w:r w:rsidRPr="00217A24">
        <w:rPr>
          <w:rFonts w:eastAsia="Times New Roman" w:cstheme="minorHAnsi"/>
          <w:kern w:val="0"/>
          <w:sz w:val="26"/>
          <w:szCs w:val="26"/>
          <w:lang w:eastAsia="en-GB"/>
          <w14:ligatures w14:val="none"/>
        </w:rPr>
        <w:t xml:space="preserve">The aim of a T4W inspired intervention is both to </w:t>
      </w:r>
      <w:r w:rsidRPr="00217A24">
        <w:rPr>
          <w:rFonts w:eastAsia="Times New Roman" w:cstheme="minorHAnsi"/>
          <w:b/>
          <w:bCs/>
          <w:kern w:val="0"/>
          <w:sz w:val="26"/>
          <w:szCs w:val="26"/>
          <w:lang w:eastAsia="en-GB"/>
          <w14:ligatures w14:val="none"/>
        </w:rPr>
        <w:t>raise writing attainment</w:t>
      </w:r>
      <w:r w:rsidRPr="00217A24">
        <w:rPr>
          <w:rFonts w:eastAsia="Times New Roman" w:cstheme="minorHAnsi"/>
          <w:kern w:val="0"/>
          <w:sz w:val="26"/>
          <w:szCs w:val="26"/>
          <w:lang w:eastAsia="en-GB"/>
          <w14:ligatures w14:val="none"/>
        </w:rPr>
        <w:t xml:space="preserve"> and to </w:t>
      </w:r>
      <w:r w:rsidRPr="00217A24">
        <w:rPr>
          <w:rFonts w:eastAsia="Times New Roman" w:cstheme="minorHAnsi"/>
          <w:b/>
          <w:bCs/>
          <w:kern w:val="0"/>
          <w:sz w:val="26"/>
          <w:szCs w:val="26"/>
          <w:lang w:eastAsia="en-GB"/>
          <w14:ligatures w14:val="none"/>
        </w:rPr>
        <w:t>foster greater enthusiasm and engagement in writing activities</w:t>
      </w:r>
      <w:r w:rsidRPr="00217A24" w:rsidR="003C40EA">
        <w:rPr>
          <w:rFonts w:eastAsia="Times New Roman" w:cstheme="minorHAnsi"/>
          <w:kern w:val="0"/>
          <w:sz w:val="26"/>
          <w:szCs w:val="26"/>
          <w:lang w:eastAsia="en-GB"/>
          <w14:ligatures w14:val="none"/>
        </w:rPr>
        <w:t xml:space="preserve"> by developing </w:t>
      </w:r>
      <w:r w:rsidRPr="00217A24" w:rsidR="00164ECD">
        <w:rPr>
          <w:rFonts w:eastAsia="Times New Roman" w:cstheme="minorHAnsi"/>
          <w:kern w:val="0"/>
          <w:sz w:val="26"/>
          <w:szCs w:val="26"/>
          <w:lang w:eastAsia="en-GB"/>
          <w14:ligatures w14:val="none"/>
        </w:rPr>
        <w:t xml:space="preserve">writing skills </w:t>
      </w:r>
      <w:r w:rsidRPr="00217A24">
        <w:rPr>
          <w:rFonts w:eastAsia="Times New Roman" w:cstheme="minorHAnsi"/>
          <w:kern w:val="0"/>
          <w:sz w:val="26"/>
          <w:szCs w:val="26"/>
          <w:lang w:eastAsia="en-GB"/>
          <w14:ligatures w14:val="none"/>
        </w:rPr>
        <w:t>through</w:t>
      </w:r>
      <w:r w:rsidRPr="00217A24" w:rsidR="00164ECD">
        <w:rPr>
          <w:rFonts w:eastAsia="Times New Roman" w:cstheme="minorHAnsi"/>
          <w:kern w:val="0"/>
          <w:sz w:val="26"/>
          <w:szCs w:val="26"/>
          <w:lang w:eastAsia="en-GB"/>
          <w14:ligatures w14:val="none"/>
        </w:rPr>
        <w:t xml:space="preserve"> a fun and engaging</w:t>
      </w:r>
      <w:r w:rsidRPr="00217A24">
        <w:rPr>
          <w:rFonts w:eastAsia="Times New Roman" w:cstheme="minorHAnsi"/>
          <w:kern w:val="0"/>
          <w:sz w:val="26"/>
          <w:szCs w:val="26"/>
          <w:lang w:eastAsia="en-GB"/>
          <w14:ligatures w14:val="none"/>
        </w:rPr>
        <w:t xml:space="preserve"> </w:t>
      </w:r>
      <w:r w:rsidR="004C5757">
        <w:rPr>
          <w:rFonts w:eastAsia="Times New Roman" w:cstheme="minorHAnsi"/>
          <w:kern w:val="0"/>
          <w:sz w:val="26"/>
          <w:szCs w:val="26"/>
          <w:lang w:eastAsia="en-GB"/>
          <w14:ligatures w14:val="none"/>
        </w:rPr>
        <w:t>multi</w:t>
      </w:r>
      <w:r w:rsidRPr="00217A24">
        <w:rPr>
          <w:rFonts w:eastAsia="Times New Roman" w:cstheme="minorHAnsi"/>
          <w:kern w:val="0"/>
          <w:sz w:val="26"/>
          <w:szCs w:val="26"/>
          <w:lang w:eastAsia="en-GB"/>
          <w14:ligatures w14:val="none"/>
        </w:rPr>
        <w:t>-phase model</w:t>
      </w:r>
      <w:r w:rsidR="005779DC">
        <w:rPr>
          <w:rFonts w:eastAsia="Times New Roman" w:cstheme="minorHAnsi"/>
          <w:kern w:val="0"/>
          <w:sz w:val="26"/>
          <w:szCs w:val="26"/>
          <w:lang w:eastAsia="en-GB"/>
          <w14:ligatures w14:val="none"/>
        </w:rPr>
        <w:t>. This involves</w:t>
      </w:r>
      <w:r w:rsidRPr="00217A24">
        <w:rPr>
          <w:rFonts w:eastAsia="Times New Roman" w:cstheme="minorHAnsi"/>
          <w:kern w:val="0"/>
          <w:sz w:val="26"/>
          <w:szCs w:val="26"/>
          <w:lang w:eastAsia="en-GB"/>
          <w14:ligatures w14:val="none"/>
        </w:rPr>
        <w:t>:</w:t>
      </w:r>
    </w:p>
    <w:p w:rsidRPr="00217A24" w:rsidR="00164ECD" w:rsidP="00164ECD" w:rsidRDefault="00164ECD" w14:paraId="12E34FC8" w14:textId="77777777">
      <w:pPr>
        <w:shd w:val="clear" w:color="auto" w:fill="FFFFFF"/>
        <w:spacing w:after="0" w:line="240" w:lineRule="auto"/>
        <w:rPr>
          <w:rFonts w:eastAsia="Times New Roman" w:cstheme="minorHAnsi"/>
          <w:kern w:val="0"/>
          <w:sz w:val="26"/>
          <w:szCs w:val="26"/>
          <w:lang w:eastAsia="en-GB"/>
          <w14:ligatures w14:val="none"/>
        </w:rPr>
      </w:pPr>
    </w:p>
    <w:p w:rsidRPr="00217A24" w:rsidR="0080179F" w:rsidP="00164ECD" w:rsidRDefault="00164ECD" w14:paraId="258D411F" w14:textId="7B5AFD0B">
      <w:pPr>
        <w:pStyle w:val="ListParagraph"/>
        <w:numPr>
          <w:ilvl w:val="0"/>
          <w:numId w:val="5"/>
        </w:numPr>
        <w:shd w:val="clear" w:color="auto" w:fill="FFFFFF"/>
        <w:spacing w:after="0" w:line="240" w:lineRule="auto"/>
        <w:rPr>
          <w:rFonts w:eastAsia="Times New Roman" w:cstheme="minorHAnsi"/>
          <w:kern w:val="0"/>
          <w:sz w:val="26"/>
          <w:szCs w:val="26"/>
          <w:lang w:eastAsia="en-GB"/>
          <w14:ligatures w14:val="none"/>
        </w:rPr>
      </w:pPr>
      <w:r w:rsidRPr="00217A24">
        <w:rPr>
          <w:rFonts w:eastAsia="Times New Roman" w:cstheme="minorHAnsi"/>
          <w:kern w:val="0"/>
          <w:sz w:val="26"/>
          <w:szCs w:val="26"/>
          <w:lang w:eastAsia="en-GB"/>
          <w14:ligatures w14:val="none"/>
        </w:rPr>
        <w:t>I</w:t>
      </w:r>
      <w:r w:rsidRPr="00217A24" w:rsidR="0080179F">
        <w:rPr>
          <w:rFonts w:eastAsia="Times New Roman" w:cstheme="minorHAnsi"/>
          <w:kern w:val="0"/>
          <w:sz w:val="26"/>
          <w:szCs w:val="26"/>
          <w:lang w:eastAsia="en-GB"/>
          <w14:ligatures w14:val="none"/>
        </w:rPr>
        <w:t>mitation: Pupils internalise model texts through oral repetition to recognise transferrable ideas and structures.</w:t>
      </w:r>
    </w:p>
    <w:p w:rsidRPr="00217A24" w:rsidR="0080179F" w:rsidP="00164ECD" w:rsidRDefault="0080179F" w14:paraId="4CE5E638" w14:textId="241F66B3">
      <w:pPr>
        <w:pStyle w:val="ListParagraph"/>
        <w:numPr>
          <w:ilvl w:val="0"/>
          <w:numId w:val="5"/>
        </w:numPr>
        <w:shd w:val="clear" w:color="auto" w:fill="FFFFFF"/>
        <w:spacing w:after="0" w:line="240" w:lineRule="auto"/>
        <w:rPr>
          <w:rFonts w:eastAsia="Times New Roman" w:cstheme="minorHAnsi"/>
          <w:kern w:val="0"/>
          <w:sz w:val="26"/>
          <w:szCs w:val="26"/>
          <w:lang w:eastAsia="en-GB"/>
          <w14:ligatures w14:val="none"/>
        </w:rPr>
      </w:pPr>
      <w:r w:rsidRPr="00217A24">
        <w:rPr>
          <w:rFonts w:eastAsia="Times New Roman" w:cstheme="minorHAnsi"/>
          <w:kern w:val="0"/>
          <w:sz w:val="26"/>
          <w:szCs w:val="26"/>
          <w:lang w:eastAsia="en-GB"/>
          <w14:ligatures w14:val="none"/>
        </w:rPr>
        <w:t xml:space="preserve">Innovation: Learners co-construct adapted versions of texts with </w:t>
      </w:r>
      <w:r w:rsidRPr="00217A24" w:rsidR="00AE72A2">
        <w:rPr>
          <w:rFonts w:eastAsia="Times New Roman" w:cstheme="minorHAnsi"/>
          <w:kern w:val="0"/>
          <w:sz w:val="26"/>
          <w:szCs w:val="26"/>
          <w:lang w:eastAsia="en-GB"/>
          <w14:ligatures w14:val="none"/>
        </w:rPr>
        <w:t>adult</w:t>
      </w:r>
      <w:r w:rsidRPr="00217A24">
        <w:rPr>
          <w:rFonts w:eastAsia="Times New Roman" w:cstheme="minorHAnsi"/>
          <w:kern w:val="0"/>
          <w:sz w:val="26"/>
          <w:szCs w:val="26"/>
          <w:lang w:eastAsia="en-GB"/>
          <w14:ligatures w14:val="none"/>
        </w:rPr>
        <w:t xml:space="preserve"> support, applying previously internalised features.</w:t>
      </w:r>
    </w:p>
    <w:p w:rsidRPr="00217A24" w:rsidR="0080179F" w:rsidP="00164ECD" w:rsidRDefault="0080179F" w14:paraId="5190933E" w14:textId="77777777">
      <w:pPr>
        <w:pStyle w:val="ListParagraph"/>
        <w:numPr>
          <w:ilvl w:val="0"/>
          <w:numId w:val="5"/>
        </w:numPr>
        <w:shd w:val="clear" w:color="auto" w:fill="FFFFFF"/>
        <w:spacing w:after="0" w:line="240" w:lineRule="auto"/>
        <w:rPr>
          <w:rFonts w:eastAsia="Times New Roman" w:cstheme="minorHAnsi"/>
          <w:kern w:val="0"/>
          <w:sz w:val="26"/>
          <w:szCs w:val="26"/>
          <w:lang w:eastAsia="en-GB"/>
          <w14:ligatures w14:val="none"/>
        </w:rPr>
      </w:pPr>
      <w:r w:rsidRPr="00217A24">
        <w:rPr>
          <w:rFonts w:eastAsia="Times New Roman" w:cstheme="minorHAnsi"/>
          <w:kern w:val="0"/>
          <w:sz w:val="26"/>
          <w:szCs w:val="26"/>
          <w:lang w:eastAsia="en-GB"/>
          <w14:ligatures w14:val="none"/>
        </w:rPr>
        <w:t>Invention: Pupils independently produce original texts, drawing on learned structures and techniques. </w:t>
      </w:r>
    </w:p>
    <w:p w:rsidRPr="00217A24" w:rsidR="0080179F" w:rsidP="00AE72A2" w:rsidRDefault="0080179F" w14:paraId="2E96CB52" w14:textId="77777777">
      <w:pPr>
        <w:shd w:val="clear" w:color="auto" w:fill="FFFFFF"/>
        <w:spacing w:after="0" w:line="240" w:lineRule="auto"/>
        <w:rPr>
          <w:rFonts w:eastAsia="Times New Roman" w:cstheme="minorHAnsi"/>
          <w:kern w:val="0"/>
          <w:sz w:val="26"/>
          <w:szCs w:val="26"/>
          <w:lang w:eastAsia="en-GB"/>
          <w14:ligatures w14:val="none"/>
        </w:rPr>
      </w:pPr>
    </w:p>
    <w:p w:rsidRPr="00217A24" w:rsidR="0080179F" w:rsidP="00AE72A2" w:rsidRDefault="0080179F" w14:paraId="6A02E313" w14:textId="77777777">
      <w:pPr>
        <w:shd w:val="clear" w:color="auto" w:fill="FFFFFF"/>
        <w:spacing w:after="0" w:line="240" w:lineRule="auto"/>
        <w:rPr>
          <w:rFonts w:eastAsia="Times New Roman" w:cstheme="minorHAnsi"/>
          <w:kern w:val="0"/>
          <w:sz w:val="26"/>
          <w:szCs w:val="26"/>
          <w:lang w:eastAsia="en-GB"/>
          <w14:ligatures w14:val="none"/>
        </w:rPr>
      </w:pPr>
      <w:r w:rsidRPr="00217A24">
        <w:rPr>
          <w:rFonts w:eastAsia="Times New Roman" w:cstheme="minorHAnsi"/>
          <w:kern w:val="0"/>
          <w:sz w:val="26"/>
          <w:szCs w:val="26"/>
          <w:lang w:eastAsia="en-GB"/>
          <w14:ligatures w14:val="none"/>
        </w:rPr>
        <w:t>This process builds pupils’ understanding of text structures and language features, enhancing their creative and writing proficiency.</w:t>
      </w:r>
    </w:p>
    <w:p w:rsidRPr="00F73CDA" w:rsidR="00D26635" w:rsidP="00F73CDA" w:rsidRDefault="00D26635" w14:paraId="694FE88D" w14:textId="77777777">
      <w:pPr>
        <w:pStyle w:val="paragraph"/>
        <w:spacing w:before="0" w:beforeAutospacing="0" w:after="0" w:afterAutospacing="0"/>
        <w:textAlignment w:val="baseline"/>
        <w:rPr>
          <w:rFonts w:ascii="Segoe UI" w:hAnsi="Segoe UI" w:cs="Segoe UI"/>
          <w:sz w:val="22"/>
          <w:szCs w:val="22"/>
        </w:rPr>
      </w:pPr>
    </w:p>
    <w:p w:rsidR="00AC4D67" w:rsidP="00217A24" w:rsidRDefault="00AC4D67" w14:paraId="454A10F0" w14:textId="1E59BA7D">
      <w:pPr>
        <w:pStyle w:val="paragraph"/>
        <w:numPr>
          <w:ilvl w:val="0"/>
          <w:numId w:val="1"/>
        </w:numPr>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Target Audience</w:t>
      </w:r>
      <w:r>
        <w:rPr>
          <w:rStyle w:val="eop"/>
          <w:rFonts w:ascii="Calibri" w:hAnsi="Calibri" w:cs="Calibri" w:eastAsiaTheme="majorEastAsia"/>
          <w:b/>
          <w:bCs/>
          <w:color w:val="4F81BD"/>
          <w:sz w:val="26"/>
          <w:szCs w:val="26"/>
        </w:rPr>
        <w:t> </w:t>
      </w:r>
    </w:p>
    <w:p w:rsidRPr="00217A24" w:rsidR="00217A24" w:rsidP="00217A24" w:rsidRDefault="00217A24" w14:paraId="32D13136" w14:textId="77777777">
      <w:pPr>
        <w:pStyle w:val="paragraph"/>
        <w:spacing w:before="0" w:beforeAutospacing="0" w:after="0" w:afterAutospacing="0"/>
        <w:ind w:left="360"/>
        <w:textAlignment w:val="baseline"/>
        <w:rPr>
          <w:rFonts w:ascii="Segoe UI" w:hAnsi="Segoe UI" w:cs="Segoe UI"/>
          <w:b/>
          <w:bCs/>
          <w:color w:val="4F81BD"/>
          <w:sz w:val="26"/>
          <w:szCs w:val="26"/>
        </w:rPr>
      </w:pPr>
    </w:p>
    <w:p w:rsidRPr="00FD596A" w:rsidR="00AC4D67" w:rsidP="00AC4D67" w:rsidRDefault="00217A24" w14:paraId="4578AED0" w14:textId="3E5C3443">
      <w:pPr>
        <w:pStyle w:val="paragraph"/>
        <w:spacing w:before="0" w:beforeAutospacing="0" w:after="0" w:afterAutospacing="0"/>
        <w:textAlignment w:val="baseline"/>
        <w:rPr>
          <w:rStyle w:val="normaltextrun"/>
          <w:rFonts w:asciiTheme="minorHAnsi" w:hAnsiTheme="minorHAnsi" w:eastAsiaTheme="majorEastAsia" w:cstheme="minorHAnsi"/>
          <w:sz w:val="26"/>
          <w:szCs w:val="26"/>
          <w:lang w:val="en-US"/>
        </w:rPr>
      </w:pPr>
      <w:r w:rsidRPr="00FD596A">
        <w:rPr>
          <w:rStyle w:val="normaltextrun"/>
          <w:rFonts w:asciiTheme="minorHAnsi" w:hAnsiTheme="minorHAnsi" w:eastAsiaTheme="majorEastAsia" w:cstheme="minorHAnsi"/>
          <w:sz w:val="26"/>
          <w:szCs w:val="26"/>
          <w:lang w:val="en-US"/>
        </w:rPr>
        <w:t>Can be used as a w</w:t>
      </w:r>
      <w:r w:rsidRPr="00FD596A" w:rsidR="00D26635">
        <w:rPr>
          <w:rStyle w:val="normaltextrun"/>
          <w:rFonts w:asciiTheme="minorHAnsi" w:hAnsiTheme="minorHAnsi" w:eastAsiaTheme="majorEastAsia" w:cstheme="minorHAnsi"/>
          <w:sz w:val="26"/>
          <w:szCs w:val="26"/>
          <w:lang w:val="en-US"/>
        </w:rPr>
        <w:t>hole class</w:t>
      </w:r>
      <w:r w:rsidRPr="00FD596A">
        <w:rPr>
          <w:rStyle w:val="normaltextrun"/>
          <w:rFonts w:asciiTheme="minorHAnsi" w:hAnsiTheme="minorHAnsi" w:eastAsiaTheme="majorEastAsia" w:cstheme="minorHAnsi"/>
          <w:sz w:val="26"/>
          <w:szCs w:val="26"/>
          <w:lang w:val="en-US"/>
        </w:rPr>
        <w:t xml:space="preserve"> approach or adapted </w:t>
      </w:r>
      <w:r w:rsidRPr="00FD596A" w:rsidR="0080528A">
        <w:rPr>
          <w:rStyle w:val="normaltextrun"/>
          <w:rFonts w:asciiTheme="minorHAnsi" w:hAnsiTheme="minorHAnsi" w:eastAsiaTheme="majorEastAsia" w:cstheme="minorHAnsi"/>
          <w:sz w:val="26"/>
          <w:szCs w:val="26"/>
          <w:lang w:val="en-US"/>
        </w:rPr>
        <w:t xml:space="preserve">to </w:t>
      </w:r>
      <w:r w:rsidRPr="00FD596A" w:rsidR="00D26635">
        <w:rPr>
          <w:rStyle w:val="normaltextrun"/>
          <w:rFonts w:asciiTheme="minorHAnsi" w:hAnsiTheme="minorHAnsi" w:eastAsiaTheme="majorEastAsia" w:cstheme="minorHAnsi"/>
          <w:sz w:val="26"/>
          <w:szCs w:val="26"/>
          <w:lang w:val="en-US"/>
        </w:rPr>
        <w:t>small group or one-to</w:t>
      </w:r>
      <w:r w:rsidR="00FD596A">
        <w:rPr>
          <w:rStyle w:val="normaltextrun"/>
          <w:rFonts w:asciiTheme="minorHAnsi" w:hAnsiTheme="minorHAnsi" w:eastAsiaTheme="majorEastAsia" w:cstheme="minorHAnsi"/>
          <w:sz w:val="26"/>
          <w:szCs w:val="26"/>
          <w:lang w:val="en-US"/>
        </w:rPr>
        <w:t>-</w:t>
      </w:r>
      <w:r w:rsidRPr="00FD596A" w:rsidR="00D26635">
        <w:rPr>
          <w:rStyle w:val="normaltextrun"/>
          <w:rFonts w:asciiTheme="minorHAnsi" w:hAnsiTheme="minorHAnsi" w:eastAsiaTheme="majorEastAsia" w:cstheme="minorHAnsi"/>
          <w:sz w:val="26"/>
          <w:szCs w:val="26"/>
          <w:lang w:val="en-US"/>
        </w:rPr>
        <w:t>one</w:t>
      </w:r>
      <w:r w:rsidRPr="00FD596A" w:rsidR="0080528A">
        <w:rPr>
          <w:rStyle w:val="normaltextrun"/>
          <w:rFonts w:asciiTheme="minorHAnsi" w:hAnsiTheme="minorHAnsi" w:eastAsiaTheme="majorEastAsia" w:cstheme="minorHAnsi"/>
          <w:sz w:val="26"/>
          <w:szCs w:val="26"/>
          <w:lang w:val="en-US"/>
        </w:rPr>
        <w:t xml:space="preserve"> interventions. Whilst m</w:t>
      </w:r>
      <w:r w:rsidRPr="00FD596A" w:rsidR="00A35CEE">
        <w:rPr>
          <w:rStyle w:val="normaltextrun"/>
          <w:rFonts w:asciiTheme="minorHAnsi" w:hAnsiTheme="minorHAnsi" w:eastAsiaTheme="majorEastAsia" w:cstheme="minorHAnsi"/>
          <w:sz w:val="26"/>
          <w:szCs w:val="26"/>
          <w:lang w:val="en-US"/>
        </w:rPr>
        <w:t xml:space="preserve">ore commonly used in primary </w:t>
      </w:r>
      <w:r w:rsidRPr="00FD596A" w:rsidR="0080528A">
        <w:rPr>
          <w:rStyle w:val="normaltextrun"/>
          <w:rFonts w:asciiTheme="minorHAnsi" w:hAnsiTheme="minorHAnsi" w:eastAsiaTheme="majorEastAsia" w:cstheme="minorHAnsi"/>
          <w:sz w:val="26"/>
          <w:szCs w:val="26"/>
          <w:lang w:val="en-US"/>
        </w:rPr>
        <w:t>schools, it</w:t>
      </w:r>
      <w:r w:rsidRPr="00FD596A" w:rsidR="00A35CEE">
        <w:rPr>
          <w:rStyle w:val="normaltextrun"/>
          <w:rFonts w:asciiTheme="minorHAnsi" w:hAnsiTheme="minorHAnsi" w:eastAsiaTheme="majorEastAsia" w:cstheme="minorHAnsi"/>
          <w:sz w:val="26"/>
          <w:szCs w:val="26"/>
          <w:lang w:val="en-US"/>
        </w:rPr>
        <w:t xml:space="preserve"> can be adapted to the secondary curriculum</w:t>
      </w:r>
      <w:r w:rsidR="0003301F">
        <w:rPr>
          <w:rStyle w:val="normaltextrun"/>
          <w:rFonts w:asciiTheme="minorHAnsi" w:hAnsiTheme="minorHAnsi" w:eastAsiaTheme="majorEastAsia" w:cstheme="minorHAnsi"/>
          <w:sz w:val="26"/>
          <w:szCs w:val="26"/>
          <w:lang w:val="en-US"/>
        </w:rPr>
        <w:t xml:space="preserve"> too.</w:t>
      </w:r>
    </w:p>
    <w:p w:rsidR="00AF3E38" w:rsidP="00AC4D67" w:rsidRDefault="00AF3E38" w14:paraId="55B9FC33" w14:textId="77777777">
      <w:pPr>
        <w:pStyle w:val="paragraph"/>
        <w:spacing w:before="0" w:beforeAutospacing="0" w:after="0" w:afterAutospacing="0"/>
        <w:textAlignment w:val="baseline"/>
        <w:rPr>
          <w:rFonts w:ascii="Segoe UI" w:hAnsi="Segoe UI" w:cs="Segoe UI"/>
          <w:sz w:val="18"/>
          <w:szCs w:val="18"/>
        </w:rPr>
      </w:pPr>
    </w:p>
    <w:p w:rsidR="00AC4D67" w:rsidP="00AC4D67" w:rsidRDefault="00AC4D67" w14:paraId="41D7436B" w14:textId="77777777">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hAnsi="Calibri" w:cs="Calibri" w:eastAsiaTheme="majorEastAsia"/>
          <w:b/>
          <w:bCs/>
          <w:color w:val="4F81BD"/>
          <w:sz w:val="26"/>
          <w:szCs w:val="26"/>
          <w:lang w:val="en-US"/>
        </w:rPr>
        <w:t>4. Who Can Deliver the Intervention</w:t>
      </w:r>
      <w:r>
        <w:rPr>
          <w:rStyle w:val="eop"/>
          <w:rFonts w:ascii="Calibri" w:hAnsi="Calibri" w:cs="Calibri" w:eastAsiaTheme="majorEastAsia"/>
          <w:b/>
          <w:bCs/>
          <w:color w:val="4F81BD"/>
          <w:sz w:val="26"/>
          <w:szCs w:val="26"/>
        </w:rPr>
        <w:t> </w:t>
      </w:r>
    </w:p>
    <w:p w:rsidR="0065058F" w:rsidP="00AC4D67" w:rsidRDefault="0065058F" w14:paraId="0A914529" w14:textId="77777777">
      <w:pPr>
        <w:pStyle w:val="paragraph"/>
        <w:spacing w:before="0" w:beforeAutospacing="0" w:after="0" w:afterAutospacing="0"/>
        <w:textAlignment w:val="baseline"/>
        <w:rPr>
          <w:rStyle w:val="normaltextrun"/>
          <w:rFonts w:ascii="Cambria" w:hAnsi="Cambria" w:cs="Segoe UI" w:eastAsiaTheme="majorEastAsia"/>
          <w:sz w:val="22"/>
          <w:szCs w:val="22"/>
          <w:lang w:val="en-US"/>
        </w:rPr>
      </w:pPr>
    </w:p>
    <w:p w:rsidR="00E00B3F" w:rsidP="00AC4D67" w:rsidRDefault="00501C53" w14:paraId="5BB06D1E" w14:textId="77777777">
      <w:pPr>
        <w:pStyle w:val="paragraph"/>
        <w:spacing w:before="0" w:beforeAutospacing="0" w:after="0" w:afterAutospacing="0"/>
        <w:textAlignment w:val="baseline"/>
        <w:rPr>
          <w:rFonts w:asciiTheme="minorHAnsi" w:hAnsiTheme="minorHAnsi" w:cstheme="minorHAnsi"/>
          <w:sz w:val="26"/>
          <w:szCs w:val="26"/>
        </w:rPr>
      </w:pPr>
      <w:r w:rsidRPr="00501C53">
        <w:rPr>
          <w:rFonts w:asciiTheme="minorHAnsi" w:hAnsiTheme="minorHAnsi" w:cstheme="minorHAnsi"/>
          <w:sz w:val="26"/>
          <w:szCs w:val="26"/>
        </w:rPr>
        <w:t>A full implementation of Talk for Writing is best delivered by teachers with formal training in the approach.</w:t>
      </w:r>
    </w:p>
    <w:p w:rsidR="00501C53" w:rsidP="00AC4D67" w:rsidRDefault="00501C53" w14:paraId="37FBEEAA" w14:textId="554486EB">
      <w:pPr>
        <w:pStyle w:val="paragraph"/>
        <w:spacing w:before="0" w:beforeAutospacing="0" w:after="0" w:afterAutospacing="0"/>
        <w:textAlignment w:val="baseline"/>
        <w:rPr>
          <w:rFonts w:asciiTheme="minorHAnsi" w:hAnsiTheme="minorHAnsi" w:cstheme="minorHAnsi"/>
          <w:sz w:val="26"/>
          <w:szCs w:val="26"/>
        </w:rPr>
      </w:pPr>
      <w:r w:rsidRPr="00C628DA">
        <w:rPr>
          <w:rFonts w:asciiTheme="minorHAnsi" w:hAnsiTheme="minorHAnsi" w:cstheme="minorHAnsi"/>
          <w:b/>
          <w:bCs/>
          <w:sz w:val="26"/>
          <w:szCs w:val="26"/>
        </w:rPr>
        <w:lastRenderedPageBreak/>
        <w:t>However</w:t>
      </w:r>
      <w:r w:rsidRPr="00501C53">
        <w:rPr>
          <w:rFonts w:asciiTheme="minorHAnsi" w:hAnsiTheme="minorHAnsi" w:cstheme="minorHAnsi"/>
          <w:sz w:val="26"/>
          <w:szCs w:val="26"/>
        </w:rPr>
        <w:t xml:space="preserve">, </w:t>
      </w:r>
      <w:r w:rsidR="00E00B3F">
        <w:rPr>
          <w:rFonts w:asciiTheme="minorHAnsi" w:hAnsiTheme="minorHAnsi" w:cstheme="minorHAnsi"/>
          <w:sz w:val="26"/>
          <w:szCs w:val="26"/>
        </w:rPr>
        <w:t xml:space="preserve">smaller intervention groups </w:t>
      </w:r>
      <w:r w:rsidR="001814FC">
        <w:rPr>
          <w:rFonts w:asciiTheme="minorHAnsi" w:hAnsiTheme="minorHAnsi" w:cstheme="minorHAnsi"/>
          <w:sz w:val="26"/>
          <w:szCs w:val="26"/>
        </w:rPr>
        <w:t xml:space="preserve">that are </w:t>
      </w:r>
      <w:r w:rsidR="00E00B3F">
        <w:rPr>
          <w:rFonts w:asciiTheme="minorHAnsi" w:hAnsiTheme="minorHAnsi" w:cstheme="minorHAnsi"/>
          <w:sz w:val="26"/>
          <w:szCs w:val="26"/>
        </w:rPr>
        <w:t>underpinned by</w:t>
      </w:r>
      <w:r w:rsidR="0003301F">
        <w:rPr>
          <w:rFonts w:asciiTheme="minorHAnsi" w:hAnsiTheme="minorHAnsi" w:cstheme="minorHAnsi"/>
          <w:sz w:val="26"/>
          <w:szCs w:val="26"/>
        </w:rPr>
        <w:t xml:space="preserve"> the</w:t>
      </w:r>
      <w:r w:rsidR="00E00B3F">
        <w:rPr>
          <w:rFonts w:asciiTheme="minorHAnsi" w:hAnsiTheme="minorHAnsi" w:cstheme="minorHAnsi"/>
          <w:sz w:val="26"/>
          <w:szCs w:val="26"/>
        </w:rPr>
        <w:t xml:space="preserve"> </w:t>
      </w:r>
      <w:r w:rsidRPr="00501C53">
        <w:rPr>
          <w:rFonts w:asciiTheme="minorHAnsi" w:hAnsiTheme="minorHAnsi" w:cstheme="minorHAnsi"/>
          <w:sz w:val="26"/>
          <w:szCs w:val="26"/>
        </w:rPr>
        <w:t xml:space="preserve">core </w:t>
      </w:r>
      <w:r w:rsidR="0003301F">
        <w:rPr>
          <w:rFonts w:asciiTheme="minorHAnsi" w:hAnsiTheme="minorHAnsi" w:cstheme="minorHAnsi"/>
          <w:sz w:val="26"/>
          <w:szCs w:val="26"/>
        </w:rPr>
        <w:t>principles</w:t>
      </w:r>
      <w:r w:rsidRPr="00501C53">
        <w:rPr>
          <w:rFonts w:asciiTheme="minorHAnsi" w:hAnsiTheme="minorHAnsi" w:cstheme="minorHAnsi"/>
          <w:sz w:val="26"/>
          <w:szCs w:val="26"/>
        </w:rPr>
        <w:t xml:space="preserve"> </w:t>
      </w:r>
      <w:r w:rsidR="00E00B3F">
        <w:rPr>
          <w:rFonts w:asciiTheme="minorHAnsi" w:hAnsiTheme="minorHAnsi" w:cstheme="minorHAnsi"/>
          <w:sz w:val="26"/>
          <w:szCs w:val="26"/>
        </w:rPr>
        <w:t xml:space="preserve">of T4W </w:t>
      </w:r>
      <w:r w:rsidR="00C968F5">
        <w:rPr>
          <w:rFonts w:asciiTheme="minorHAnsi" w:hAnsiTheme="minorHAnsi" w:cstheme="minorHAnsi"/>
          <w:sz w:val="26"/>
          <w:szCs w:val="26"/>
        </w:rPr>
        <w:t>(</w:t>
      </w:r>
      <w:r w:rsidR="0003301F">
        <w:rPr>
          <w:rFonts w:asciiTheme="minorHAnsi" w:hAnsiTheme="minorHAnsi" w:cstheme="minorHAnsi"/>
          <w:sz w:val="26"/>
          <w:szCs w:val="26"/>
        </w:rPr>
        <w:t xml:space="preserve">e.g. </w:t>
      </w:r>
      <w:r w:rsidR="00C968F5">
        <w:rPr>
          <w:rFonts w:asciiTheme="minorHAnsi" w:hAnsiTheme="minorHAnsi" w:cstheme="minorHAnsi"/>
          <w:sz w:val="26"/>
          <w:szCs w:val="26"/>
        </w:rPr>
        <w:t>the i</w:t>
      </w:r>
      <w:r w:rsidRPr="00501C53">
        <w:rPr>
          <w:rFonts w:asciiTheme="minorHAnsi" w:hAnsiTheme="minorHAnsi" w:cstheme="minorHAnsi"/>
          <w:sz w:val="26"/>
          <w:szCs w:val="26"/>
        </w:rPr>
        <w:t>mitation-innovation-invention structure and “talking the text</w:t>
      </w:r>
      <w:r w:rsidR="00C968F5">
        <w:rPr>
          <w:rFonts w:asciiTheme="minorHAnsi" w:hAnsiTheme="minorHAnsi" w:cstheme="minorHAnsi"/>
          <w:sz w:val="26"/>
          <w:szCs w:val="26"/>
        </w:rPr>
        <w:t>)</w:t>
      </w:r>
      <w:r w:rsidR="00E00B3F">
        <w:rPr>
          <w:rFonts w:asciiTheme="minorHAnsi" w:hAnsiTheme="minorHAnsi" w:cstheme="minorHAnsi"/>
          <w:sz w:val="26"/>
          <w:szCs w:val="26"/>
        </w:rPr>
        <w:t xml:space="preserve"> </w:t>
      </w:r>
      <w:r w:rsidRPr="00501C53">
        <w:rPr>
          <w:rFonts w:asciiTheme="minorHAnsi" w:hAnsiTheme="minorHAnsi" w:cstheme="minorHAnsi"/>
          <w:sz w:val="26"/>
          <w:szCs w:val="26"/>
        </w:rPr>
        <w:t>can be delivered by skilled teachers and teaching assistants who are familiar with</w:t>
      </w:r>
      <w:r w:rsidR="00D505C5">
        <w:rPr>
          <w:rFonts w:asciiTheme="minorHAnsi" w:hAnsiTheme="minorHAnsi" w:cstheme="minorHAnsi"/>
          <w:sz w:val="26"/>
          <w:szCs w:val="26"/>
        </w:rPr>
        <w:t xml:space="preserve"> (or can engage in CPD related to)</w:t>
      </w:r>
      <w:r w:rsidRPr="00501C53">
        <w:rPr>
          <w:rFonts w:asciiTheme="minorHAnsi" w:hAnsiTheme="minorHAnsi" w:cstheme="minorHAnsi"/>
          <w:sz w:val="26"/>
          <w:szCs w:val="26"/>
        </w:rPr>
        <w:t xml:space="preserve"> the methodology. </w:t>
      </w:r>
    </w:p>
    <w:p w:rsidRPr="00501C53" w:rsidR="008A2170" w:rsidP="00AC4D67" w:rsidRDefault="008A2170" w14:paraId="2C4CE892" w14:textId="77777777">
      <w:pPr>
        <w:pStyle w:val="paragraph"/>
        <w:spacing w:before="0" w:beforeAutospacing="0" w:after="0" w:afterAutospacing="0"/>
        <w:textAlignment w:val="baseline"/>
        <w:rPr>
          <w:rFonts w:asciiTheme="minorHAnsi" w:hAnsiTheme="minorHAnsi" w:cstheme="minorHAnsi"/>
          <w:sz w:val="26"/>
          <w:szCs w:val="26"/>
        </w:rPr>
      </w:pPr>
    </w:p>
    <w:p w:rsidR="001165A1" w:rsidP="00DB555B" w:rsidRDefault="00AC4D67" w14:paraId="7EC05CDE" w14:textId="77777777">
      <w:pPr>
        <w:pStyle w:val="paragraph"/>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5. Session Structure</w:t>
      </w:r>
      <w:r>
        <w:rPr>
          <w:rStyle w:val="eop"/>
          <w:rFonts w:ascii="Calibri" w:hAnsi="Calibri" w:cs="Calibri" w:eastAsiaTheme="majorEastAsia"/>
          <w:b/>
          <w:bCs/>
          <w:color w:val="4F81BD"/>
          <w:sz w:val="26"/>
          <w:szCs w:val="26"/>
        </w:rPr>
        <w:t> </w:t>
      </w:r>
    </w:p>
    <w:p w:rsidR="001165A1" w:rsidP="00DB555B" w:rsidRDefault="001165A1" w14:paraId="058152F3" w14:textId="77777777">
      <w:pPr>
        <w:pStyle w:val="paragraph"/>
        <w:spacing w:before="0" w:beforeAutospacing="0" w:after="0" w:afterAutospacing="0"/>
        <w:textAlignment w:val="baseline"/>
        <w:rPr>
          <w:rStyle w:val="eop"/>
          <w:rFonts w:ascii="Calibri" w:hAnsi="Calibri" w:cs="Calibri" w:eastAsiaTheme="majorEastAsia"/>
          <w:b/>
          <w:bCs/>
          <w:color w:val="4F81BD"/>
          <w:sz w:val="26"/>
          <w:szCs w:val="26"/>
        </w:rPr>
      </w:pPr>
    </w:p>
    <w:p w:rsidRPr="00C628DA" w:rsidR="00C628DA" w:rsidP="00C628DA" w:rsidRDefault="001165A1" w14:paraId="0939B173" w14:textId="5662C260">
      <w:pPr>
        <w:pStyle w:val="paragraph"/>
        <w:spacing w:before="0" w:beforeAutospacing="0" w:after="0" w:afterAutospacing="0"/>
        <w:textAlignment w:val="baseline"/>
        <w:rPr>
          <w:rFonts w:asciiTheme="minorHAnsi" w:hAnsiTheme="minorHAnsi" w:cstheme="minorHAnsi"/>
          <w:sz w:val="26"/>
          <w:szCs w:val="26"/>
        </w:rPr>
      </w:pPr>
      <w:r w:rsidRPr="00621CE7">
        <w:rPr>
          <w:rStyle w:val="eop"/>
          <w:rFonts w:asciiTheme="minorHAnsi" w:hAnsiTheme="minorHAnsi" w:eastAsiaTheme="majorEastAsia" w:cstheme="minorHAnsi"/>
          <w:sz w:val="26"/>
          <w:szCs w:val="26"/>
        </w:rPr>
        <w:t xml:space="preserve">A TFW </w:t>
      </w:r>
      <w:r w:rsidRPr="00621CE7" w:rsidR="008A15A0">
        <w:rPr>
          <w:rStyle w:val="eop"/>
          <w:rFonts w:asciiTheme="minorHAnsi" w:hAnsiTheme="minorHAnsi" w:eastAsiaTheme="majorEastAsia" w:cstheme="minorHAnsi"/>
          <w:sz w:val="26"/>
          <w:szCs w:val="26"/>
        </w:rPr>
        <w:t>inspired small group or one</w:t>
      </w:r>
      <w:r w:rsidR="009175BB">
        <w:rPr>
          <w:rStyle w:val="eop"/>
          <w:rFonts w:asciiTheme="minorHAnsi" w:hAnsiTheme="minorHAnsi" w:eastAsiaTheme="majorEastAsia" w:cstheme="minorHAnsi"/>
          <w:sz w:val="26"/>
          <w:szCs w:val="26"/>
        </w:rPr>
        <w:t>-</w:t>
      </w:r>
      <w:r w:rsidRPr="00621CE7" w:rsidR="008A15A0">
        <w:rPr>
          <w:rStyle w:val="eop"/>
          <w:rFonts w:asciiTheme="minorHAnsi" w:hAnsiTheme="minorHAnsi" w:eastAsiaTheme="majorEastAsia" w:cstheme="minorHAnsi"/>
          <w:sz w:val="26"/>
          <w:szCs w:val="26"/>
        </w:rPr>
        <w:t>to</w:t>
      </w:r>
      <w:r w:rsidR="009175BB">
        <w:rPr>
          <w:rStyle w:val="eop"/>
          <w:rFonts w:asciiTheme="minorHAnsi" w:hAnsiTheme="minorHAnsi" w:eastAsiaTheme="majorEastAsia" w:cstheme="minorHAnsi"/>
          <w:sz w:val="26"/>
          <w:szCs w:val="26"/>
        </w:rPr>
        <w:t>-</w:t>
      </w:r>
      <w:r w:rsidRPr="00621CE7" w:rsidR="008A15A0">
        <w:rPr>
          <w:rStyle w:val="eop"/>
          <w:rFonts w:asciiTheme="minorHAnsi" w:hAnsiTheme="minorHAnsi" w:eastAsiaTheme="majorEastAsia" w:cstheme="minorHAnsi"/>
          <w:sz w:val="26"/>
          <w:szCs w:val="26"/>
        </w:rPr>
        <w:t xml:space="preserve">one intervention may be best delivered as </w:t>
      </w:r>
      <w:r w:rsidRPr="00621CE7" w:rsidR="008A15A0">
        <w:rPr>
          <w:rStyle w:val="normaltextrun"/>
          <w:rFonts w:asciiTheme="minorHAnsi" w:hAnsiTheme="minorHAnsi" w:eastAsiaTheme="majorEastAsia" w:cstheme="minorHAnsi"/>
          <w:sz w:val="26"/>
          <w:szCs w:val="26"/>
          <w:lang w:val="en-US"/>
        </w:rPr>
        <w:t>d</w:t>
      </w:r>
      <w:r w:rsidRPr="00621CE7" w:rsidR="00AC4D67">
        <w:rPr>
          <w:rStyle w:val="normaltextrun"/>
          <w:rFonts w:asciiTheme="minorHAnsi" w:hAnsiTheme="minorHAnsi" w:eastAsiaTheme="majorEastAsia" w:cstheme="minorHAnsi"/>
          <w:sz w:val="26"/>
          <w:szCs w:val="26"/>
          <w:lang w:val="en-US"/>
        </w:rPr>
        <w:t xml:space="preserve">aily </w:t>
      </w:r>
      <w:r w:rsidRPr="00621CE7" w:rsidR="00DB555B">
        <w:rPr>
          <w:rStyle w:val="normaltextrun"/>
          <w:rFonts w:asciiTheme="minorHAnsi" w:hAnsiTheme="minorHAnsi" w:eastAsiaTheme="majorEastAsia" w:cstheme="minorHAnsi"/>
          <w:sz w:val="26"/>
          <w:szCs w:val="26"/>
          <w:lang w:val="en-US"/>
        </w:rPr>
        <w:t xml:space="preserve">sessions (5 </w:t>
      </w:r>
      <w:r w:rsidRPr="00621CE7" w:rsidR="008A15A0">
        <w:rPr>
          <w:rStyle w:val="normaltextrun"/>
          <w:rFonts w:asciiTheme="minorHAnsi" w:hAnsiTheme="minorHAnsi" w:eastAsiaTheme="majorEastAsia" w:cstheme="minorHAnsi"/>
          <w:sz w:val="26"/>
          <w:szCs w:val="26"/>
          <w:lang w:val="en-US"/>
        </w:rPr>
        <w:t xml:space="preserve">sessions </w:t>
      </w:r>
      <w:r w:rsidRPr="00621CE7" w:rsidR="00DB555B">
        <w:rPr>
          <w:rStyle w:val="normaltextrun"/>
          <w:rFonts w:asciiTheme="minorHAnsi" w:hAnsiTheme="minorHAnsi" w:eastAsiaTheme="majorEastAsia" w:cstheme="minorHAnsi"/>
          <w:sz w:val="26"/>
          <w:szCs w:val="26"/>
          <w:lang w:val="en-US"/>
        </w:rPr>
        <w:t>a week).</w:t>
      </w:r>
      <w:r w:rsidR="00C27DC9">
        <w:rPr>
          <w:rStyle w:val="normaltextrun"/>
          <w:rFonts w:asciiTheme="minorHAnsi" w:hAnsiTheme="minorHAnsi" w:cstheme="minorHAnsi"/>
          <w:sz w:val="26"/>
          <w:szCs w:val="26"/>
        </w:rPr>
        <w:t xml:space="preserve"> </w:t>
      </w:r>
      <w:r w:rsidR="003E66FA">
        <w:rPr>
          <w:rStyle w:val="normaltextrun"/>
          <w:rFonts w:asciiTheme="minorHAnsi" w:hAnsiTheme="minorHAnsi" w:cstheme="minorHAnsi"/>
          <w:sz w:val="26"/>
          <w:szCs w:val="26"/>
        </w:rPr>
        <w:t>The duration of the session</w:t>
      </w:r>
      <w:r w:rsidR="00C70C8F">
        <w:rPr>
          <w:rStyle w:val="normaltextrun"/>
          <w:rFonts w:asciiTheme="minorHAnsi" w:hAnsiTheme="minorHAnsi" w:cstheme="minorHAnsi"/>
          <w:sz w:val="26"/>
          <w:szCs w:val="26"/>
        </w:rPr>
        <w:t>s</w:t>
      </w:r>
      <w:r w:rsidR="003E66FA">
        <w:rPr>
          <w:rStyle w:val="normaltextrun"/>
          <w:rFonts w:asciiTheme="minorHAnsi" w:hAnsiTheme="minorHAnsi" w:cstheme="minorHAnsi"/>
          <w:sz w:val="26"/>
          <w:szCs w:val="26"/>
        </w:rPr>
        <w:t xml:space="preserve"> can vary depending on the child’s level and focus.</w:t>
      </w:r>
      <w:r w:rsidR="00462F31">
        <w:rPr>
          <w:rStyle w:val="normaltextrun"/>
          <w:rFonts w:asciiTheme="minorHAnsi" w:hAnsiTheme="minorHAnsi" w:cstheme="minorHAnsi"/>
          <w:sz w:val="26"/>
          <w:szCs w:val="26"/>
        </w:rPr>
        <w:t xml:space="preserve"> Therefore</w:t>
      </w:r>
      <w:r w:rsidR="00C70C8F">
        <w:rPr>
          <w:rStyle w:val="normaltextrun"/>
          <w:rFonts w:asciiTheme="minorHAnsi" w:hAnsiTheme="minorHAnsi" w:cstheme="minorHAnsi"/>
          <w:sz w:val="26"/>
          <w:szCs w:val="26"/>
        </w:rPr>
        <w:t>,</w:t>
      </w:r>
      <w:r w:rsidR="00462F31">
        <w:rPr>
          <w:rStyle w:val="normaltextrun"/>
          <w:rFonts w:asciiTheme="minorHAnsi" w:hAnsiTheme="minorHAnsi" w:cstheme="minorHAnsi"/>
          <w:sz w:val="26"/>
          <w:szCs w:val="26"/>
        </w:rPr>
        <w:t xml:space="preserve"> session </w:t>
      </w:r>
      <w:r w:rsidR="00C70C8F">
        <w:rPr>
          <w:rStyle w:val="normaltextrun"/>
          <w:rFonts w:asciiTheme="minorHAnsi" w:hAnsiTheme="minorHAnsi" w:cstheme="minorHAnsi"/>
          <w:sz w:val="26"/>
          <w:szCs w:val="26"/>
        </w:rPr>
        <w:t>durations</w:t>
      </w:r>
      <w:r w:rsidR="00462F31">
        <w:rPr>
          <w:rStyle w:val="normaltextrun"/>
          <w:rFonts w:asciiTheme="minorHAnsi" w:hAnsiTheme="minorHAnsi" w:cstheme="minorHAnsi"/>
          <w:sz w:val="26"/>
          <w:szCs w:val="26"/>
        </w:rPr>
        <w:t xml:space="preserve"> are decided </w:t>
      </w:r>
      <w:r w:rsidR="00C70C8F">
        <w:rPr>
          <w:rStyle w:val="normaltextrun"/>
          <w:rFonts w:asciiTheme="minorHAnsi" w:hAnsiTheme="minorHAnsi" w:cstheme="minorHAnsi"/>
          <w:sz w:val="26"/>
          <w:szCs w:val="26"/>
        </w:rPr>
        <w:t xml:space="preserve">for each individual case. </w:t>
      </w:r>
      <w:r w:rsidRPr="00621CE7" w:rsidR="00C628DA">
        <w:rPr>
          <w:rStyle w:val="normaltextrun"/>
          <w:rFonts w:asciiTheme="minorHAnsi" w:hAnsiTheme="minorHAnsi" w:eastAsiaTheme="majorEastAsia" w:cstheme="minorHAnsi"/>
          <w:sz w:val="26"/>
          <w:szCs w:val="26"/>
          <w:lang w:val="en-US"/>
        </w:rPr>
        <w:t>The intervention should follow the following structure:</w:t>
      </w:r>
    </w:p>
    <w:p w:rsidRPr="00C628DA" w:rsidR="00C628DA" w:rsidP="00834D3E" w:rsidRDefault="00C628DA" w14:paraId="75BC9970" w14:textId="6EDC4A9E">
      <w:pPr>
        <w:pStyle w:val="paragraph"/>
        <w:ind w:left="720"/>
        <w:textAlignment w:val="baseline"/>
        <w:rPr>
          <w:rFonts w:asciiTheme="minorHAnsi" w:hAnsiTheme="minorHAnsi" w:cstheme="minorHAnsi"/>
          <w:sz w:val="26"/>
          <w:szCs w:val="26"/>
        </w:rPr>
      </w:pPr>
      <w:r w:rsidRPr="00C628DA">
        <w:rPr>
          <w:rFonts w:asciiTheme="minorHAnsi" w:hAnsiTheme="minorHAnsi" w:cstheme="minorHAnsi"/>
          <w:sz w:val="26"/>
          <w:szCs w:val="26"/>
        </w:rPr>
        <w:t>1. Cold Task ("Can-do task")</w:t>
      </w:r>
      <w:r w:rsidRPr="00621CE7">
        <w:rPr>
          <w:rFonts w:asciiTheme="minorHAnsi" w:hAnsiTheme="minorHAnsi" w:cstheme="minorHAnsi"/>
          <w:sz w:val="26"/>
          <w:szCs w:val="26"/>
        </w:rPr>
        <w:t xml:space="preserve">: </w:t>
      </w:r>
      <w:r w:rsidRPr="00C628DA">
        <w:rPr>
          <w:rFonts w:asciiTheme="minorHAnsi" w:hAnsiTheme="minorHAnsi" w:cstheme="minorHAnsi"/>
          <w:sz w:val="26"/>
          <w:szCs w:val="26"/>
        </w:rPr>
        <w:t xml:space="preserve">An initial, fairly independent writing exercise to assess pupils' baseline levels and understanding of the </w:t>
      </w:r>
      <w:r w:rsidRPr="00621CE7">
        <w:rPr>
          <w:rFonts w:asciiTheme="minorHAnsi" w:hAnsiTheme="minorHAnsi" w:cstheme="minorHAnsi"/>
          <w:sz w:val="26"/>
          <w:szCs w:val="26"/>
        </w:rPr>
        <w:t xml:space="preserve">current </w:t>
      </w:r>
      <w:r w:rsidRPr="00C628DA">
        <w:rPr>
          <w:rFonts w:asciiTheme="minorHAnsi" w:hAnsiTheme="minorHAnsi" w:cstheme="minorHAnsi"/>
          <w:sz w:val="26"/>
          <w:szCs w:val="26"/>
        </w:rPr>
        <w:t>learning objective</w:t>
      </w:r>
      <w:r w:rsidRPr="00621CE7">
        <w:rPr>
          <w:rFonts w:asciiTheme="minorHAnsi" w:hAnsiTheme="minorHAnsi" w:cstheme="minorHAnsi"/>
          <w:sz w:val="26"/>
          <w:szCs w:val="26"/>
        </w:rPr>
        <w:t xml:space="preserve"> related to writing</w:t>
      </w:r>
      <w:r w:rsidRPr="00C628DA">
        <w:rPr>
          <w:rFonts w:asciiTheme="minorHAnsi" w:hAnsiTheme="minorHAnsi" w:cstheme="minorHAnsi"/>
          <w:sz w:val="26"/>
          <w:szCs w:val="26"/>
        </w:rPr>
        <w:t>. </w:t>
      </w:r>
    </w:p>
    <w:p w:rsidRPr="00C628DA" w:rsidR="00C628DA" w:rsidP="00834D3E" w:rsidRDefault="00C628DA" w14:paraId="4B367BC6" w14:textId="04DFDBA8">
      <w:pPr>
        <w:pStyle w:val="paragraph"/>
        <w:ind w:left="720"/>
        <w:textAlignment w:val="baseline"/>
        <w:rPr>
          <w:rFonts w:asciiTheme="minorHAnsi" w:hAnsiTheme="minorHAnsi" w:cstheme="minorHAnsi"/>
          <w:sz w:val="26"/>
          <w:szCs w:val="26"/>
        </w:rPr>
      </w:pPr>
      <w:r w:rsidRPr="00C628DA">
        <w:rPr>
          <w:rFonts w:asciiTheme="minorHAnsi" w:hAnsiTheme="minorHAnsi" w:cstheme="minorHAnsi"/>
          <w:sz w:val="26"/>
          <w:szCs w:val="26"/>
        </w:rPr>
        <w:t>2. Imitation Phase</w:t>
      </w:r>
      <w:r w:rsidRPr="00621CE7">
        <w:rPr>
          <w:rFonts w:asciiTheme="minorHAnsi" w:hAnsiTheme="minorHAnsi" w:cstheme="minorHAnsi"/>
          <w:sz w:val="26"/>
          <w:szCs w:val="26"/>
        </w:rPr>
        <w:t xml:space="preserve">: </w:t>
      </w:r>
      <w:r w:rsidRPr="00C628DA">
        <w:rPr>
          <w:rFonts w:asciiTheme="minorHAnsi" w:hAnsiTheme="minorHAnsi" w:cstheme="minorHAnsi"/>
          <w:sz w:val="26"/>
          <w:szCs w:val="26"/>
        </w:rPr>
        <w:t>Introduce a text using an engaging 'hook' to spark interest (e.g., imagining writing to Dr Who about the TARDIS).</w:t>
      </w:r>
      <w:r w:rsidRPr="00621CE7" w:rsidR="00BB26C4">
        <w:rPr>
          <w:rFonts w:asciiTheme="minorHAnsi" w:hAnsiTheme="minorHAnsi" w:cstheme="minorHAnsi"/>
          <w:sz w:val="26"/>
          <w:szCs w:val="26"/>
        </w:rPr>
        <w:t xml:space="preserve"> During this phase, p</w:t>
      </w:r>
      <w:r w:rsidRPr="00C628DA">
        <w:rPr>
          <w:rFonts w:asciiTheme="minorHAnsi" w:hAnsiTheme="minorHAnsi" w:cstheme="minorHAnsi"/>
          <w:sz w:val="26"/>
          <w:szCs w:val="26"/>
        </w:rPr>
        <w:t>upils orally retell or “talk the text”</w:t>
      </w:r>
      <w:r w:rsidR="00C27DC9">
        <w:rPr>
          <w:rFonts w:asciiTheme="minorHAnsi" w:hAnsiTheme="minorHAnsi" w:cstheme="minorHAnsi"/>
          <w:sz w:val="26"/>
          <w:szCs w:val="26"/>
        </w:rPr>
        <w:t xml:space="preserve"> multiple times</w:t>
      </w:r>
      <w:r w:rsidRPr="00C628DA">
        <w:rPr>
          <w:rFonts w:asciiTheme="minorHAnsi" w:hAnsiTheme="minorHAnsi" w:cstheme="minorHAnsi"/>
          <w:sz w:val="26"/>
          <w:szCs w:val="26"/>
        </w:rPr>
        <w:t xml:space="preserve"> to </w:t>
      </w:r>
      <w:r w:rsidR="00AB31EB">
        <w:rPr>
          <w:rFonts w:asciiTheme="minorHAnsi" w:hAnsiTheme="minorHAnsi" w:cstheme="minorHAnsi"/>
          <w:sz w:val="26"/>
          <w:szCs w:val="26"/>
        </w:rPr>
        <w:t xml:space="preserve">become familiar with the text and grasp its </w:t>
      </w:r>
      <w:r w:rsidRPr="00C628DA">
        <w:rPr>
          <w:rFonts w:asciiTheme="minorHAnsi" w:hAnsiTheme="minorHAnsi" w:cstheme="minorHAnsi"/>
          <w:sz w:val="26"/>
          <w:szCs w:val="26"/>
        </w:rPr>
        <w:t>structure, syntax, and vocabulary. </w:t>
      </w:r>
      <w:r w:rsidR="00AB31EB">
        <w:rPr>
          <w:rFonts w:asciiTheme="minorHAnsi" w:hAnsiTheme="minorHAnsi" w:cstheme="minorHAnsi"/>
          <w:sz w:val="26"/>
          <w:szCs w:val="26"/>
        </w:rPr>
        <w:t>As part of this,</w:t>
      </w:r>
      <w:r w:rsidR="008B37D3">
        <w:rPr>
          <w:rFonts w:asciiTheme="minorHAnsi" w:hAnsiTheme="minorHAnsi" w:cstheme="minorHAnsi"/>
          <w:sz w:val="26"/>
          <w:szCs w:val="26"/>
        </w:rPr>
        <w:t xml:space="preserve"> </w:t>
      </w:r>
      <w:r w:rsidR="00AB31EB">
        <w:rPr>
          <w:rFonts w:asciiTheme="minorHAnsi" w:hAnsiTheme="minorHAnsi" w:cstheme="minorHAnsi"/>
          <w:sz w:val="26"/>
          <w:szCs w:val="26"/>
        </w:rPr>
        <w:t>t</w:t>
      </w:r>
      <w:r w:rsidRPr="00621CE7" w:rsidR="00BB26C4">
        <w:rPr>
          <w:rFonts w:asciiTheme="minorHAnsi" w:hAnsiTheme="minorHAnsi" w:cstheme="minorHAnsi"/>
          <w:sz w:val="26"/>
          <w:szCs w:val="26"/>
        </w:rPr>
        <w:t>hey may also act out the text</w:t>
      </w:r>
      <w:r w:rsidR="008B37D3">
        <w:rPr>
          <w:rFonts w:asciiTheme="minorHAnsi" w:hAnsiTheme="minorHAnsi" w:cstheme="minorHAnsi"/>
          <w:sz w:val="26"/>
          <w:szCs w:val="26"/>
        </w:rPr>
        <w:t xml:space="preserve">, </w:t>
      </w:r>
      <w:r w:rsidRPr="00621CE7" w:rsidR="00BB26C4">
        <w:rPr>
          <w:rFonts w:asciiTheme="minorHAnsi" w:hAnsiTheme="minorHAnsi" w:cstheme="minorHAnsi"/>
          <w:sz w:val="26"/>
          <w:szCs w:val="26"/>
        </w:rPr>
        <w:t>play games relating to the text</w:t>
      </w:r>
      <w:r w:rsidR="008B37D3">
        <w:rPr>
          <w:rFonts w:asciiTheme="minorHAnsi" w:hAnsiTheme="minorHAnsi" w:cstheme="minorHAnsi"/>
          <w:sz w:val="26"/>
          <w:szCs w:val="26"/>
        </w:rPr>
        <w:t xml:space="preserve"> and engage in other engaging activities.</w:t>
      </w:r>
    </w:p>
    <w:p w:rsidRPr="00C628DA" w:rsidR="00C628DA" w:rsidP="00834D3E" w:rsidRDefault="00C628DA" w14:paraId="679FF51A" w14:textId="4E060245">
      <w:pPr>
        <w:pStyle w:val="paragraph"/>
        <w:ind w:left="720"/>
        <w:textAlignment w:val="baseline"/>
        <w:rPr>
          <w:rFonts w:asciiTheme="minorHAnsi" w:hAnsiTheme="minorHAnsi" w:cstheme="minorHAnsi"/>
          <w:sz w:val="26"/>
          <w:szCs w:val="26"/>
        </w:rPr>
      </w:pPr>
      <w:r w:rsidRPr="00C628DA">
        <w:rPr>
          <w:rFonts w:asciiTheme="minorHAnsi" w:hAnsiTheme="minorHAnsi" w:cstheme="minorHAnsi"/>
          <w:sz w:val="26"/>
          <w:szCs w:val="26"/>
        </w:rPr>
        <w:t>3. Innovation Phase</w:t>
      </w:r>
      <w:r w:rsidRPr="00621CE7" w:rsidR="00BB26C4">
        <w:rPr>
          <w:rFonts w:asciiTheme="minorHAnsi" w:hAnsiTheme="minorHAnsi" w:cstheme="minorHAnsi"/>
          <w:sz w:val="26"/>
          <w:szCs w:val="26"/>
        </w:rPr>
        <w:t>:</w:t>
      </w:r>
      <w:r w:rsidRPr="00621CE7" w:rsidR="00E83538">
        <w:rPr>
          <w:rFonts w:asciiTheme="minorHAnsi" w:hAnsiTheme="minorHAnsi" w:cstheme="minorHAnsi"/>
          <w:sz w:val="26"/>
          <w:szCs w:val="26"/>
        </w:rPr>
        <w:t xml:space="preserve"> </w:t>
      </w:r>
      <w:r w:rsidRPr="00C628DA">
        <w:rPr>
          <w:rFonts w:asciiTheme="minorHAnsi" w:hAnsiTheme="minorHAnsi" w:cstheme="minorHAnsi"/>
          <w:sz w:val="26"/>
          <w:szCs w:val="26"/>
        </w:rPr>
        <w:t>Guided co-construction of a text, where pupils adapt elements of the model text with teacher support.</w:t>
      </w:r>
      <w:r w:rsidRPr="00621CE7" w:rsidR="00E83538">
        <w:rPr>
          <w:rFonts w:asciiTheme="minorHAnsi" w:hAnsiTheme="minorHAnsi" w:cstheme="minorHAnsi"/>
          <w:sz w:val="26"/>
          <w:szCs w:val="26"/>
        </w:rPr>
        <w:t xml:space="preserve"> This can vary based on the child’s ability, it may be as simple as changing a character name or </w:t>
      </w:r>
      <w:r w:rsidRPr="00621CE7" w:rsidR="0064312A">
        <w:rPr>
          <w:rFonts w:asciiTheme="minorHAnsi" w:hAnsiTheme="minorHAnsi" w:cstheme="minorHAnsi"/>
          <w:sz w:val="26"/>
          <w:szCs w:val="26"/>
        </w:rPr>
        <w:t>story setting, or something more complex such as adding higher level descriptions or adapting sentence types.</w:t>
      </w:r>
    </w:p>
    <w:p w:rsidRPr="00C628DA" w:rsidR="00C628DA" w:rsidP="00834D3E" w:rsidRDefault="00C628DA" w14:paraId="1544E82E" w14:textId="511A041E">
      <w:pPr>
        <w:pStyle w:val="paragraph"/>
        <w:ind w:left="720"/>
        <w:textAlignment w:val="baseline"/>
        <w:rPr>
          <w:rFonts w:asciiTheme="minorHAnsi" w:hAnsiTheme="minorHAnsi" w:cstheme="minorHAnsi"/>
          <w:sz w:val="26"/>
          <w:szCs w:val="26"/>
        </w:rPr>
      </w:pPr>
      <w:r w:rsidRPr="00C628DA">
        <w:rPr>
          <w:rFonts w:asciiTheme="minorHAnsi" w:hAnsiTheme="minorHAnsi" w:cstheme="minorHAnsi"/>
          <w:sz w:val="26"/>
          <w:szCs w:val="26"/>
        </w:rPr>
        <w:t>4. Invention Phase</w:t>
      </w:r>
      <w:r w:rsidRPr="00621CE7" w:rsidR="0064312A">
        <w:rPr>
          <w:rFonts w:asciiTheme="minorHAnsi" w:hAnsiTheme="minorHAnsi" w:cstheme="minorHAnsi"/>
          <w:sz w:val="26"/>
          <w:szCs w:val="26"/>
        </w:rPr>
        <w:t xml:space="preserve">: </w:t>
      </w:r>
      <w:r w:rsidRPr="00C628DA">
        <w:rPr>
          <w:rFonts w:asciiTheme="minorHAnsi" w:hAnsiTheme="minorHAnsi" w:cstheme="minorHAnsi"/>
          <w:sz w:val="26"/>
          <w:szCs w:val="26"/>
        </w:rPr>
        <w:t xml:space="preserve">Pupils independently compose </w:t>
      </w:r>
      <w:r w:rsidRPr="00621CE7" w:rsidR="0064312A">
        <w:rPr>
          <w:rFonts w:asciiTheme="minorHAnsi" w:hAnsiTheme="minorHAnsi" w:cstheme="minorHAnsi"/>
          <w:sz w:val="26"/>
          <w:szCs w:val="26"/>
        </w:rPr>
        <w:t>a si</w:t>
      </w:r>
      <w:r w:rsidRPr="00621CE7" w:rsidR="007A4115">
        <w:rPr>
          <w:rFonts w:asciiTheme="minorHAnsi" w:hAnsiTheme="minorHAnsi" w:cstheme="minorHAnsi"/>
          <w:sz w:val="26"/>
          <w:szCs w:val="26"/>
        </w:rPr>
        <w:t>milar version of the text. Using their adaptations in the innovation phase to produce a</w:t>
      </w:r>
      <w:r w:rsidRPr="00C628DA">
        <w:rPr>
          <w:rFonts w:asciiTheme="minorHAnsi" w:hAnsiTheme="minorHAnsi" w:cstheme="minorHAnsi"/>
          <w:sz w:val="26"/>
          <w:szCs w:val="26"/>
        </w:rPr>
        <w:t xml:space="preserve"> creative text using the learned features.</w:t>
      </w:r>
    </w:p>
    <w:p w:rsidR="0029394E" w:rsidP="0029394E" w:rsidRDefault="00C628DA" w14:paraId="20D47273" w14:textId="623F9508">
      <w:pPr>
        <w:pStyle w:val="paragraph"/>
        <w:ind w:left="720"/>
        <w:textAlignment w:val="baseline"/>
        <w:rPr>
          <w:rFonts w:asciiTheme="minorHAnsi" w:hAnsiTheme="minorHAnsi" w:cstheme="minorHAnsi"/>
          <w:sz w:val="26"/>
          <w:szCs w:val="26"/>
        </w:rPr>
      </w:pPr>
      <w:r w:rsidRPr="00C628DA">
        <w:rPr>
          <w:rFonts w:asciiTheme="minorHAnsi" w:hAnsiTheme="minorHAnsi" w:cstheme="minorHAnsi"/>
          <w:sz w:val="26"/>
          <w:szCs w:val="26"/>
        </w:rPr>
        <w:t>5. Hot Task (Final Assessment)</w:t>
      </w:r>
      <w:r w:rsidRPr="00621CE7" w:rsidR="00A556B2">
        <w:rPr>
          <w:rFonts w:asciiTheme="minorHAnsi" w:hAnsiTheme="minorHAnsi" w:cstheme="minorHAnsi"/>
          <w:sz w:val="26"/>
          <w:szCs w:val="26"/>
        </w:rPr>
        <w:t>: This can be optional in the adapted intervention, dependent on the pupils</w:t>
      </w:r>
      <w:r w:rsidR="00834D3E">
        <w:rPr>
          <w:rFonts w:asciiTheme="minorHAnsi" w:hAnsiTheme="minorHAnsi" w:cstheme="minorHAnsi"/>
          <w:sz w:val="26"/>
          <w:szCs w:val="26"/>
        </w:rPr>
        <w:t>’</w:t>
      </w:r>
      <w:r w:rsidRPr="00621CE7" w:rsidR="00A556B2">
        <w:rPr>
          <w:rFonts w:asciiTheme="minorHAnsi" w:hAnsiTheme="minorHAnsi" w:cstheme="minorHAnsi"/>
          <w:sz w:val="26"/>
          <w:szCs w:val="26"/>
        </w:rPr>
        <w:t xml:space="preserve"> ability to work independently. This phase is a</w:t>
      </w:r>
      <w:r w:rsidR="00834D3E">
        <w:rPr>
          <w:rFonts w:asciiTheme="minorHAnsi" w:hAnsiTheme="minorHAnsi" w:cstheme="minorHAnsi"/>
          <w:sz w:val="26"/>
          <w:szCs w:val="26"/>
        </w:rPr>
        <w:t>n</w:t>
      </w:r>
      <w:r w:rsidRPr="00C628DA">
        <w:rPr>
          <w:rFonts w:asciiTheme="minorHAnsi" w:hAnsiTheme="minorHAnsi" w:cstheme="minorHAnsi"/>
          <w:sz w:val="26"/>
          <w:szCs w:val="26"/>
        </w:rPr>
        <w:t xml:space="preserve"> independent writing activity </w:t>
      </w:r>
      <w:r w:rsidRPr="00621CE7" w:rsidR="00222E8A">
        <w:rPr>
          <w:rFonts w:asciiTheme="minorHAnsi" w:hAnsiTheme="minorHAnsi" w:cstheme="minorHAnsi"/>
          <w:sz w:val="26"/>
          <w:szCs w:val="26"/>
        </w:rPr>
        <w:t>that can be compared to the cold task (phase 1) to</w:t>
      </w:r>
      <w:r w:rsidRPr="00C628DA">
        <w:rPr>
          <w:rFonts w:asciiTheme="minorHAnsi" w:hAnsiTheme="minorHAnsi" w:cstheme="minorHAnsi"/>
          <w:sz w:val="26"/>
          <w:szCs w:val="26"/>
        </w:rPr>
        <w:t xml:space="preserve"> assess progress and </w:t>
      </w:r>
      <w:r w:rsidRPr="00621CE7" w:rsidR="00222E8A">
        <w:rPr>
          <w:rFonts w:asciiTheme="minorHAnsi" w:hAnsiTheme="minorHAnsi" w:cstheme="minorHAnsi"/>
          <w:sz w:val="26"/>
          <w:szCs w:val="26"/>
        </w:rPr>
        <w:t>identify newly learnt skills.</w:t>
      </w:r>
    </w:p>
    <w:p w:rsidRPr="00C628DA" w:rsidR="0029394E" w:rsidP="0029394E" w:rsidRDefault="0029394E" w14:paraId="1A1132BE" w14:textId="2FE3BA60">
      <w:pPr>
        <w:pStyle w:val="paragraph"/>
        <w:spacing w:before="0" w:beforeAutospacing="0" w:after="0" w:afterAutospacing="0"/>
        <w:textAlignment w:val="baseline"/>
        <w:rPr>
          <w:rFonts w:asciiTheme="minorHAnsi" w:hAnsiTheme="minorHAnsi" w:cstheme="minorHAnsi"/>
          <w:sz w:val="26"/>
          <w:szCs w:val="26"/>
        </w:rPr>
      </w:pPr>
      <w:r w:rsidRPr="001E457C">
        <w:rPr>
          <w:rFonts w:asciiTheme="minorHAnsi" w:hAnsiTheme="minorHAnsi" w:cstheme="minorHAnsi"/>
          <w:sz w:val="26"/>
          <w:szCs w:val="26"/>
        </w:rPr>
        <w:t>This cycle combines progression, modelling, and assessment to support cumulative learning.</w:t>
      </w:r>
      <w:r>
        <w:rPr>
          <w:rFonts w:asciiTheme="minorHAnsi" w:hAnsiTheme="minorHAnsi" w:cstheme="minorHAnsi"/>
          <w:sz w:val="26"/>
          <w:szCs w:val="26"/>
        </w:rPr>
        <w:br/>
      </w:r>
    </w:p>
    <w:p w:rsidR="001E457C" w:rsidP="00C628DA" w:rsidRDefault="00222E8A" w14:paraId="3A609C92" w14:textId="22D5D339">
      <w:pPr>
        <w:pStyle w:val="paragraph"/>
        <w:spacing w:before="0" w:beforeAutospacing="0" w:after="0" w:afterAutospacing="0"/>
        <w:textAlignment w:val="baseline"/>
        <w:rPr>
          <w:rFonts w:asciiTheme="minorHAnsi" w:hAnsiTheme="minorHAnsi" w:cstheme="minorHAnsi"/>
          <w:sz w:val="26"/>
          <w:szCs w:val="26"/>
        </w:rPr>
      </w:pPr>
      <w:r w:rsidRPr="00621CE7">
        <w:rPr>
          <w:rFonts w:asciiTheme="minorHAnsi" w:hAnsiTheme="minorHAnsi" w:cstheme="minorHAnsi"/>
          <w:sz w:val="26"/>
          <w:szCs w:val="26"/>
        </w:rPr>
        <w:t>Depending on the age/level of the pupil and the complexity of the model text and learning o</w:t>
      </w:r>
      <w:r w:rsidRPr="00621CE7" w:rsidR="00975E22">
        <w:rPr>
          <w:rFonts w:asciiTheme="minorHAnsi" w:hAnsiTheme="minorHAnsi" w:cstheme="minorHAnsi"/>
          <w:sz w:val="26"/>
          <w:szCs w:val="26"/>
        </w:rPr>
        <w:t xml:space="preserve">bjectives, the time spend on each phase may between intervention groups. Some may complete a whole learning sequence within a week (1 phase per day), or </w:t>
      </w:r>
      <w:r w:rsidRPr="00621CE7" w:rsidR="00975E22">
        <w:rPr>
          <w:rFonts w:asciiTheme="minorHAnsi" w:hAnsiTheme="minorHAnsi" w:cstheme="minorHAnsi"/>
          <w:sz w:val="26"/>
          <w:szCs w:val="26"/>
        </w:rPr>
        <w:lastRenderedPageBreak/>
        <w:t xml:space="preserve">some may spend much longer on each phase </w:t>
      </w:r>
      <w:r w:rsidRPr="00621CE7" w:rsidR="00621CE7">
        <w:rPr>
          <w:rFonts w:asciiTheme="minorHAnsi" w:hAnsiTheme="minorHAnsi" w:cstheme="minorHAnsi"/>
          <w:sz w:val="26"/>
          <w:szCs w:val="26"/>
        </w:rPr>
        <w:t xml:space="preserve">and may take </w:t>
      </w:r>
      <w:r w:rsidRPr="00621CE7" w:rsidR="00B0778A">
        <w:rPr>
          <w:rFonts w:asciiTheme="minorHAnsi" w:hAnsiTheme="minorHAnsi" w:cstheme="minorHAnsi"/>
          <w:sz w:val="26"/>
          <w:szCs w:val="26"/>
        </w:rPr>
        <w:t>several</w:t>
      </w:r>
      <w:r w:rsidRPr="00621CE7" w:rsidR="00621CE7">
        <w:rPr>
          <w:rFonts w:asciiTheme="minorHAnsi" w:hAnsiTheme="minorHAnsi" w:cstheme="minorHAnsi"/>
          <w:sz w:val="26"/>
          <w:szCs w:val="26"/>
        </w:rPr>
        <w:t xml:space="preserve"> weeks to complete the learning sequence.</w:t>
      </w:r>
    </w:p>
    <w:p w:rsidRPr="008A15A0" w:rsidR="000E78C5" w:rsidP="00C628DA" w:rsidRDefault="000E78C5" w14:paraId="3C0F1270" w14:textId="77777777">
      <w:pPr>
        <w:pStyle w:val="paragraph"/>
        <w:spacing w:before="0" w:beforeAutospacing="0" w:after="0" w:afterAutospacing="0"/>
        <w:textAlignment w:val="baseline"/>
        <w:rPr>
          <w:rFonts w:asciiTheme="minorHAnsi" w:hAnsiTheme="minorHAnsi" w:cstheme="minorHAnsi"/>
          <w:sz w:val="26"/>
          <w:szCs w:val="26"/>
        </w:rPr>
      </w:pPr>
    </w:p>
    <w:p w:rsidRPr="0029394E" w:rsidR="00A54712" w:rsidP="00AC4D67" w:rsidRDefault="000E78C5" w14:paraId="0066B079" w14:textId="0EA60486">
      <w:pPr>
        <w:pStyle w:val="paragraph"/>
        <w:spacing w:before="0" w:beforeAutospacing="0" w:after="0" w:afterAutospacing="0"/>
        <w:textAlignment w:val="baseline"/>
        <w:rPr>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6</w:t>
      </w:r>
      <w:r w:rsidR="00AC4D67">
        <w:rPr>
          <w:rStyle w:val="normaltextrun"/>
          <w:rFonts w:ascii="Calibri" w:hAnsi="Calibri" w:cs="Calibri" w:eastAsiaTheme="majorEastAsia"/>
          <w:b/>
          <w:bCs/>
          <w:color w:val="4F81BD"/>
          <w:sz w:val="26"/>
          <w:szCs w:val="26"/>
          <w:lang w:val="en-US"/>
        </w:rPr>
        <w:t>. Key Principles</w:t>
      </w:r>
      <w:r w:rsidR="00AC4D67">
        <w:rPr>
          <w:rStyle w:val="eop"/>
          <w:rFonts w:ascii="Calibri" w:hAnsi="Calibri" w:cs="Calibri" w:eastAsiaTheme="majorEastAsia"/>
          <w:b/>
          <w:bCs/>
          <w:color w:val="4F81BD"/>
          <w:sz w:val="26"/>
          <w:szCs w:val="26"/>
        </w:rPr>
        <w:t> </w:t>
      </w:r>
    </w:p>
    <w:p w:rsidRPr="005E5F70" w:rsidR="005E5F70" w:rsidP="005E5F70" w:rsidRDefault="005E5F70" w14:paraId="37698152" w14:textId="25F2AFE9">
      <w:pPr>
        <w:pStyle w:val="paragraph"/>
        <w:numPr>
          <w:ilvl w:val="0"/>
          <w:numId w:val="6"/>
        </w:numPr>
        <w:textAlignment w:val="baseline"/>
        <w:rPr>
          <w:rFonts w:asciiTheme="minorHAnsi" w:hAnsiTheme="minorHAnsi" w:cstheme="minorHAnsi"/>
          <w:sz w:val="26"/>
          <w:szCs w:val="26"/>
        </w:rPr>
      </w:pPr>
      <w:r w:rsidRPr="005E5F70">
        <w:rPr>
          <w:rFonts w:asciiTheme="minorHAnsi" w:hAnsiTheme="minorHAnsi" w:cstheme="minorHAnsi"/>
          <w:sz w:val="26"/>
          <w:szCs w:val="26"/>
        </w:rPr>
        <w:t>Talk as a learning tool: Oral rehearsal (“talking the text”) helps pupils internalise language</w:t>
      </w:r>
      <w:r w:rsidR="00A14A9E">
        <w:rPr>
          <w:rFonts w:asciiTheme="minorHAnsi" w:hAnsiTheme="minorHAnsi" w:cstheme="minorHAnsi"/>
          <w:sz w:val="26"/>
          <w:szCs w:val="26"/>
        </w:rPr>
        <w:t xml:space="preserve"> and sentence structure.</w:t>
      </w:r>
    </w:p>
    <w:p w:rsidRPr="005E5F70" w:rsidR="005E5F70" w:rsidP="005E5F70" w:rsidRDefault="005E5F70" w14:paraId="520DA35C" w14:textId="7C293DBA">
      <w:pPr>
        <w:pStyle w:val="paragraph"/>
        <w:numPr>
          <w:ilvl w:val="0"/>
          <w:numId w:val="6"/>
        </w:numPr>
        <w:textAlignment w:val="baseline"/>
        <w:rPr>
          <w:rFonts w:asciiTheme="minorHAnsi" w:hAnsiTheme="minorHAnsi" w:cstheme="minorHAnsi"/>
          <w:sz w:val="26"/>
          <w:szCs w:val="26"/>
        </w:rPr>
      </w:pPr>
      <w:r w:rsidRPr="005E5F70">
        <w:rPr>
          <w:rFonts w:asciiTheme="minorHAnsi" w:hAnsiTheme="minorHAnsi" w:cstheme="minorHAnsi"/>
          <w:sz w:val="26"/>
          <w:szCs w:val="26"/>
        </w:rPr>
        <w:t>Gradual release of responsibility: Students move from supported to independent writing. </w:t>
      </w:r>
    </w:p>
    <w:p w:rsidRPr="005E5F70" w:rsidR="005E5F70" w:rsidP="005E5F70" w:rsidRDefault="005E5F70" w14:paraId="04975BC8" w14:textId="55642D79">
      <w:pPr>
        <w:pStyle w:val="paragraph"/>
        <w:numPr>
          <w:ilvl w:val="0"/>
          <w:numId w:val="6"/>
        </w:numPr>
        <w:textAlignment w:val="baseline"/>
        <w:rPr>
          <w:rFonts w:asciiTheme="minorHAnsi" w:hAnsiTheme="minorHAnsi" w:cstheme="minorHAnsi"/>
          <w:sz w:val="26"/>
          <w:szCs w:val="26"/>
        </w:rPr>
      </w:pPr>
      <w:r w:rsidRPr="005E5F70">
        <w:rPr>
          <w:rFonts w:asciiTheme="minorHAnsi" w:hAnsiTheme="minorHAnsi" w:cstheme="minorHAnsi"/>
          <w:sz w:val="26"/>
          <w:szCs w:val="26"/>
        </w:rPr>
        <w:t>Genre awareness and toolkits: Focus on specific text types, supported by writing toolkits and exemplar strategies. </w:t>
      </w:r>
    </w:p>
    <w:p w:rsidRPr="000C4974" w:rsidR="005E5F70" w:rsidP="000C4974" w:rsidRDefault="005E5F70" w14:paraId="6962FA09" w14:textId="349454AC">
      <w:pPr>
        <w:pStyle w:val="paragraph"/>
        <w:numPr>
          <w:ilvl w:val="0"/>
          <w:numId w:val="6"/>
        </w:numPr>
        <w:textAlignment w:val="baseline"/>
        <w:rPr>
          <w:rFonts w:asciiTheme="minorHAnsi" w:hAnsiTheme="minorHAnsi" w:cstheme="minorHAnsi"/>
          <w:sz w:val="26"/>
          <w:szCs w:val="26"/>
        </w:rPr>
      </w:pPr>
      <w:r w:rsidRPr="005E5F70">
        <w:rPr>
          <w:rFonts w:asciiTheme="minorHAnsi" w:hAnsiTheme="minorHAnsi" w:cstheme="minorHAnsi"/>
          <w:sz w:val="26"/>
          <w:szCs w:val="26"/>
        </w:rPr>
        <w:t>Engagement through creative hooks: Using imaginative stimuli to situate writing in real and purposeful contexts. </w:t>
      </w:r>
    </w:p>
    <w:p w:rsidR="00AC4D67" w:rsidP="00AC4D67" w:rsidRDefault="000E78C5" w14:paraId="45C1B4FA" w14:textId="617436A4">
      <w:pPr>
        <w:pStyle w:val="paragraph"/>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7</w:t>
      </w:r>
      <w:r w:rsidR="00AC4D67">
        <w:rPr>
          <w:rStyle w:val="normaltextrun"/>
          <w:rFonts w:ascii="Calibri" w:hAnsi="Calibri" w:cs="Calibri" w:eastAsiaTheme="majorEastAsia"/>
          <w:b/>
          <w:bCs/>
          <w:color w:val="4F81BD"/>
          <w:sz w:val="26"/>
          <w:szCs w:val="26"/>
          <w:lang w:val="en-US"/>
        </w:rPr>
        <w:t>. Training and Implementation</w:t>
      </w:r>
      <w:r w:rsidR="00AC4D67">
        <w:rPr>
          <w:rStyle w:val="eop"/>
          <w:rFonts w:ascii="Calibri" w:hAnsi="Calibri" w:cs="Calibri" w:eastAsiaTheme="majorEastAsia"/>
          <w:b/>
          <w:bCs/>
          <w:color w:val="4F81BD"/>
          <w:sz w:val="26"/>
          <w:szCs w:val="26"/>
        </w:rPr>
        <w:t> </w:t>
      </w:r>
    </w:p>
    <w:p w:rsidRPr="003E0B60" w:rsidR="00286ECE" w:rsidP="00AC4D67" w:rsidRDefault="00286ECE" w14:paraId="67C41BA7" w14:textId="77777777">
      <w:pPr>
        <w:pStyle w:val="paragraph"/>
        <w:spacing w:before="0" w:beforeAutospacing="0" w:after="0" w:afterAutospacing="0"/>
        <w:textAlignment w:val="baseline"/>
        <w:rPr>
          <w:rStyle w:val="eop"/>
          <w:rFonts w:asciiTheme="minorHAnsi" w:hAnsiTheme="minorHAnsi" w:eastAsiaTheme="majorEastAsia" w:cstheme="minorHAnsi"/>
          <w:sz w:val="26"/>
          <w:szCs w:val="26"/>
        </w:rPr>
      </w:pPr>
    </w:p>
    <w:p w:rsidRPr="003E0B60" w:rsidR="005C41D5" w:rsidP="00AC4D67" w:rsidRDefault="001E5AA9" w14:paraId="675B5BCB" w14:textId="68F37EEB">
      <w:pPr>
        <w:pStyle w:val="paragraph"/>
        <w:numPr>
          <w:ilvl w:val="0"/>
          <w:numId w:val="7"/>
        </w:numPr>
        <w:spacing w:before="0" w:beforeAutospacing="0" w:after="0" w:afterAutospacing="0"/>
        <w:textAlignment w:val="baseline"/>
        <w:rPr>
          <w:rStyle w:val="eop"/>
          <w:rFonts w:asciiTheme="minorHAnsi" w:hAnsiTheme="minorHAnsi" w:eastAsiaTheme="majorEastAsia" w:cstheme="minorHAnsi"/>
          <w:sz w:val="26"/>
          <w:szCs w:val="26"/>
        </w:rPr>
      </w:pPr>
      <w:r w:rsidRPr="003E0B60">
        <w:rPr>
          <w:rStyle w:val="eop"/>
          <w:rFonts w:asciiTheme="minorHAnsi" w:hAnsiTheme="minorHAnsi" w:eastAsiaTheme="majorEastAsia" w:cstheme="minorHAnsi"/>
          <w:sz w:val="26"/>
          <w:szCs w:val="26"/>
        </w:rPr>
        <w:t>Information and explanation of the</w:t>
      </w:r>
      <w:r w:rsidRPr="003E0B60" w:rsidR="000D32C7">
        <w:rPr>
          <w:rStyle w:val="eop"/>
          <w:rFonts w:asciiTheme="minorHAnsi" w:hAnsiTheme="minorHAnsi" w:eastAsiaTheme="majorEastAsia" w:cstheme="minorHAnsi"/>
          <w:sz w:val="26"/>
          <w:szCs w:val="26"/>
        </w:rPr>
        <w:t xml:space="preserve"> principles of T4W </w:t>
      </w:r>
      <w:r w:rsidRPr="003E0B60">
        <w:rPr>
          <w:rStyle w:val="eop"/>
          <w:rFonts w:asciiTheme="minorHAnsi" w:hAnsiTheme="minorHAnsi" w:eastAsiaTheme="majorEastAsia" w:cstheme="minorHAnsi"/>
          <w:sz w:val="26"/>
          <w:szCs w:val="26"/>
        </w:rPr>
        <w:t xml:space="preserve">that </w:t>
      </w:r>
      <w:r w:rsidRPr="003E0B60" w:rsidR="00F54561">
        <w:rPr>
          <w:rStyle w:val="eop"/>
          <w:rFonts w:asciiTheme="minorHAnsi" w:hAnsiTheme="minorHAnsi" w:eastAsiaTheme="majorEastAsia" w:cstheme="minorHAnsi"/>
          <w:sz w:val="26"/>
          <w:szCs w:val="26"/>
        </w:rPr>
        <w:t xml:space="preserve">can be used develop and underpin </w:t>
      </w:r>
      <w:r w:rsidRPr="003E0B60" w:rsidR="000D32C7">
        <w:rPr>
          <w:rStyle w:val="eop"/>
          <w:rFonts w:asciiTheme="minorHAnsi" w:hAnsiTheme="minorHAnsi" w:eastAsiaTheme="majorEastAsia" w:cstheme="minorHAnsi"/>
          <w:sz w:val="26"/>
          <w:szCs w:val="26"/>
        </w:rPr>
        <w:t>T4W inspired</w:t>
      </w:r>
      <w:r w:rsidRPr="003E0B60" w:rsidR="00ED4175">
        <w:rPr>
          <w:rStyle w:val="eop"/>
          <w:rFonts w:asciiTheme="minorHAnsi" w:hAnsiTheme="minorHAnsi" w:eastAsiaTheme="majorEastAsia" w:cstheme="minorHAnsi"/>
          <w:sz w:val="26"/>
          <w:szCs w:val="26"/>
        </w:rPr>
        <w:t xml:space="preserve"> small group and one-to-one</w:t>
      </w:r>
      <w:r w:rsidRPr="003E0B60" w:rsidR="000D32C7">
        <w:rPr>
          <w:rStyle w:val="eop"/>
          <w:rFonts w:asciiTheme="minorHAnsi" w:hAnsiTheme="minorHAnsi" w:eastAsiaTheme="majorEastAsia" w:cstheme="minorHAnsi"/>
          <w:sz w:val="26"/>
          <w:szCs w:val="26"/>
        </w:rPr>
        <w:t xml:space="preserve"> intervention</w:t>
      </w:r>
      <w:r w:rsidRPr="003E0B60" w:rsidR="00F54561">
        <w:rPr>
          <w:rStyle w:val="eop"/>
          <w:rFonts w:asciiTheme="minorHAnsi" w:hAnsiTheme="minorHAnsi" w:eastAsiaTheme="majorEastAsia" w:cstheme="minorHAnsi"/>
          <w:sz w:val="26"/>
          <w:szCs w:val="26"/>
        </w:rPr>
        <w:t>s</w:t>
      </w:r>
      <w:r w:rsidRPr="003E0B60" w:rsidR="000D32C7">
        <w:rPr>
          <w:rStyle w:val="eop"/>
          <w:rFonts w:asciiTheme="minorHAnsi" w:hAnsiTheme="minorHAnsi" w:eastAsiaTheme="majorEastAsia" w:cstheme="minorHAnsi"/>
          <w:sz w:val="26"/>
          <w:szCs w:val="26"/>
        </w:rPr>
        <w:t xml:space="preserve"> can be found readily online. </w:t>
      </w:r>
      <w:r w:rsidR="00474F8E">
        <w:rPr>
          <w:rStyle w:val="eop"/>
          <w:rFonts w:asciiTheme="minorHAnsi" w:hAnsiTheme="minorHAnsi" w:eastAsiaTheme="majorEastAsia" w:cstheme="minorHAnsi"/>
          <w:sz w:val="26"/>
          <w:szCs w:val="26"/>
        </w:rPr>
        <w:t xml:space="preserve">Staff will just need to be given dedicated CPD time </w:t>
      </w:r>
      <w:r w:rsidR="00311B48">
        <w:rPr>
          <w:rStyle w:val="eop"/>
          <w:rFonts w:asciiTheme="minorHAnsi" w:hAnsiTheme="minorHAnsi" w:eastAsiaTheme="majorEastAsia" w:cstheme="minorHAnsi"/>
          <w:sz w:val="26"/>
          <w:szCs w:val="26"/>
        </w:rPr>
        <w:t>to learn about these principles and how to embed them into intervention planning.</w:t>
      </w:r>
    </w:p>
    <w:p w:rsidRPr="003E0B60" w:rsidR="003E0B60" w:rsidP="00AC4D67" w:rsidRDefault="005C41D5" w14:paraId="3D1419A4" w14:textId="314D3348">
      <w:pPr>
        <w:pStyle w:val="paragraph"/>
        <w:numPr>
          <w:ilvl w:val="0"/>
          <w:numId w:val="7"/>
        </w:numPr>
        <w:spacing w:before="0" w:beforeAutospacing="0" w:after="0" w:afterAutospacing="0"/>
        <w:textAlignment w:val="baseline"/>
        <w:rPr>
          <w:rStyle w:val="eop"/>
          <w:rFonts w:asciiTheme="minorHAnsi" w:hAnsiTheme="minorHAnsi" w:eastAsiaTheme="majorEastAsia" w:cstheme="minorHAnsi"/>
          <w:sz w:val="26"/>
          <w:szCs w:val="26"/>
        </w:rPr>
      </w:pPr>
      <w:r w:rsidRPr="003E0B60">
        <w:rPr>
          <w:rStyle w:val="eop"/>
          <w:rFonts w:asciiTheme="minorHAnsi" w:hAnsiTheme="minorHAnsi" w:eastAsiaTheme="majorEastAsia" w:cstheme="minorHAnsi"/>
          <w:sz w:val="26"/>
          <w:szCs w:val="26"/>
        </w:rPr>
        <w:t xml:space="preserve">Additional training on how to develop these interventions further can be purchased via </w:t>
      </w:r>
      <w:r w:rsidR="007E6D7D">
        <w:rPr>
          <w:rStyle w:val="eop"/>
          <w:rFonts w:asciiTheme="minorHAnsi" w:hAnsiTheme="minorHAnsi" w:eastAsiaTheme="majorEastAsia" w:cstheme="minorHAnsi"/>
          <w:sz w:val="26"/>
          <w:szCs w:val="26"/>
        </w:rPr>
        <w:t xml:space="preserve">the psychology and therapeutic services </w:t>
      </w:r>
      <w:r w:rsidRPr="003E0B60">
        <w:rPr>
          <w:rStyle w:val="eop"/>
          <w:rFonts w:asciiTheme="minorHAnsi" w:hAnsiTheme="minorHAnsi" w:eastAsiaTheme="majorEastAsia" w:cstheme="minorHAnsi"/>
          <w:sz w:val="26"/>
          <w:szCs w:val="26"/>
        </w:rPr>
        <w:t>traded packages</w:t>
      </w:r>
      <w:r w:rsidRPr="003E0B60" w:rsidR="00233CF3">
        <w:rPr>
          <w:rStyle w:val="eop"/>
          <w:rFonts w:asciiTheme="minorHAnsi" w:hAnsiTheme="minorHAnsi" w:eastAsiaTheme="majorEastAsia" w:cstheme="minorHAnsi"/>
          <w:sz w:val="26"/>
          <w:szCs w:val="26"/>
        </w:rPr>
        <w:t xml:space="preserve"> </w:t>
      </w:r>
      <w:r w:rsidRPr="003E0B60" w:rsidR="00ED4175">
        <w:rPr>
          <w:rStyle w:val="eop"/>
          <w:rFonts w:asciiTheme="minorHAnsi" w:hAnsiTheme="minorHAnsi" w:eastAsiaTheme="majorEastAsia" w:cstheme="minorHAnsi"/>
          <w:sz w:val="26"/>
          <w:szCs w:val="26"/>
        </w:rPr>
        <w:t>(if you purchase a package, your link EP can connect you with a member of the team who is able to deliver this</w:t>
      </w:r>
      <w:r w:rsidR="005B1D31">
        <w:rPr>
          <w:rStyle w:val="eop"/>
          <w:rFonts w:asciiTheme="minorHAnsi" w:hAnsiTheme="minorHAnsi" w:eastAsiaTheme="majorEastAsia" w:cstheme="minorHAnsi"/>
          <w:sz w:val="26"/>
          <w:szCs w:val="26"/>
        </w:rPr>
        <w:t xml:space="preserve"> training</w:t>
      </w:r>
      <w:r w:rsidRPr="003E0B60" w:rsidR="00ED4175">
        <w:rPr>
          <w:rStyle w:val="eop"/>
          <w:rFonts w:asciiTheme="minorHAnsi" w:hAnsiTheme="minorHAnsi" w:eastAsiaTheme="majorEastAsia" w:cstheme="minorHAnsi"/>
          <w:sz w:val="26"/>
          <w:szCs w:val="26"/>
        </w:rPr>
        <w:t>).</w:t>
      </w:r>
    </w:p>
    <w:p w:rsidRPr="00286ECE" w:rsidR="00286ECE" w:rsidP="003E0B60" w:rsidRDefault="00286ECE" w14:paraId="1E33BCAB" w14:textId="35B2C57D">
      <w:pPr>
        <w:pStyle w:val="paragraph"/>
        <w:numPr>
          <w:ilvl w:val="0"/>
          <w:numId w:val="7"/>
        </w:numPr>
        <w:spacing w:before="0" w:beforeAutospacing="0" w:after="0" w:afterAutospacing="0"/>
        <w:textAlignment w:val="baseline"/>
        <w:rPr>
          <w:rFonts w:asciiTheme="minorHAnsi" w:hAnsiTheme="minorHAnsi" w:eastAsiaTheme="majorEastAsia" w:cstheme="minorHAnsi"/>
          <w:sz w:val="26"/>
          <w:szCs w:val="26"/>
        </w:rPr>
      </w:pPr>
      <w:r w:rsidRPr="003E0B60">
        <w:rPr>
          <w:rStyle w:val="eop"/>
          <w:rFonts w:asciiTheme="minorHAnsi" w:hAnsiTheme="minorHAnsi" w:eastAsiaTheme="majorEastAsia" w:cstheme="minorHAnsi"/>
          <w:sz w:val="26"/>
          <w:szCs w:val="26"/>
        </w:rPr>
        <w:t>Full T4W training (for whole class English curriculum</w:t>
      </w:r>
      <w:r w:rsidRPr="003E0B60" w:rsidR="000D32C7">
        <w:rPr>
          <w:rStyle w:val="eop"/>
          <w:rFonts w:asciiTheme="minorHAnsi" w:hAnsiTheme="minorHAnsi" w:eastAsiaTheme="majorEastAsia" w:cstheme="minorHAnsi"/>
          <w:sz w:val="26"/>
          <w:szCs w:val="26"/>
        </w:rPr>
        <w:t xml:space="preserve"> </w:t>
      </w:r>
      <w:r w:rsidRPr="003E0B60">
        <w:rPr>
          <w:rStyle w:val="eop"/>
          <w:rFonts w:asciiTheme="minorHAnsi" w:hAnsiTheme="minorHAnsi" w:eastAsiaTheme="majorEastAsia" w:cstheme="minorHAnsi"/>
          <w:sz w:val="26"/>
          <w:szCs w:val="26"/>
        </w:rPr>
        <w:t>teaching</w:t>
      </w:r>
      <w:r w:rsidRPr="003E0B60" w:rsidR="000D32C7">
        <w:rPr>
          <w:rStyle w:val="eop"/>
          <w:rFonts w:asciiTheme="minorHAnsi" w:hAnsiTheme="minorHAnsi" w:eastAsiaTheme="majorEastAsia" w:cstheme="minorHAnsi"/>
          <w:sz w:val="26"/>
          <w:szCs w:val="26"/>
        </w:rPr>
        <w:t xml:space="preserve">) </w:t>
      </w:r>
      <w:r w:rsidRPr="003E0B60">
        <w:rPr>
          <w:rStyle w:val="eop"/>
          <w:rFonts w:asciiTheme="minorHAnsi" w:hAnsiTheme="minorHAnsi" w:eastAsiaTheme="majorEastAsia" w:cstheme="minorHAnsi"/>
          <w:sz w:val="26"/>
          <w:szCs w:val="26"/>
        </w:rPr>
        <w:t>can be booked</w:t>
      </w:r>
      <w:r w:rsidRPr="003E0B60" w:rsidR="000D32C7">
        <w:rPr>
          <w:rStyle w:val="eop"/>
          <w:rFonts w:asciiTheme="minorHAnsi" w:hAnsiTheme="minorHAnsi" w:eastAsiaTheme="majorEastAsia" w:cstheme="minorHAnsi"/>
          <w:sz w:val="26"/>
          <w:szCs w:val="26"/>
        </w:rPr>
        <w:t xml:space="preserve"> via the Talk4Writing website and </w:t>
      </w:r>
      <w:r w:rsidRPr="00286ECE">
        <w:rPr>
          <w:rFonts w:asciiTheme="minorHAnsi" w:hAnsiTheme="minorHAnsi" w:eastAsiaTheme="majorEastAsia" w:cstheme="minorHAnsi"/>
          <w:sz w:val="26"/>
          <w:szCs w:val="26"/>
        </w:rPr>
        <w:t xml:space="preserve">is usually rolled out through structured </w:t>
      </w:r>
      <w:r w:rsidRPr="003E0B60" w:rsidR="000D32C7">
        <w:rPr>
          <w:rFonts w:asciiTheme="minorHAnsi" w:hAnsiTheme="minorHAnsi" w:eastAsiaTheme="majorEastAsia" w:cstheme="minorHAnsi"/>
          <w:sz w:val="26"/>
          <w:szCs w:val="26"/>
        </w:rPr>
        <w:t xml:space="preserve">whole school </w:t>
      </w:r>
      <w:r w:rsidRPr="00286ECE">
        <w:rPr>
          <w:rFonts w:asciiTheme="minorHAnsi" w:hAnsiTheme="minorHAnsi" w:eastAsiaTheme="majorEastAsia" w:cstheme="minorHAnsi"/>
          <w:sz w:val="26"/>
          <w:szCs w:val="26"/>
        </w:rPr>
        <w:t>professional development</w:t>
      </w:r>
      <w:r w:rsidR="00474F8E">
        <w:rPr>
          <w:rFonts w:asciiTheme="minorHAnsi" w:hAnsiTheme="minorHAnsi" w:eastAsiaTheme="majorEastAsia" w:cstheme="minorHAnsi"/>
          <w:sz w:val="26"/>
          <w:szCs w:val="26"/>
        </w:rPr>
        <w:t>.</w:t>
      </w:r>
    </w:p>
    <w:p w:rsidR="00A54712" w:rsidP="00AC4D67" w:rsidRDefault="00A54712" w14:paraId="62D020EC" w14:textId="77777777">
      <w:pPr>
        <w:pStyle w:val="paragraph"/>
        <w:spacing w:before="0" w:beforeAutospacing="0" w:after="0" w:afterAutospacing="0"/>
        <w:textAlignment w:val="baseline"/>
        <w:rPr>
          <w:rFonts w:ascii="Segoe UI" w:hAnsi="Segoe UI" w:cs="Segoe UI"/>
          <w:b/>
          <w:bCs/>
          <w:color w:val="4F81BD"/>
          <w:sz w:val="18"/>
          <w:szCs w:val="18"/>
        </w:rPr>
      </w:pPr>
    </w:p>
    <w:p w:rsidR="00577D0E" w:rsidP="00AC4D67" w:rsidRDefault="000E78C5" w14:paraId="1E505533" w14:textId="221F211A">
      <w:pPr>
        <w:pStyle w:val="paragraph"/>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8</w:t>
      </w:r>
      <w:r w:rsidR="00AC4D67">
        <w:rPr>
          <w:rStyle w:val="normaltextrun"/>
          <w:rFonts w:ascii="Calibri" w:hAnsi="Calibri" w:cs="Calibri" w:eastAsiaTheme="majorEastAsia"/>
          <w:b/>
          <w:bCs/>
          <w:color w:val="4F81BD"/>
          <w:sz w:val="26"/>
          <w:szCs w:val="26"/>
          <w:lang w:val="en-US"/>
        </w:rPr>
        <w:t>. Evidence and Outcomes</w:t>
      </w:r>
      <w:r w:rsidR="00AC4D67">
        <w:rPr>
          <w:rStyle w:val="eop"/>
          <w:rFonts w:ascii="Calibri" w:hAnsi="Calibri" w:cs="Calibri" w:eastAsiaTheme="majorEastAsia"/>
          <w:b/>
          <w:bCs/>
          <w:color w:val="4F81BD"/>
          <w:sz w:val="26"/>
          <w:szCs w:val="26"/>
        </w:rPr>
        <w:t> </w:t>
      </w:r>
    </w:p>
    <w:p w:rsidRPr="00577D0E" w:rsidR="00577D0E" w:rsidP="00577D0E" w:rsidRDefault="00577D0E" w14:paraId="58178B9B" w14:textId="6499E9E8">
      <w:pPr>
        <w:pStyle w:val="paragraph"/>
        <w:textAlignment w:val="baseline"/>
        <w:rPr>
          <w:rFonts w:asciiTheme="minorHAnsi" w:hAnsiTheme="minorHAnsi" w:cstheme="minorHAnsi"/>
          <w:sz w:val="26"/>
          <w:szCs w:val="26"/>
        </w:rPr>
      </w:pPr>
      <w:r w:rsidRPr="00577D0E">
        <w:rPr>
          <w:rFonts w:asciiTheme="minorHAnsi" w:hAnsiTheme="minorHAnsi" w:cstheme="minorHAnsi"/>
          <w:sz w:val="26"/>
          <w:szCs w:val="26"/>
        </w:rPr>
        <w:t>A detailed research review by Roger Beard (UCL Institute of Education) noted that T4W incorporates components aligned with evidence-based approaches, such as Self-Regulated Strategy Development (SRSD)</w:t>
      </w:r>
      <w:r w:rsidRPr="00797EB9" w:rsidR="007923F0">
        <w:rPr>
          <w:rFonts w:asciiTheme="minorHAnsi" w:hAnsiTheme="minorHAnsi" w:cstheme="minorHAnsi"/>
          <w:sz w:val="26"/>
          <w:szCs w:val="26"/>
        </w:rPr>
        <w:t xml:space="preserve"> including elements such as </w:t>
      </w:r>
      <w:r w:rsidRPr="00577D0E">
        <w:rPr>
          <w:rFonts w:asciiTheme="minorHAnsi" w:hAnsiTheme="minorHAnsi" w:cstheme="minorHAnsi"/>
          <w:sz w:val="26"/>
          <w:szCs w:val="26"/>
        </w:rPr>
        <w:t>notably teacher modelling, genre use, scaffolded support, and pupil self-evaluation</w:t>
      </w:r>
      <w:r w:rsidRPr="00797EB9" w:rsidR="007923F0">
        <w:rPr>
          <w:rFonts w:asciiTheme="minorHAnsi" w:hAnsiTheme="minorHAnsi" w:cstheme="minorHAnsi"/>
          <w:sz w:val="26"/>
          <w:szCs w:val="26"/>
        </w:rPr>
        <w:t xml:space="preserve">, all of </w:t>
      </w:r>
      <w:r w:rsidRPr="00577D0E">
        <w:rPr>
          <w:rFonts w:asciiTheme="minorHAnsi" w:hAnsiTheme="minorHAnsi" w:cstheme="minorHAnsi"/>
          <w:sz w:val="26"/>
          <w:szCs w:val="26"/>
        </w:rPr>
        <w:t>which have strong empirical support. </w:t>
      </w:r>
    </w:p>
    <w:p w:rsidRPr="00577D0E" w:rsidR="00577D0E" w:rsidP="00577D0E" w:rsidRDefault="00577D0E" w14:paraId="1568D1A6" w14:textId="2A7C83CB">
      <w:pPr>
        <w:pStyle w:val="paragraph"/>
        <w:textAlignment w:val="baseline"/>
        <w:rPr>
          <w:rFonts w:asciiTheme="minorHAnsi" w:hAnsiTheme="minorHAnsi" w:cstheme="minorHAnsi"/>
          <w:sz w:val="26"/>
          <w:szCs w:val="26"/>
        </w:rPr>
      </w:pPr>
      <w:r w:rsidRPr="00577D0E">
        <w:rPr>
          <w:rFonts w:asciiTheme="minorHAnsi" w:hAnsiTheme="minorHAnsi" w:cstheme="minorHAnsi"/>
          <w:sz w:val="26"/>
          <w:szCs w:val="26"/>
        </w:rPr>
        <w:t>The Education Endowment Foundation’s evaluation (2013–2014 pilot across Portsmouth schools) highlighted widespread enthusiasm among teachers, increased confidence in teaching writing, and feasibility of implementation</w:t>
      </w:r>
      <w:r w:rsidRPr="00797EB9" w:rsidR="005E459B">
        <w:rPr>
          <w:rFonts w:asciiTheme="minorHAnsi" w:hAnsiTheme="minorHAnsi" w:cstheme="minorHAnsi"/>
          <w:sz w:val="26"/>
          <w:szCs w:val="26"/>
        </w:rPr>
        <w:t>.</w:t>
      </w:r>
    </w:p>
    <w:p w:rsidRPr="00577D0E" w:rsidR="00577D0E" w:rsidP="00577D0E" w:rsidRDefault="00577D0E" w14:paraId="2E52F246" w14:textId="648712CE">
      <w:pPr>
        <w:pStyle w:val="paragraph"/>
        <w:textAlignment w:val="baseline"/>
        <w:rPr>
          <w:rFonts w:asciiTheme="minorHAnsi" w:hAnsiTheme="minorHAnsi" w:cstheme="minorHAnsi"/>
          <w:sz w:val="26"/>
          <w:szCs w:val="26"/>
        </w:rPr>
      </w:pPr>
      <w:r w:rsidRPr="00577D0E">
        <w:rPr>
          <w:rFonts w:asciiTheme="minorHAnsi" w:hAnsiTheme="minorHAnsi" w:cstheme="minorHAnsi"/>
          <w:sz w:val="26"/>
          <w:szCs w:val="26"/>
        </w:rPr>
        <w:t>Data from T4W’s own training centres report that schools using the approach tend to exceed national averages in writing outcomes</w:t>
      </w:r>
      <w:r w:rsidRPr="00797EB9" w:rsidR="005E459B">
        <w:rPr>
          <w:rFonts w:asciiTheme="minorHAnsi" w:hAnsiTheme="minorHAnsi" w:cstheme="minorHAnsi"/>
          <w:sz w:val="26"/>
          <w:szCs w:val="26"/>
        </w:rPr>
        <w:t xml:space="preserve"> by 10-11%</w:t>
      </w:r>
      <w:r w:rsidRPr="00797EB9" w:rsidR="00797EB9">
        <w:rPr>
          <w:rFonts w:asciiTheme="minorHAnsi" w:hAnsiTheme="minorHAnsi" w:cstheme="minorHAnsi"/>
          <w:sz w:val="26"/>
          <w:szCs w:val="26"/>
        </w:rPr>
        <w:t>.</w:t>
      </w:r>
    </w:p>
    <w:p w:rsidRPr="00B0778A" w:rsidR="00151EC3" w:rsidP="00B0778A" w:rsidRDefault="00577D0E" w14:paraId="5856DF7B" w14:textId="2980BCF3">
      <w:pPr>
        <w:pStyle w:val="paragraph"/>
        <w:textAlignment w:val="baseline"/>
        <w:rPr>
          <w:rFonts w:asciiTheme="minorHAnsi" w:hAnsiTheme="minorHAnsi" w:cstheme="minorHAnsi"/>
          <w:sz w:val="26"/>
          <w:szCs w:val="26"/>
        </w:rPr>
      </w:pPr>
      <w:r w:rsidRPr="00577D0E">
        <w:rPr>
          <w:rFonts w:asciiTheme="minorHAnsi" w:hAnsiTheme="minorHAnsi" w:cstheme="minorHAnsi"/>
          <w:sz w:val="26"/>
          <w:szCs w:val="26"/>
        </w:rPr>
        <w:t>Case studies, indicate improvements in Ofsted ratings</w:t>
      </w:r>
      <w:r w:rsidRPr="00797EB9" w:rsidR="006D054D">
        <w:rPr>
          <w:rFonts w:asciiTheme="minorHAnsi" w:hAnsiTheme="minorHAnsi" w:cstheme="minorHAnsi"/>
          <w:sz w:val="26"/>
          <w:szCs w:val="26"/>
        </w:rPr>
        <w:t xml:space="preserve">, for example one school went </w:t>
      </w:r>
      <w:r w:rsidRPr="00577D0E">
        <w:rPr>
          <w:rFonts w:asciiTheme="minorHAnsi" w:hAnsiTheme="minorHAnsi" w:cstheme="minorHAnsi"/>
          <w:sz w:val="26"/>
          <w:szCs w:val="26"/>
        </w:rPr>
        <w:t>from “requires improvement” to “good”</w:t>
      </w:r>
      <w:r w:rsidRPr="00797EB9" w:rsidR="006D054D">
        <w:rPr>
          <w:rFonts w:asciiTheme="minorHAnsi" w:hAnsiTheme="minorHAnsi" w:cstheme="minorHAnsi"/>
          <w:sz w:val="26"/>
          <w:szCs w:val="26"/>
        </w:rPr>
        <w:t xml:space="preserve"> and shared that this was </w:t>
      </w:r>
      <w:r w:rsidRPr="00577D0E">
        <w:rPr>
          <w:rFonts w:asciiTheme="minorHAnsi" w:hAnsiTheme="minorHAnsi" w:cstheme="minorHAnsi"/>
          <w:sz w:val="26"/>
          <w:szCs w:val="26"/>
        </w:rPr>
        <w:t>attributed in part to T4W’s introduction, with reported increases in</w:t>
      </w:r>
      <w:r w:rsidRPr="00797EB9" w:rsidR="00797EB9">
        <w:rPr>
          <w:rFonts w:asciiTheme="minorHAnsi" w:hAnsiTheme="minorHAnsi" w:cstheme="minorHAnsi"/>
          <w:sz w:val="26"/>
          <w:szCs w:val="26"/>
        </w:rPr>
        <w:t xml:space="preserve"> pupil</w:t>
      </w:r>
      <w:r w:rsidRPr="00577D0E">
        <w:rPr>
          <w:rFonts w:asciiTheme="minorHAnsi" w:hAnsiTheme="minorHAnsi" w:cstheme="minorHAnsi"/>
          <w:sz w:val="26"/>
          <w:szCs w:val="26"/>
        </w:rPr>
        <w:t xml:space="preserve"> enjoyment and progress in reading and writing. </w:t>
      </w:r>
    </w:p>
    <w:p w:rsidR="00AC4D67" w:rsidP="00AC4D67" w:rsidRDefault="000E78C5" w14:paraId="19BFFB8B" w14:textId="6CC5AECB">
      <w:pPr>
        <w:pStyle w:val="paragraph"/>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9</w:t>
      </w:r>
      <w:r w:rsidR="00AC4D67">
        <w:rPr>
          <w:rStyle w:val="normaltextrun"/>
          <w:rFonts w:ascii="Calibri" w:hAnsi="Calibri" w:cs="Calibri" w:eastAsiaTheme="majorEastAsia"/>
          <w:b/>
          <w:bCs/>
          <w:color w:val="4F81BD"/>
          <w:sz w:val="26"/>
          <w:szCs w:val="26"/>
          <w:lang w:val="en-US"/>
        </w:rPr>
        <w:t>. Pupil Feedback</w:t>
      </w:r>
      <w:r w:rsidR="00AC4D67">
        <w:rPr>
          <w:rStyle w:val="eop"/>
          <w:rFonts w:ascii="Calibri" w:hAnsi="Calibri" w:cs="Calibri" w:eastAsiaTheme="majorEastAsia"/>
          <w:b/>
          <w:bCs/>
          <w:color w:val="4F81BD"/>
          <w:sz w:val="26"/>
          <w:szCs w:val="26"/>
        </w:rPr>
        <w:t> </w:t>
      </w:r>
    </w:p>
    <w:p w:rsidR="00E5642D" w:rsidP="00AC4D67" w:rsidRDefault="00E5642D" w14:paraId="3235C0EF" w14:textId="77777777">
      <w:pPr>
        <w:pStyle w:val="paragraph"/>
        <w:spacing w:before="0" w:beforeAutospacing="0" w:after="0" w:afterAutospacing="0"/>
        <w:textAlignment w:val="baseline"/>
        <w:rPr>
          <w:rStyle w:val="eop"/>
          <w:rFonts w:ascii="Calibri" w:hAnsi="Calibri" w:cs="Calibri" w:eastAsiaTheme="majorEastAsia"/>
          <w:b/>
          <w:bCs/>
          <w:color w:val="4F81BD"/>
          <w:sz w:val="26"/>
          <w:szCs w:val="26"/>
        </w:rPr>
      </w:pPr>
    </w:p>
    <w:p w:rsidRPr="00E5642D" w:rsidR="00E5642D" w:rsidP="00AC4D67" w:rsidRDefault="00E5642D" w14:paraId="0FC49047" w14:textId="0F6CEB4C">
      <w:pPr>
        <w:pStyle w:val="paragraph"/>
        <w:spacing w:before="0" w:beforeAutospacing="0" w:after="0" w:afterAutospacing="0"/>
        <w:textAlignment w:val="baseline"/>
        <w:rPr>
          <w:rStyle w:val="eop"/>
          <w:rFonts w:ascii="Calibri" w:hAnsi="Calibri" w:cs="Calibri" w:eastAsiaTheme="majorEastAsia"/>
          <w:sz w:val="26"/>
          <w:szCs w:val="26"/>
        </w:rPr>
      </w:pPr>
      <w:r w:rsidRPr="00E5642D">
        <w:rPr>
          <w:rFonts w:ascii="Calibri" w:hAnsi="Calibri" w:cs="Calibri" w:eastAsiaTheme="majorEastAsia"/>
          <w:sz w:val="26"/>
          <w:szCs w:val="26"/>
        </w:rPr>
        <w:t>Although systematic surveys</w:t>
      </w:r>
      <w:r w:rsidR="00BB2FD8">
        <w:rPr>
          <w:rFonts w:ascii="Calibri" w:hAnsi="Calibri" w:cs="Calibri" w:eastAsiaTheme="majorEastAsia"/>
          <w:sz w:val="26"/>
          <w:szCs w:val="26"/>
        </w:rPr>
        <w:t xml:space="preserve"> to gather pupil feedback</w:t>
      </w:r>
      <w:r w:rsidRPr="00E5642D">
        <w:rPr>
          <w:rFonts w:ascii="Calibri" w:hAnsi="Calibri" w:cs="Calibri" w:eastAsiaTheme="majorEastAsia"/>
          <w:sz w:val="26"/>
          <w:szCs w:val="26"/>
        </w:rPr>
        <w:t xml:space="preserve"> are limited, </w:t>
      </w:r>
      <w:r w:rsidR="00C9031A">
        <w:rPr>
          <w:rFonts w:ascii="Calibri" w:hAnsi="Calibri" w:cs="Calibri" w:eastAsiaTheme="majorEastAsia"/>
          <w:sz w:val="26"/>
          <w:szCs w:val="26"/>
        </w:rPr>
        <w:t>previous research has</w:t>
      </w:r>
      <w:r w:rsidRPr="00E5642D">
        <w:rPr>
          <w:rFonts w:ascii="Calibri" w:hAnsi="Calibri" w:cs="Calibri" w:eastAsiaTheme="majorEastAsia"/>
          <w:sz w:val="26"/>
          <w:szCs w:val="26"/>
        </w:rPr>
        <w:t xml:space="preserve"> </w:t>
      </w:r>
      <w:r w:rsidRPr="00E5642D" w:rsidR="00C9031A">
        <w:rPr>
          <w:rFonts w:ascii="Calibri" w:hAnsi="Calibri" w:cs="Calibri" w:eastAsiaTheme="majorEastAsia"/>
          <w:sz w:val="26"/>
          <w:szCs w:val="26"/>
        </w:rPr>
        <w:t>sugges</w:t>
      </w:r>
      <w:r w:rsidR="00C9031A">
        <w:rPr>
          <w:rFonts w:ascii="Calibri" w:hAnsi="Calibri" w:cs="Calibri" w:eastAsiaTheme="majorEastAsia"/>
          <w:sz w:val="26"/>
          <w:szCs w:val="26"/>
        </w:rPr>
        <w:t>ted</w:t>
      </w:r>
      <w:r w:rsidRPr="00E5642D">
        <w:rPr>
          <w:rFonts w:ascii="Calibri" w:hAnsi="Calibri" w:cs="Calibri" w:eastAsiaTheme="majorEastAsia"/>
          <w:sz w:val="26"/>
          <w:szCs w:val="26"/>
        </w:rPr>
        <w:t xml:space="preserve"> that pupils find writing</w:t>
      </w:r>
      <w:r w:rsidR="00742C8B">
        <w:rPr>
          <w:rFonts w:ascii="Calibri" w:hAnsi="Calibri" w:cs="Calibri" w:eastAsiaTheme="majorEastAsia"/>
          <w:sz w:val="26"/>
          <w:szCs w:val="26"/>
        </w:rPr>
        <w:t xml:space="preserve"> sessions</w:t>
      </w:r>
      <w:r w:rsidRPr="00E5642D">
        <w:rPr>
          <w:rFonts w:ascii="Calibri" w:hAnsi="Calibri" w:cs="Calibri" w:eastAsiaTheme="majorEastAsia"/>
          <w:sz w:val="26"/>
          <w:szCs w:val="26"/>
        </w:rPr>
        <w:t xml:space="preserve"> </w:t>
      </w:r>
      <w:r w:rsidR="00C9031A">
        <w:rPr>
          <w:rFonts w:ascii="Calibri" w:hAnsi="Calibri" w:cs="Calibri" w:eastAsiaTheme="majorEastAsia"/>
          <w:sz w:val="26"/>
          <w:szCs w:val="26"/>
        </w:rPr>
        <w:t xml:space="preserve">using T4W principles </w:t>
      </w:r>
      <w:r w:rsidR="00742C8B">
        <w:rPr>
          <w:rFonts w:ascii="Calibri" w:hAnsi="Calibri" w:cs="Calibri" w:eastAsiaTheme="majorEastAsia"/>
          <w:sz w:val="26"/>
          <w:szCs w:val="26"/>
        </w:rPr>
        <w:t>are</w:t>
      </w:r>
      <w:r w:rsidR="00C9031A">
        <w:rPr>
          <w:rFonts w:ascii="Calibri" w:hAnsi="Calibri" w:cs="Calibri" w:eastAsiaTheme="majorEastAsia"/>
          <w:sz w:val="26"/>
          <w:szCs w:val="26"/>
        </w:rPr>
        <w:t xml:space="preserve"> </w:t>
      </w:r>
      <w:r w:rsidRPr="00E5642D">
        <w:rPr>
          <w:rFonts w:ascii="Calibri" w:hAnsi="Calibri" w:cs="Calibri" w:eastAsiaTheme="majorEastAsia"/>
          <w:sz w:val="26"/>
          <w:szCs w:val="26"/>
        </w:rPr>
        <w:t xml:space="preserve">more engaging and accessible, often enjoying the orality of “talking the text”, the clear structure of learning tasks, and the creative hooks that build purpose and </w:t>
      </w:r>
      <w:r w:rsidR="00BB2FD8">
        <w:rPr>
          <w:rFonts w:ascii="Calibri" w:hAnsi="Calibri" w:cs="Calibri" w:eastAsiaTheme="majorEastAsia"/>
          <w:sz w:val="26"/>
          <w:szCs w:val="26"/>
        </w:rPr>
        <w:t>engagement</w:t>
      </w:r>
      <w:r w:rsidRPr="00E5642D">
        <w:rPr>
          <w:rFonts w:ascii="Calibri" w:hAnsi="Calibri" w:cs="Calibri" w:eastAsiaTheme="majorEastAsia"/>
          <w:sz w:val="26"/>
          <w:szCs w:val="26"/>
        </w:rPr>
        <w:t xml:space="preserve">. </w:t>
      </w:r>
    </w:p>
    <w:p w:rsidR="00441A0E" w:rsidP="00AC4D67" w:rsidRDefault="00441A0E" w14:paraId="2939E67C" w14:textId="77777777">
      <w:pPr>
        <w:pStyle w:val="paragraph"/>
        <w:spacing w:before="0" w:beforeAutospacing="0" w:after="0" w:afterAutospacing="0"/>
        <w:textAlignment w:val="baseline"/>
        <w:rPr>
          <w:rFonts w:ascii="Segoe UI" w:hAnsi="Segoe UI" w:cs="Segoe UI"/>
          <w:b/>
          <w:bCs/>
          <w:color w:val="4F81BD"/>
          <w:sz w:val="18"/>
          <w:szCs w:val="18"/>
        </w:rPr>
      </w:pPr>
    </w:p>
    <w:p w:rsidR="00274101" w:rsidP="00AC4D67" w:rsidRDefault="00AC4D67" w14:paraId="5FC01821" w14:textId="66C72C44">
      <w:pPr>
        <w:pStyle w:val="paragraph"/>
        <w:spacing w:before="0" w:beforeAutospacing="0" w:after="0" w:afterAutospacing="0"/>
        <w:textAlignment w:val="baseline"/>
        <w:rPr>
          <w:rStyle w:val="eop"/>
          <w:rFonts w:ascii="Calibri" w:hAnsi="Calibri" w:cs="Calibri" w:eastAsiaTheme="majorEastAsia"/>
          <w:b/>
          <w:bCs/>
          <w:color w:val="4F81BD"/>
          <w:sz w:val="26"/>
          <w:szCs w:val="26"/>
        </w:rPr>
      </w:pPr>
      <w:r>
        <w:rPr>
          <w:rStyle w:val="normaltextrun"/>
          <w:rFonts w:ascii="Calibri" w:hAnsi="Calibri" w:cs="Calibri" w:eastAsiaTheme="majorEastAsia"/>
          <w:b/>
          <w:bCs/>
          <w:color w:val="4F81BD"/>
          <w:sz w:val="26"/>
          <w:szCs w:val="26"/>
          <w:lang w:val="en-US"/>
        </w:rPr>
        <w:t>1</w:t>
      </w:r>
      <w:r w:rsidR="000E78C5">
        <w:rPr>
          <w:rStyle w:val="normaltextrun"/>
          <w:rFonts w:ascii="Calibri" w:hAnsi="Calibri" w:cs="Calibri" w:eastAsiaTheme="majorEastAsia"/>
          <w:b/>
          <w:bCs/>
          <w:color w:val="4F81BD"/>
          <w:sz w:val="26"/>
          <w:szCs w:val="26"/>
          <w:lang w:val="en-US"/>
        </w:rPr>
        <w:t>0.</w:t>
      </w:r>
      <w:r>
        <w:rPr>
          <w:rStyle w:val="normaltextrun"/>
          <w:rFonts w:ascii="Calibri" w:hAnsi="Calibri" w:cs="Calibri" w:eastAsiaTheme="majorEastAsia"/>
          <w:b/>
          <w:bCs/>
          <w:color w:val="4F81BD"/>
          <w:sz w:val="26"/>
          <w:szCs w:val="26"/>
          <w:lang w:val="en-US"/>
        </w:rPr>
        <w:t xml:space="preserve"> Further Information and Resources</w:t>
      </w:r>
      <w:r>
        <w:rPr>
          <w:rStyle w:val="eop"/>
          <w:rFonts w:ascii="Calibri" w:hAnsi="Calibri" w:cs="Calibri" w:eastAsiaTheme="majorEastAsia"/>
          <w:b/>
          <w:bCs/>
          <w:color w:val="4F81BD"/>
          <w:sz w:val="26"/>
          <w:szCs w:val="26"/>
        </w:rPr>
        <w:t> </w:t>
      </w:r>
    </w:p>
    <w:p w:rsidR="00B26184" w:rsidP="00AC4D67" w:rsidRDefault="00B26184" w14:paraId="1C24C2F4" w14:textId="77777777">
      <w:pPr>
        <w:pStyle w:val="paragraph"/>
        <w:spacing w:before="0" w:beforeAutospacing="0" w:after="0" w:afterAutospacing="0"/>
        <w:textAlignment w:val="baseline"/>
        <w:rPr>
          <w:rStyle w:val="eop"/>
          <w:rFonts w:ascii="Calibri" w:hAnsi="Calibri" w:cs="Calibri" w:eastAsiaTheme="majorEastAsia"/>
          <w:b/>
          <w:bCs/>
          <w:color w:val="4F81BD"/>
          <w:sz w:val="26"/>
          <w:szCs w:val="26"/>
        </w:rPr>
      </w:pPr>
    </w:p>
    <w:p w:rsidRPr="00EA3DD4" w:rsidR="00274291" w:rsidP="00274291" w:rsidRDefault="00274291" w14:paraId="4B515F53" w14:textId="180EC0DB">
      <w:pPr>
        <w:pStyle w:val="paragraph"/>
        <w:numPr>
          <w:ilvl w:val="0"/>
          <w:numId w:val="8"/>
        </w:numPr>
        <w:spacing w:before="0" w:beforeAutospacing="0" w:after="0" w:afterAutospacing="0"/>
        <w:textAlignment w:val="baseline"/>
        <w:rPr>
          <w:rStyle w:val="eop"/>
          <w:rFonts w:ascii="Calibri" w:hAnsi="Calibri" w:cs="Calibri" w:eastAsiaTheme="majorEastAsia"/>
          <w:sz w:val="26"/>
          <w:szCs w:val="26"/>
        </w:rPr>
      </w:pPr>
      <w:r w:rsidRPr="00EA3DD4">
        <w:rPr>
          <w:rStyle w:val="eop"/>
          <w:rFonts w:ascii="Calibri" w:hAnsi="Calibri" w:cs="Calibri" w:eastAsiaTheme="majorEastAsia"/>
          <w:sz w:val="26"/>
          <w:szCs w:val="26"/>
        </w:rPr>
        <w:t>Resources such as model texts and planning support</w:t>
      </w:r>
      <w:r w:rsidR="005B1D31">
        <w:rPr>
          <w:rStyle w:val="eop"/>
          <w:rFonts w:ascii="Calibri" w:hAnsi="Calibri" w:cs="Calibri" w:eastAsiaTheme="majorEastAsia"/>
          <w:sz w:val="26"/>
          <w:szCs w:val="26"/>
        </w:rPr>
        <w:t xml:space="preserve"> </w:t>
      </w:r>
      <w:r w:rsidRPr="00EA3DD4" w:rsidR="00B26184">
        <w:rPr>
          <w:rStyle w:val="eop"/>
          <w:rFonts w:ascii="Calibri" w:hAnsi="Calibri" w:cs="Calibri" w:eastAsiaTheme="majorEastAsia"/>
          <w:sz w:val="26"/>
          <w:szCs w:val="26"/>
        </w:rPr>
        <w:t xml:space="preserve">- </w:t>
      </w:r>
      <w:hyperlink w:history="1" r:id="rId8">
        <w:r w:rsidRPr="00EA3DD4" w:rsidR="00B26184">
          <w:rPr>
            <w:rStyle w:val="Hyperlink"/>
            <w:rFonts w:ascii="Calibri" w:hAnsi="Calibri" w:cs="Calibri" w:eastAsiaTheme="majorEastAsia"/>
            <w:color w:val="4472C4" w:themeColor="accent1"/>
            <w:sz w:val="26"/>
            <w:szCs w:val="26"/>
          </w:rPr>
          <w:t>https://www.talk4writing.com/resources/planning/</w:t>
        </w:r>
      </w:hyperlink>
      <w:r w:rsidRPr="00EA3DD4">
        <w:rPr>
          <w:rStyle w:val="eop"/>
          <w:rFonts w:ascii="Calibri" w:hAnsi="Calibri" w:cs="Calibri" w:eastAsiaTheme="majorEastAsia"/>
          <w:color w:val="4472C4" w:themeColor="accent1"/>
          <w:sz w:val="26"/>
          <w:szCs w:val="26"/>
        </w:rPr>
        <w:t xml:space="preserve"> </w:t>
      </w:r>
    </w:p>
    <w:p w:rsidRPr="00EA3DD4" w:rsidR="00274291" w:rsidP="00274291" w:rsidRDefault="00274291" w14:paraId="64CEB43E" w14:textId="46B60F6B">
      <w:pPr>
        <w:pStyle w:val="paragraph"/>
        <w:numPr>
          <w:ilvl w:val="0"/>
          <w:numId w:val="4"/>
        </w:numPr>
        <w:spacing w:before="0" w:beforeAutospacing="0" w:after="0" w:afterAutospacing="0"/>
        <w:textAlignment w:val="baseline"/>
        <w:rPr>
          <w:rFonts w:ascii="Calibri" w:hAnsi="Calibri" w:cs="Calibri" w:eastAsiaTheme="majorEastAsia"/>
          <w:sz w:val="26"/>
          <w:szCs w:val="26"/>
        </w:rPr>
      </w:pPr>
      <w:r w:rsidRPr="00EA3DD4">
        <w:rPr>
          <w:rStyle w:val="eop"/>
          <w:rFonts w:ascii="Calibri" w:hAnsi="Calibri" w:cs="Calibri" w:eastAsiaTheme="majorEastAsia"/>
          <w:sz w:val="26"/>
          <w:szCs w:val="26"/>
        </w:rPr>
        <w:t xml:space="preserve">Example </w:t>
      </w:r>
      <w:r w:rsidRPr="00EA3DD4">
        <w:rPr>
          <w:rFonts w:ascii="Calibri" w:hAnsi="Calibri" w:cs="Calibri" w:eastAsiaTheme="majorEastAsia"/>
          <w:sz w:val="26"/>
          <w:szCs w:val="26"/>
        </w:rPr>
        <w:t xml:space="preserve">T4W planning frame - </w:t>
      </w:r>
      <w:hyperlink w:history="1" r:id="rId9">
        <w:r w:rsidRPr="008F1C42" w:rsidR="00EA3DD4">
          <w:rPr>
            <w:rStyle w:val="Hyperlink"/>
            <w:rFonts w:ascii="Calibri" w:hAnsi="Calibri" w:cs="Calibri" w:eastAsiaTheme="majorEastAsia"/>
            <w:sz w:val="26"/>
            <w:szCs w:val="26"/>
          </w:rPr>
          <w:t>https://www.tes.com/teaching-resource/talk-for-writing-planning-frame-11881681</w:t>
        </w:r>
      </w:hyperlink>
      <w:r w:rsidR="00EA3DD4">
        <w:rPr>
          <w:rFonts w:ascii="Calibri" w:hAnsi="Calibri" w:cs="Calibri" w:eastAsiaTheme="majorEastAsia"/>
          <w:color w:val="4472C4" w:themeColor="accent1"/>
          <w:sz w:val="26"/>
          <w:szCs w:val="26"/>
        </w:rPr>
        <w:t xml:space="preserve"> </w:t>
      </w:r>
    </w:p>
    <w:p w:rsidRPr="00EA3DD4" w:rsidR="00543A95" w:rsidP="00E045E6" w:rsidRDefault="00B26184" w14:paraId="5AAA10C8" w14:textId="04DF7CAD">
      <w:pPr>
        <w:pStyle w:val="paragraph"/>
        <w:numPr>
          <w:ilvl w:val="0"/>
          <w:numId w:val="8"/>
        </w:numPr>
        <w:spacing w:before="0" w:beforeAutospacing="0" w:after="0" w:afterAutospacing="0"/>
        <w:textAlignment w:val="baseline"/>
        <w:rPr>
          <w:rFonts w:ascii="Calibri" w:hAnsi="Calibri" w:cs="Calibri" w:eastAsiaTheme="majorEastAsia"/>
          <w:sz w:val="26"/>
          <w:szCs w:val="26"/>
        </w:rPr>
      </w:pPr>
      <w:r w:rsidRPr="00EA3DD4">
        <w:rPr>
          <w:rFonts w:ascii="Calibri" w:hAnsi="Calibri" w:cs="Calibri" w:eastAsiaTheme="majorEastAsia"/>
          <w:sz w:val="26"/>
          <w:szCs w:val="26"/>
        </w:rPr>
        <w:t xml:space="preserve">Additional information and explanation of each learning phase - </w:t>
      </w:r>
      <w:hyperlink w:history="1" r:id="rId10">
        <w:r w:rsidRPr="00EA3DD4">
          <w:rPr>
            <w:rStyle w:val="Hyperlink"/>
            <w:rFonts w:ascii="Calibri" w:hAnsi="Calibri" w:cs="Calibri" w:eastAsiaTheme="majorEastAsia"/>
            <w:color w:val="4472C4" w:themeColor="accent1"/>
            <w:sz w:val="26"/>
            <w:szCs w:val="26"/>
          </w:rPr>
          <w:t>What is Talk for Writing? - Talk for Writing</w:t>
        </w:r>
      </w:hyperlink>
      <w:r w:rsidRPr="00EA3DD4">
        <w:rPr>
          <w:rFonts w:ascii="Calibri" w:hAnsi="Calibri" w:cs="Calibri" w:eastAsiaTheme="majorEastAsia"/>
          <w:color w:val="4472C4" w:themeColor="accent1"/>
          <w:sz w:val="26"/>
          <w:szCs w:val="26"/>
        </w:rPr>
        <w:t xml:space="preserve"> </w:t>
      </w:r>
    </w:p>
    <w:p w:rsidRPr="00EA3DD4" w:rsidR="00AC4D67" w:rsidP="00AC4D67" w:rsidRDefault="00AC4D67" w14:paraId="7730BCD0" w14:textId="77777777">
      <w:pPr>
        <w:pStyle w:val="paragraph"/>
        <w:spacing w:before="0" w:beforeAutospacing="0" w:after="0" w:afterAutospacing="0"/>
        <w:textAlignment w:val="baseline"/>
        <w:rPr>
          <w:rFonts w:ascii="Segoe UI" w:hAnsi="Segoe UI" w:cs="Segoe UI"/>
          <w:sz w:val="18"/>
          <w:szCs w:val="18"/>
        </w:rPr>
      </w:pPr>
      <w:r w:rsidRPr="00EA3DD4">
        <w:rPr>
          <w:rStyle w:val="eop"/>
          <w:rFonts w:ascii="Cambria" w:hAnsi="Cambria" w:cs="Segoe UI" w:eastAsiaTheme="majorEastAsia"/>
          <w:sz w:val="22"/>
          <w:szCs w:val="22"/>
        </w:rPr>
        <w:t> </w:t>
      </w:r>
    </w:p>
    <w:p w:rsidR="006F1887" w:rsidRDefault="006F1887" w14:paraId="0BC0FC62" w14:textId="6CF2D358"/>
    <w:sectPr w:rsidR="006F1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F39"/>
    <w:multiLevelType w:val="hybridMultilevel"/>
    <w:tmpl w:val="41C0F4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A5F48"/>
    <w:multiLevelType w:val="hybridMultilevel"/>
    <w:tmpl w:val="48B0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2942"/>
    <w:multiLevelType w:val="hybridMultilevel"/>
    <w:tmpl w:val="0E5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4468"/>
    <w:multiLevelType w:val="hybridMultilevel"/>
    <w:tmpl w:val="35D2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11E4C"/>
    <w:multiLevelType w:val="hybridMultilevel"/>
    <w:tmpl w:val="DD244B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3E32DB"/>
    <w:multiLevelType w:val="hybridMultilevel"/>
    <w:tmpl w:val="8D0A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36E20"/>
    <w:multiLevelType w:val="hybridMultilevel"/>
    <w:tmpl w:val="F4E8FCEE"/>
    <w:lvl w:ilvl="0" w:tplc="1728B43C">
      <w:start w:val="1"/>
      <w:numFmt w:val="decimal"/>
      <w:lvlText w:val="%1."/>
      <w:lvlJc w:val="left"/>
      <w:pPr>
        <w:ind w:left="720" w:hanging="360"/>
      </w:pPr>
      <w:rPr>
        <w:rFonts w:ascii="Cambria" w:eastAsiaTheme="majorEastAsia" w:hAnsi="Cambria"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AA3448"/>
    <w:multiLevelType w:val="hybridMultilevel"/>
    <w:tmpl w:val="D9A6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79713">
    <w:abstractNumId w:val="4"/>
  </w:num>
  <w:num w:numId="2" w16cid:durableId="1529903032">
    <w:abstractNumId w:val="2"/>
  </w:num>
  <w:num w:numId="3" w16cid:durableId="1782801524">
    <w:abstractNumId w:val="6"/>
  </w:num>
  <w:num w:numId="4" w16cid:durableId="975571461">
    <w:abstractNumId w:val="3"/>
  </w:num>
  <w:num w:numId="5" w16cid:durableId="680669994">
    <w:abstractNumId w:val="0"/>
  </w:num>
  <w:num w:numId="6" w16cid:durableId="1902790097">
    <w:abstractNumId w:val="5"/>
  </w:num>
  <w:num w:numId="7" w16cid:durableId="94716274">
    <w:abstractNumId w:val="7"/>
  </w:num>
  <w:num w:numId="8" w16cid:durableId="751001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67"/>
    <w:rsid w:val="0003301F"/>
    <w:rsid w:val="000A57D2"/>
    <w:rsid w:val="000C4974"/>
    <w:rsid w:val="000D32C7"/>
    <w:rsid w:val="000D47A1"/>
    <w:rsid w:val="000E78C5"/>
    <w:rsid w:val="000F0713"/>
    <w:rsid w:val="001165A1"/>
    <w:rsid w:val="00151EC3"/>
    <w:rsid w:val="00154BAA"/>
    <w:rsid w:val="00164ECD"/>
    <w:rsid w:val="001814FC"/>
    <w:rsid w:val="00185793"/>
    <w:rsid w:val="001A45C1"/>
    <w:rsid w:val="001E457C"/>
    <w:rsid w:val="001E5AA9"/>
    <w:rsid w:val="00217A24"/>
    <w:rsid w:val="00222E8A"/>
    <w:rsid w:val="00233CF3"/>
    <w:rsid w:val="00274101"/>
    <w:rsid w:val="00274291"/>
    <w:rsid w:val="00286ECE"/>
    <w:rsid w:val="0029394E"/>
    <w:rsid w:val="00303608"/>
    <w:rsid w:val="00311B48"/>
    <w:rsid w:val="00383F81"/>
    <w:rsid w:val="003C40EA"/>
    <w:rsid w:val="003D6FEE"/>
    <w:rsid w:val="003E0B60"/>
    <w:rsid w:val="003E66FA"/>
    <w:rsid w:val="00413157"/>
    <w:rsid w:val="00441A0E"/>
    <w:rsid w:val="00462F31"/>
    <w:rsid w:val="00474F8E"/>
    <w:rsid w:val="004C5757"/>
    <w:rsid w:val="00501C53"/>
    <w:rsid w:val="00524815"/>
    <w:rsid w:val="00543A95"/>
    <w:rsid w:val="005779DC"/>
    <w:rsid w:val="00577D0E"/>
    <w:rsid w:val="005B1D31"/>
    <w:rsid w:val="005C41D5"/>
    <w:rsid w:val="005E459B"/>
    <w:rsid w:val="005E5F70"/>
    <w:rsid w:val="00621CE7"/>
    <w:rsid w:val="00631CC1"/>
    <w:rsid w:val="0064312A"/>
    <w:rsid w:val="0065058F"/>
    <w:rsid w:val="006C1340"/>
    <w:rsid w:val="006D054D"/>
    <w:rsid w:val="006F1887"/>
    <w:rsid w:val="006F22C2"/>
    <w:rsid w:val="007404F8"/>
    <w:rsid w:val="00742C8B"/>
    <w:rsid w:val="0076267C"/>
    <w:rsid w:val="0079089D"/>
    <w:rsid w:val="007923F0"/>
    <w:rsid w:val="00797EB9"/>
    <w:rsid w:val="007A1E15"/>
    <w:rsid w:val="007A4115"/>
    <w:rsid w:val="007C03C5"/>
    <w:rsid w:val="007E6D7D"/>
    <w:rsid w:val="0080179F"/>
    <w:rsid w:val="0080528A"/>
    <w:rsid w:val="00806B4A"/>
    <w:rsid w:val="00834D3E"/>
    <w:rsid w:val="0085367B"/>
    <w:rsid w:val="008A15A0"/>
    <w:rsid w:val="008A2170"/>
    <w:rsid w:val="008B37D3"/>
    <w:rsid w:val="009175BB"/>
    <w:rsid w:val="009577C7"/>
    <w:rsid w:val="00975E22"/>
    <w:rsid w:val="0098564D"/>
    <w:rsid w:val="00A03464"/>
    <w:rsid w:val="00A14A9E"/>
    <w:rsid w:val="00A35CEE"/>
    <w:rsid w:val="00A54712"/>
    <w:rsid w:val="00A556B2"/>
    <w:rsid w:val="00A619D7"/>
    <w:rsid w:val="00A90CF9"/>
    <w:rsid w:val="00AB31EB"/>
    <w:rsid w:val="00AC4D67"/>
    <w:rsid w:val="00AE5088"/>
    <w:rsid w:val="00AE72A2"/>
    <w:rsid w:val="00AF3E38"/>
    <w:rsid w:val="00B0778A"/>
    <w:rsid w:val="00B26184"/>
    <w:rsid w:val="00BB26C4"/>
    <w:rsid w:val="00BB2B95"/>
    <w:rsid w:val="00BB2FD8"/>
    <w:rsid w:val="00BE1E35"/>
    <w:rsid w:val="00C27DC9"/>
    <w:rsid w:val="00C628DA"/>
    <w:rsid w:val="00C70C8F"/>
    <w:rsid w:val="00C9031A"/>
    <w:rsid w:val="00C968F5"/>
    <w:rsid w:val="00D26635"/>
    <w:rsid w:val="00D505C5"/>
    <w:rsid w:val="00DB555B"/>
    <w:rsid w:val="00DC6E27"/>
    <w:rsid w:val="00DE0706"/>
    <w:rsid w:val="00E00B3F"/>
    <w:rsid w:val="00E045E6"/>
    <w:rsid w:val="00E164FA"/>
    <w:rsid w:val="00E46F86"/>
    <w:rsid w:val="00E5642D"/>
    <w:rsid w:val="00E83538"/>
    <w:rsid w:val="00EA3DD4"/>
    <w:rsid w:val="00ED4175"/>
    <w:rsid w:val="00F52FFF"/>
    <w:rsid w:val="00F54561"/>
    <w:rsid w:val="00F73CDA"/>
    <w:rsid w:val="00F9789B"/>
    <w:rsid w:val="00FD5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7D56"/>
  <w15:chartTrackingRefBased/>
  <w15:docId w15:val="{C65706CE-6172-4D42-B877-72C76BD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D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D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D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D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D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D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D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D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D67"/>
    <w:rPr>
      <w:rFonts w:eastAsiaTheme="majorEastAsia" w:cstheme="majorBidi"/>
      <w:color w:val="272727" w:themeColor="text1" w:themeTint="D8"/>
    </w:rPr>
  </w:style>
  <w:style w:type="paragraph" w:styleId="Title">
    <w:name w:val="Title"/>
    <w:basedOn w:val="Normal"/>
    <w:next w:val="Normal"/>
    <w:link w:val="TitleChar"/>
    <w:uiPriority w:val="10"/>
    <w:qFormat/>
    <w:rsid w:val="00AC4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D67"/>
    <w:pPr>
      <w:spacing w:before="160"/>
      <w:jc w:val="center"/>
    </w:pPr>
    <w:rPr>
      <w:i/>
      <w:iCs/>
      <w:color w:val="404040" w:themeColor="text1" w:themeTint="BF"/>
    </w:rPr>
  </w:style>
  <w:style w:type="character" w:customStyle="1" w:styleId="QuoteChar">
    <w:name w:val="Quote Char"/>
    <w:basedOn w:val="DefaultParagraphFont"/>
    <w:link w:val="Quote"/>
    <w:uiPriority w:val="29"/>
    <w:rsid w:val="00AC4D67"/>
    <w:rPr>
      <w:i/>
      <w:iCs/>
      <w:color w:val="404040" w:themeColor="text1" w:themeTint="BF"/>
    </w:rPr>
  </w:style>
  <w:style w:type="paragraph" w:styleId="ListParagraph">
    <w:name w:val="List Paragraph"/>
    <w:basedOn w:val="Normal"/>
    <w:uiPriority w:val="34"/>
    <w:qFormat/>
    <w:rsid w:val="00AC4D67"/>
    <w:pPr>
      <w:ind w:left="720"/>
      <w:contextualSpacing/>
    </w:pPr>
  </w:style>
  <w:style w:type="character" w:styleId="IntenseEmphasis">
    <w:name w:val="Intense Emphasis"/>
    <w:basedOn w:val="DefaultParagraphFont"/>
    <w:uiPriority w:val="21"/>
    <w:qFormat/>
    <w:rsid w:val="00AC4D67"/>
    <w:rPr>
      <w:i/>
      <w:iCs/>
      <w:color w:val="2F5496" w:themeColor="accent1" w:themeShade="BF"/>
    </w:rPr>
  </w:style>
  <w:style w:type="paragraph" w:styleId="IntenseQuote">
    <w:name w:val="Intense Quote"/>
    <w:basedOn w:val="Normal"/>
    <w:next w:val="Normal"/>
    <w:link w:val="IntenseQuoteChar"/>
    <w:uiPriority w:val="30"/>
    <w:qFormat/>
    <w:rsid w:val="00AC4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D67"/>
    <w:rPr>
      <w:i/>
      <w:iCs/>
      <w:color w:val="2F5496" w:themeColor="accent1" w:themeShade="BF"/>
    </w:rPr>
  </w:style>
  <w:style w:type="character" w:styleId="IntenseReference">
    <w:name w:val="Intense Reference"/>
    <w:basedOn w:val="DefaultParagraphFont"/>
    <w:uiPriority w:val="32"/>
    <w:qFormat/>
    <w:rsid w:val="00AC4D67"/>
    <w:rPr>
      <w:b/>
      <w:bCs/>
      <w:smallCaps/>
      <w:color w:val="2F5496" w:themeColor="accent1" w:themeShade="BF"/>
      <w:spacing w:val="5"/>
    </w:rPr>
  </w:style>
  <w:style w:type="character" w:styleId="Hyperlink">
    <w:name w:val="Hyperlink"/>
    <w:basedOn w:val="DefaultParagraphFont"/>
    <w:uiPriority w:val="99"/>
    <w:unhideWhenUsed/>
    <w:rsid w:val="00AC4D67"/>
    <w:rPr>
      <w:color w:val="0563C1" w:themeColor="hyperlink"/>
      <w:u w:val="single"/>
    </w:rPr>
  </w:style>
  <w:style w:type="character" w:styleId="UnresolvedMention">
    <w:name w:val="Unresolved Mention"/>
    <w:basedOn w:val="DefaultParagraphFont"/>
    <w:uiPriority w:val="99"/>
    <w:semiHidden/>
    <w:unhideWhenUsed/>
    <w:rsid w:val="00AC4D67"/>
    <w:rPr>
      <w:color w:val="605E5C"/>
      <w:shd w:val="clear" w:color="auto" w:fill="E1DFDD"/>
    </w:rPr>
  </w:style>
  <w:style w:type="paragraph" w:customStyle="1" w:styleId="paragraph">
    <w:name w:val="paragraph"/>
    <w:basedOn w:val="Normal"/>
    <w:rsid w:val="00AC4D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C4D67"/>
  </w:style>
  <w:style w:type="character" w:customStyle="1" w:styleId="eop">
    <w:name w:val="eop"/>
    <w:basedOn w:val="DefaultParagraphFont"/>
    <w:rsid w:val="00AC4D67"/>
  </w:style>
  <w:style w:type="paragraph" w:styleId="NormalWeb">
    <w:name w:val="Normal (Web)"/>
    <w:basedOn w:val="Normal"/>
    <w:uiPriority w:val="99"/>
    <w:semiHidden/>
    <w:unhideWhenUsed/>
    <w:rsid w:val="00BE1E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lk4writing.com/resources/plan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alk4writing.com/about/" TargetMode="External"/><Relationship Id="rId4" Type="http://schemas.openxmlformats.org/officeDocument/2006/relationships/numbering" Target="numbering.xml"/><Relationship Id="rId9" Type="http://schemas.openxmlformats.org/officeDocument/2006/relationships/hyperlink" Target="https://www.tes.com/teaching-resource/talk-for-writing-planning-frame-11881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56D35-FDE7-4492-95B1-1AC2A25D88B8}">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97f7709-dfb7-43a0-b42a-cd354627f020"/>
    <ds:schemaRef ds:uri="75304046-ffad-4f70-9f4b-bbc776f1b690"/>
    <ds:schemaRef ds:uri="c87c4431-64f3-4193-a243-315c16951e9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337A0A-20E1-4CFE-8CF1-B5B10E910FBF}">
  <ds:schemaRefs>
    <ds:schemaRef ds:uri="http://schemas.microsoft.com/sharepoint/v3/contenttype/forms"/>
  </ds:schemaRefs>
</ds:datastoreItem>
</file>

<file path=customXml/itemProps3.xml><?xml version="1.0" encoding="utf-8"?>
<ds:datastoreItem xmlns:ds="http://schemas.openxmlformats.org/officeDocument/2006/customXml" ds:itemID="{6A75D2F6-02B1-4420-88CC-A02D2FE0D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f7709-dfb7-43a0-b42a-cd354627f020"/>
    <ds:schemaRef ds:uri="c87c4431-64f3-4193-a243-315c16951e9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4</Pages>
  <Words>1080</Words>
  <Characters>6288</Characters>
  <Application>Microsoft Office Word</Application>
  <DocSecurity>0</DocSecurity>
  <Lines>137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talk-for-writing-intervention</dc:title>
  <dc:subject>
  </dc:subject>
  <dc:creator>Nicki Baker</dc:creator>
  <cp:keywords>
  </cp:keywords>
  <dc:description>
  </dc:description>
  <cp:lastModifiedBy>Alice Clarke</cp:lastModifiedBy>
  <cp:revision>111</cp:revision>
  <dcterms:created xsi:type="dcterms:W3CDTF">2025-09-04T14:30:00Z</dcterms:created>
  <dcterms:modified xsi:type="dcterms:W3CDTF">2025-10-13T21:02:05Z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ies>
</file>