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0231" w:rsidR="00FF48ED" w:rsidP="00330231" w:rsidRDefault="00FF48ED" w14:paraId="2F39646E" w14:textId="77777777">
      <w:pPr>
        <w:pStyle w:val="Title"/>
        <w:rPr>
          <w:rFonts w:ascii="Arial" w:hAnsi="Arial" w:cs="Arial"/>
          <w:b/>
          <w:bCs/>
          <w:sz w:val="24"/>
          <w:szCs w:val="24"/>
        </w:rPr>
      </w:pPr>
      <w:bookmarkStart w:name="ChapterBSection1" w:id="0"/>
      <w:bookmarkStart w:name="_Ref245180894" w:id="1"/>
      <w:bookmarkStart w:name="_Toc245182147" w:id="2"/>
      <w:bookmarkStart w:name="_Toc246990286" w:id="3"/>
      <w:bookmarkStart w:name="_Toc247685909" w:id="4"/>
      <w:bookmarkStart w:name="_Toc250621776" w:id="5"/>
      <w:bookmarkStart w:name="_Toc250965807" w:id="6"/>
      <w:bookmarkEnd w:id="0"/>
      <w:r w:rsidRPr="00330231">
        <w:rPr>
          <w:rFonts w:ascii="Arial" w:hAnsi="Arial" w:cs="Arial"/>
          <w:b/>
          <w:bCs/>
          <w:sz w:val="24"/>
          <w:szCs w:val="24"/>
        </w:rPr>
        <w:t xml:space="preserve">Sizewell C Employment Outreach Fund - Service Specification </w:t>
      </w:r>
      <w:bookmarkEnd w:id="1"/>
      <w:bookmarkEnd w:id="2"/>
      <w:bookmarkEnd w:id="3"/>
      <w:bookmarkEnd w:id="4"/>
      <w:bookmarkEnd w:id="5"/>
      <w:bookmarkEnd w:id="6"/>
    </w:p>
    <w:p w:rsidR="00FF48ED" w:rsidP="00330231" w:rsidRDefault="00FF48ED" w14:paraId="01149A7D" w14:textId="77777777">
      <w:pPr>
        <w:spacing w:after="0" w:line="240" w:lineRule="auto"/>
        <w:ind w:left="567" w:hanging="567"/>
        <w:rPr>
          <w:rFonts w:ascii="Arial" w:hAnsi="Arial" w:cs="Arial"/>
          <w:sz w:val="20"/>
          <w:szCs w:val="20"/>
        </w:rPr>
      </w:pPr>
    </w:p>
    <w:p w:rsidR="00DD18ED" w:rsidP="00330231" w:rsidRDefault="00DD18ED" w14:paraId="66F90E8A" w14:textId="77777777">
      <w:pPr>
        <w:spacing w:after="0" w:line="240" w:lineRule="auto"/>
        <w:ind w:left="567" w:hanging="567"/>
        <w:rPr>
          <w:rFonts w:ascii="Arial" w:hAnsi="Arial" w:cs="Arial"/>
          <w:sz w:val="20"/>
          <w:szCs w:val="20"/>
        </w:rPr>
      </w:pPr>
      <w:r>
        <w:rPr>
          <w:rFonts w:ascii="Arial" w:hAnsi="Arial" w:cs="Arial"/>
          <w:sz w:val="20"/>
          <w:szCs w:val="20"/>
        </w:rPr>
        <w:t>Overview</w:t>
      </w:r>
    </w:p>
    <w:p w:rsidR="00DD18ED" w:rsidP="00330231" w:rsidRDefault="00DD18ED" w14:paraId="16CAE346" w14:textId="77777777">
      <w:pPr>
        <w:spacing w:after="0" w:line="240" w:lineRule="auto"/>
        <w:ind w:left="567" w:hanging="567"/>
        <w:rPr>
          <w:rFonts w:ascii="Arial" w:hAnsi="Arial" w:cs="Arial"/>
          <w:sz w:val="20"/>
          <w:szCs w:val="20"/>
        </w:rPr>
      </w:pPr>
    </w:p>
    <w:p w:rsidR="00DD18ED" w:rsidP="004C0C11" w:rsidRDefault="00DD18ED" w14:paraId="23C06A9E" w14:textId="21A5F50C">
      <w:pPr>
        <w:spacing w:after="0" w:line="240" w:lineRule="auto"/>
        <w:ind w:hanging="142"/>
        <w:rPr>
          <w:rFonts w:ascii="Arial" w:hAnsi="Arial" w:cs="Arial"/>
          <w:sz w:val="20"/>
          <w:szCs w:val="20"/>
        </w:rPr>
      </w:pPr>
      <w:r>
        <w:rPr>
          <w:rFonts w:ascii="Arial" w:hAnsi="Arial" w:cs="Arial"/>
          <w:sz w:val="20"/>
          <w:szCs w:val="20"/>
        </w:rPr>
        <w:tab/>
        <w:t xml:space="preserve">Suffolk County Council is inviting full proposals from </w:t>
      </w:r>
      <w:r w:rsidR="003138F9">
        <w:rPr>
          <w:rFonts w:ascii="Arial" w:hAnsi="Arial" w:cs="Arial"/>
          <w:sz w:val="20"/>
          <w:szCs w:val="20"/>
        </w:rPr>
        <w:t>applicants</w:t>
      </w:r>
      <w:r w:rsidR="00281313">
        <w:rPr>
          <w:rFonts w:ascii="Arial" w:hAnsi="Arial" w:cs="Arial"/>
          <w:sz w:val="20"/>
          <w:szCs w:val="20"/>
        </w:rPr>
        <w:t xml:space="preserve"> in the</w:t>
      </w:r>
      <w:r w:rsidR="00CD7DF5">
        <w:rPr>
          <w:rFonts w:ascii="Arial" w:hAnsi="Arial" w:cs="Arial"/>
          <w:sz w:val="20"/>
          <w:szCs w:val="20"/>
        </w:rPr>
        <w:t xml:space="preserve"> </w:t>
      </w:r>
      <w:r>
        <w:rPr>
          <w:rFonts w:ascii="Arial" w:hAnsi="Arial" w:cs="Arial"/>
          <w:sz w:val="20"/>
          <w:szCs w:val="20"/>
        </w:rPr>
        <w:t xml:space="preserve">Voluntary, Community, Faith and Social Enterprise (VCFSE) </w:t>
      </w:r>
      <w:r w:rsidR="00CD7DF5">
        <w:rPr>
          <w:rFonts w:ascii="Arial" w:hAnsi="Arial" w:cs="Arial"/>
          <w:sz w:val="20"/>
          <w:szCs w:val="20"/>
        </w:rPr>
        <w:t>sector</w:t>
      </w:r>
      <w:r>
        <w:rPr>
          <w:rFonts w:ascii="Arial" w:hAnsi="Arial" w:cs="Arial"/>
          <w:sz w:val="20"/>
          <w:szCs w:val="20"/>
        </w:rPr>
        <w:t xml:space="preserve"> to design and deliver Employment Outreach provision in Suffolk. The initial delivery period will be for up to 3 years, with an allocation of up to £800,000. It is anticipated this will cover more than one provider.  </w:t>
      </w:r>
    </w:p>
    <w:p w:rsidRPr="00330231" w:rsidR="00DD18ED" w:rsidP="004C0C11" w:rsidRDefault="00DD18ED" w14:paraId="0BADB544" w14:textId="77777777">
      <w:pPr>
        <w:tabs>
          <w:tab w:val="left" w:pos="0"/>
        </w:tabs>
        <w:spacing w:after="0" w:line="240" w:lineRule="auto"/>
        <w:ind w:left="142" w:hanging="142"/>
        <w:rPr>
          <w:rFonts w:ascii="Arial" w:hAnsi="Arial" w:cs="Arial"/>
          <w:sz w:val="20"/>
          <w:szCs w:val="20"/>
        </w:rPr>
      </w:pPr>
    </w:p>
    <w:p w:rsidRPr="00C07C1A" w:rsidR="00FF48ED" w:rsidP="00C07C1A" w:rsidRDefault="00C07C1A" w14:paraId="17EC4B35" w14:textId="2F9C8E77">
      <w:pPr>
        <w:rPr>
          <w:rFonts w:ascii="Arial" w:hAnsi="Arial" w:cs="Arial"/>
          <w:b/>
          <w:bCs/>
        </w:rPr>
      </w:pPr>
      <w:r w:rsidRPr="00C07C1A">
        <w:rPr>
          <w:rFonts w:ascii="Arial" w:hAnsi="Arial" w:cs="Arial"/>
          <w:b/>
          <w:bCs/>
        </w:rPr>
        <w:t>1.</w:t>
      </w:r>
      <w:r w:rsidRPr="00C07C1A">
        <w:rPr>
          <w:rFonts w:ascii="Arial" w:hAnsi="Arial" w:cs="Arial"/>
          <w:b/>
          <w:bCs/>
        </w:rPr>
        <w:tab/>
      </w:r>
      <w:r w:rsidRPr="00C07C1A" w:rsidR="00FF48ED">
        <w:rPr>
          <w:rFonts w:ascii="Arial" w:hAnsi="Arial" w:cs="Arial"/>
          <w:b/>
          <w:bCs/>
        </w:rPr>
        <w:t>Purpose</w:t>
      </w:r>
    </w:p>
    <w:p w:rsidRPr="00C07C1A" w:rsidR="00FF48ED" w:rsidP="00C07C1A" w:rsidRDefault="002D51DD" w14:paraId="7FF33057" w14:textId="1259DA82">
      <w:pPr>
        <w:rPr>
          <w:rFonts w:ascii="Arial" w:hAnsi="Arial" w:cs="Arial"/>
          <w:b/>
          <w:bCs/>
          <w:sz w:val="22"/>
          <w:szCs w:val="22"/>
        </w:rPr>
      </w:pPr>
      <w:r w:rsidRPr="00C07C1A">
        <w:rPr>
          <w:rFonts w:ascii="Arial" w:hAnsi="Arial" w:cs="Arial"/>
          <w:b/>
          <w:bCs/>
          <w:sz w:val="22"/>
          <w:szCs w:val="22"/>
        </w:rPr>
        <w:t>1.1</w:t>
      </w:r>
      <w:r w:rsidRPr="00C07C1A">
        <w:rPr>
          <w:rFonts w:ascii="Arial" w:hAnsi="Arial" w:cs="Arial"/>
          <w:b/>
          <w:bCs/>
          <w:sz w:val="22"/>
          <w:szCs w:val="22"/>
        </w:rPr>
        <w:tab/>
      </w:r>
      <w:r w:rsidRPr="00C07C1A" w:rsidR="00FF48ED">
        <w:rPr>
          <w:rFonts w:ascii="Arial" w:hAnsi="Arial" w:cs="Arial"/>
          <w:b/>
          <w:bCs/>
          <w:sz w:val="22"/>
          <w:szCs w:val="22"/>
        </w:rPr>
        <w:t>Regional outcomes we want to achieve</w:t>
      </w:r>
    </w:p>
    <w:p w:rsidRPr="00330231" w:rsidR="00FF48ED" w:rsidP="00E95667" w:rsidRDefault="00FF48ED" w14:paraId="1ECB493B" w14:textId="24AE4B4E">
      <w:pPr>
        <w:pStyle w:val="BodyText"/>
        <w:rPr>
          <w:bCs/>
          <w:sz w:val="20"/>
          <w:szCs w:val="20"/>
        </w:rPr>
      </w:pPr>
      <w:r w:rsidRPr="00330231">
        <w:rPr>
          <w:bCs/>
          <w:sz w:val="20"/>
          <w:szCs w:val="20"/>
        </w:rPr>
        <w:t>Suffolk County Council</w:t>
      </w:r>
      <w:r w:rsidR="00682CEB">
        <w:rPr>
          <w:bCs/>
          <w:sz w:val="20"/>
          <w:szCs w:val="20"/>
        </w:rPr>
        <w:t xml:space="preserve"> (SCC)</w:t>
      </w:r>
      <w:r w:rsidR="00A60A43">
        <w:rPr>
          <w:bCs/>
          <w:sz w:val="20"/>
          <w:szCs w:val="20"/>
        </w:rPr>
        <w:t xml:space="preserve"> </w:t>
      </w:r>
      <w:r w:rsidRPr="00330231">
        <w:rPr>
          <w:bCs/>
          <w:sz w:val="20"/>
          <w:szCs w:val="20"/>
        </w:rPr>
        <w:t xml:space="preserve">Skills Team intends to </w:t>
      </w:r>
      <w:r w:rsidR="00602F3B">
        <w:rPr>
          <w:bCs/>
          <w:sz w:val="20"/>
          <w:szCs w:val="20"/>
        </w:rPr>
        <w:t xml:space="preserve">award </w:t>
      </w:r>
      <w:r w:rsidRPr="00330231">
        <w:rPr>
          <w:bCs/>
          <w:sz w:val="20"/>
          <w:szCs w:val="20"/>
        </w:rPr>
        <w:t xml:space="preserve">service provider(s) </w:t>
      </w:r>
      <w:r w:rsidR="00281313">
        <w:rPr>
          <w:bCs/>
          <w:sz w:val="20"/>
          <w:szCs w:val="20"/>
        </w:rPr>
        <w:t xml:space="preserve">from the </w:t>
      </w:r>
      <w:r w:rsidRPr="00330231" w:rsidR="008A6BC0">
        <w:rPr>
          <w:bCs/>
          <w:sz w:val="20"/>
          <w:szCs w:val="20"/>
        </w:rPr>
        <w:t>VCFSE</w:t>
      </w:r>
      <w:r w:rsidR="008A6BC0">
        <w:rPr>
          <w:bCs/>
          <w:sz w:val="20"/>
          <w:szCs w:val="20"/>
        </w:rPr>
        <w:t xml:space="preserve"> sector</w:t>
      </w:r>
      <w:r w:rsidRPr="00330231">
        <w:rPr>
          <w:bCs/>
          <w:sz w:val="20"/>
          <w:szCs w:val="20"/>
        </w:rPr>
        <w:t xml:space="preserve"> to deliver the Sizewell C Employment Outreach Fund</w:t>
      </w:r>
      <w:r w:rsidR="0044186A">
        <w:rPr>
          <w:bCs/>
          <w:sz w:val="20"/>
          <w:szCs w:val="20"/>
        </w:rPr>
        <w:t xml:space="preserve"> (The Fund)</w:t>
      </w:r>
      <w:r w:rsidR="00C92EB0">
        <w:rPr>
          <w:bCs/>
          <w:sz w:val="20"/>
          <w:szCs w:val="20"/>
        </w:rPr>
        <w:t>.</w:t>
      </w:r>
      <w:r w:rsidR="003822AA">
        <w:rPr>
          <w:bCs/>
          <w:sz w:val="20"/>
          <w:szCs w:val="20"/>
        </w:rPr>
        <w:t xml:space="preserve"> Funding will be awarded through grant provision.</w:t>
      </w:r>
      <w:r w:rsidR="00C92EB0">
        <w:rPr>
          <w:bCs/>
          <w:sz w:val="20"/>
          <w:szCs w:val="20"/>
        </w:rPr>
        <w:t xml:space="preserve"> There will be </w:t>
      </w:r>
      <w:r w:rsidRPr="00330231">
        <w:rPr>
          <w:bCs/>
          <w:sz w:val="20"/>
          <w:szCs w:val="20"/>
        </w:rPr>
        <w:t xml:space="preserve">an initial delivery period of up to three years commencing </w:t>
      </w:r>
      <w:r w:rsidR="00B77BE1">
        <w:rPr>
          <w:bCs/>
          <w:sz w:val="20"/>
          <w:szCs w:val="20"/>
        </w:rPr>
        <w:t>from</w:t>
      </w:r>
      <w:r w:rsidRPr="00330231">
        <w:rPr>
          <w:bCs/>
          <w:sz w:val="20"/>
          <w:szCs w:val="20"/>
        </w:rPr>
        <w:t xml:space="preserve"> </w:t>
      </w:r>
      <w:r w:rsidR="009F4569">
        <w:rPr>
          <w:bCs/>
          <w:sz w:val="20"/>
          <w:szCs w:val="20"/>
        </w:rPr>
        <w:t>May 2026</w:t>
      </w:r>
      <w:r w:rsidR="0030798A">
        <w:rPr>
          <w:bCs/>
          <w:sz w:val="20"/>
          <w:szCs w:val="20"/>
        </w:rPr>
        <w:t xml:space="preserve">. Performance and targeting will be </w:t>
      </w:r>
      <w:r w:rsidRPr="00330231">
        <w:rPr>
          <w:bCs/>
          <w:sz w:val="20"/>
          <w:szCs w:val="20"/>
        </w:rPr>
        <w:t>revie</w:t>
      </w:r>
      <w:r w:rsidR="0030798A">
        <w:rPr>
          <w:bCs/>
          <w:sz w:val="20"/>
          <w:szCs w:val="20"/>
        </w:rPr>
        <w:t>wed</w:t>
      </w:r>
      <w:r w:rsidRPr="00330231">
        <w:rPr>
          <w:bCs/>
          <w:sz w:val="20"/>
          <w:szCs w:val="20"/>
        </w:rPr>
        <w:t xml:space="preserve"> on an annual basis. </w:t>
      </w:r>
    </w:p>
    <w:p w:rsidRPr="00330231" w:rsidR="00FF48ED" w:rsidP="00E95667" w:rsidRDefault="00FF48ED" w14:paraId="77C51E38" w14:textId="77777777">
      <w:pPr>
        <w:pStyle w:val="BodyText"/>
        <w:rPr>
          <w:bCs/>
          <w:sz w:val="20"/>
          <w:szCs w:val="20"/>
        </w:rPr>
      </w:pPr>
    </w:p>
    <w:p w:rsidR="00FF48ED" w:rsidP="00E95667" w:rsidRDefault="00FF48ED" w14:paraId="6025369D" w14:textId="528FF1C2">
      <w:pPr>
        <w:pStyle w:val="BodyText"/>
        <w:rPr>
          <w:bCs/>
          <w:sz w:val="20"/>
          <w:szCs w:val="20"/>
        </w:rPr>
      </w:pPr>
      <w:r w:rsidRPr="00330231">
        <w:rPr>
          <w:bCs/>
          <w:sz w:val="20"/>
          <w:szCs w:val="20"/>
        </w:rPr>
        <w:t>Each provider will work within the defined scope of the</w:t>
      </w:r>
      <w:r w:rsidR="0044186A">
        <w:rPr>
          <w:bCs/>
          <w:sz w:val="20"/>
          <w:szCs w:val="20"/>
        </w:rPr>
        <w:t xml:space="preserve"> f</w:t>
      </w:r>
      <w:r w:rsidRPr="00330231">
        <w:rPr>
          <w:bCs/>
          <w:sz w:val="20"/>
          <w:szCs w:val="20"/>
        </w:rPr>
        <w:t xml:space="preserve">und to increase the pool of ‘work ready’ individuals within the region’s talent pool or deliver social value by bridging the gap to the labour market and increasing the supply of people to access ‘job ready’ programmes. </w:t>
      </w:r>
      <w:r w:rsidRPr="00330231">
        <w:rPr>
          <w:sz w:val="20"/>
          <w:szCs w:val="20"/>
        </w:rPr>
        <w:t>Proposals should align with the fund's objectives, emphasising community engagement, skill development, and diversity.</w:t>
      </w:r>
      <w:r w:rsidRPr="00330231">
        <w:rPr>
          <w:bCs/>
          <w:sz w:val="20"/>
          <w:szCs w:val="20"/>
        </w:rPr>
        <w:t xml:space="preserve"> </w:t>
      </w:r>
    </w:p>
    <w:p w:rsidRPr="00330231" w:rsidR="00E95667" w:rsidP="00E95667" w:rsidRDefault="00E95667" w14:paraId="6FDF0144" w14:textId="77777777">
      <w:pPr>
        <w:pStyle w:val="BodyText"/>
        <w:rPr>
          <w:bCs/>
          <w:sz w:val="20"/>
          <w:szCs w:val="20"/>
        </w:rPr>
      </w:pPr>
    </w:p>
    <w:p w:rsidRPr="00330231" w:rsidR="00FF48ED" w:rsidP="00E95667" w:rsidRDefault="00FF48ED" w14:paraId="0EAD1103" w14:textId="535DE458">
      <w:pPr>
        <w:spacing w:after="0" w:line="240" w:lineRule="auto"/>
        <w:rPr>
          <w:rFonts w:ascii="Arial" w:hAnsi="Arial" w:cs="Arial"/>
          <w:bCs/>
          <w:sz w:val="20"/>
          <w:szCs w:val="20"/>
        </w:rPr>
      </w:pPr>
      <w:r w:rsidRPr="00330231">
        <w:rPr>
          <w:rFonts w:ascii="Arial" w:hAnsi="Arial" w:cs="Arial"/>
          <w:bCs/>
          <w:sz w:val="20"/>
          <w:szCs w:val="20"/>
        </w:rPr>
        <w:t xml:space="preserve">The strategic priorities, aims and objectives for the </w:t>
      </w:r>
      <w:r w:rsidR="0044186A">
        <w:rPr>
          <w:rFonts w:ascii="Arial" w:hAnsi="Arial" w:cs="Arial"/>
          <w:bCs/>
          <w:sz w:val="20"/>
          <w:szCs w:val="20"/>
        </w:rPr>
        <w:t>f</w:t>
      </w:r>
      <w:r w:rsidRPr="00330231">
        <w:rPr>
          <w:rFonts w:ascii="Arial" w:hAnsi="Arial" w:cs="Arial"/>
          <w:bCs/>
          <w:sz w:val="20"/>
          <w:szCs w:val="20"/>
        </w:rPr>
        <w:t>und are closely aligned to the wider ambitions for Suffolk and its people, economy and places. Initiatives such as this can support the recognition of Suffolk as a place where everyone can realise their potential, benefit from and contribute to Suffolk’s economic prosperity and be actively involved in their community.</w:t>
      </w:r>
      <w:r w:rsidRPr="00190C8B">
        <w:rPr>
          <w:rFonts w:ascii="Arial" w:hAnsi="Arial" w:cs="Arial"/>
          <w:bCs/>
          <w:sz w:val="20"/>
          <w:szCs w:val="20"/>
        </w:rPr>
        <w:t> </w:t>
      </w:r>
      <w:r w:rsidRPr="009A709C" w:rsidR="00190C8B">
        <w:rPr>
          <w:rStyle w:val="cf01"/>
          <w:rFonts w:ascii="Arial" w:hAnsi="Arial" w:cs="Arial"/>
          <w:sz w:val="20"/>
          <w:szCs w:val="20"/>
        </w:rPr>
        <w:t>Proposals should therefore also align with the ambitions and priorities set out in the Suffolk Economic Strategy and the Get Suffolk Working plan</w:t>
      </w:r>
      <w:r w:rsidR="008058E0">
        <w:rPr>
          <w:rStyle w:val="cf01"/>
          <w:rFonts w:ascii="Arial" w:hAnsi="Arial" w:cs="Arial"/>
          <w:sz w:val="20"/>
          <w:szCs w:val="20"/>
        </w:rPr>
        <w:t xml:space="preserve"> </w:t>
      </w:r>
    </w:p>
    <w:p w:rsidR="00936977" w:rsidP="00A057F5" w:rsidRDefault="00936977" w14:paraId="7EE685C5" w14:textId="77777777">
      <w:pPr>
        <w:spacing w:after="0" w:line="240" w:lineRule="auto"/>
        <w:rPr>
          <w:rFonts w:ascii="Arial" w:hAnsi="Arial" w:cs="Arial"/>
          <w:kern w:val="16"/>
          <w:sz w:val="20"/>
          <w:szCs w:val="20"/>
        </w:rPr>
      </w:pPr>
    </w:p>
    <w:p w:rsidRPr="00330231" w:rsidR="00FF48ED" w:rsidP="00A057F5" w:rsidRDefault="00DB1026" w14:paraId="207249C1" w14:textId="01BB0ADB">
      <w:pPr>
        <w:spacing w:after="0" w:line="240" w:lineRule="auto"/>
        <w:rPr>
          <w:rFonts w:ascii="Arial" w:hAnsi="Arial" w:cs="Arial"/>
          <w:kern w:val="16"/>
          <w:sz w:val="20"/>
          <w:szCs w:val="20"/>
        </w:rPr>
      </w:pPr>
      <w:r>
        <w:rPr>
          <w:rFonts w:ascii="Arial" w:hAnsi="Arial" w:cs="Arial"/>
          <w:kern w:val="16"/>
          <w:sz w:val="20"/>
          <w:szCs w:val="20"/>
        </w:rPr>
        <w:t>Sizewell C i</w:t>
      </w:r>
      <w:r w:rsidR="00AD6C9C">
        <w:rPr>
          <w:rFonts w:ascii="Arial" w:hAnsi="Arial" w:cs="Arial"/>
          <w:kern w:val="16"/>
          <w:sz w:val="20"/>
          <w:szCs w:val="20"/>
        </w:rPr>
        <w:t xml:space="preserve">s one of many </w:t>
      </w:r>
      <w:r w:rsidRPr="00330231" w:rsidR="001563FF">
        <w:rPr>
          <w:rFonts w:ascii="Arial" w:hAnsi="Arial" w:cs="Arial"/>
          <w:kern w:val="16"/>
          <w:sz w:val="20"/>
          <w:szCs w:val="20"/>
        </w:rPr>
        <w:t>regional infrastructure initiatives</w:t>
      </w:r>
      <w:r w:rsidR="00AC235A">
        <w:rPr>
          <w:rFonts w:ascii="Arial" w:hAnsi="Arial" w:cs="Arial"/>
          <w:kern w:val="16"/>
          <w:sz w:val="20"/>
          <w:szCs w:val="20"/>
        </w:rPr>
        <w:t xml:space="preserve"> being delivered alongside numerous</w:t>
      </w:r>
      <w:r w:rsidR="001563FF">
        <w:rPr>
          <w:rFonts w:ascii="Arial" w:hAnsi="Arial" w:cs="Arial"/>
          <w:kern w:val="16"/>
          <w:sz w:val="20"/>
          <w:szCs w:val="20"/>
        </w:rPr>
        <w:t xml:space="preserve"> </w:t>
      </w:r>
      <w:r w:rsidRPr="00330231" w:rsidR="001563FF">
        <w:rPr>
          <w:rFonts w:ascii="Arial" w:hAnsi="Arial" w:cs="Arial"/>
          <w:kern w:val="16"/>
          <w:sz w:val="20"/>
          <w:szCs w:val="20"/>
        </w:rPr>
        <w:t>Nationally Significant Infrastructure Projects (NSIPs)</w:t>
      </w:r>
      <w:r w:rsidR="00AC235A">
        <w:rPr>
          <w:rFonts w:ascii="Arial" w:hAnsi="Arial" w:cs="Arial"/>
          <w:kern w:val="16"/>
          <w:sz w:val="20"/>
          <w:szCs w:val="20"/>
        </w:rPr>
        <w:t xml:space="preserve"> and other infrastructure and construction projects such as house building</w:t>
      </w:r>
      <w:r w:rsidR="001563FF">
        <w:rPr>
          <w:rFonts w:ascii="Arial" w:hAnsi="Arial" w:cs="Arial"/>
          <w:kern w:val="16"/>
          <w:sz w:val="20"/>
          <w:szCs w:val="20"/>
        </w:rPr>
        <w:t xml:space="preserve"> </w:t>
      </w:r>
      <w:r w:rsidRPr="00330231" w:rsidR="00FF48ED">
        <w:rPr>
          <w:rFonts w:ascii="Arial" w:hAnsi="Arial" w:cs="Arial"/>
          <w:kern w:val="16"/>
          <w:sz w:val="20"/>
          <w:szCs w:val="20"/>
        </w:rPr>
        <w:t>Achieving the skills and workforce development necessary to support the</w:t>
      </w:r>
      <w:r w:rsidR="008A7135">
        <w:rPr>
          <w:rFonts w:ascii="Arial" w:hAnsi="Arial" w:cs="Arial"/>
          <w:kern w:val="16"/>
          <w:sz w:val="20"/>
          <w:szCs w:val="20"/>
        </w:rPr>
        <w:t xml:space="preserve"> delivery of these projects as well </w:t>
      </w:r>
      <w:r w:rsidR="00E83D8F">
        <w:rPr>
          <w:rFonts w:ascii="Arial" w:hAnsi="Arial" w:cs="Arial"/>
          <w:kern w:val="16"/>
          <w:sz w:val="20"/>
          <w:szCs w:val="20"/>
        </w:rPr>
        <w:t xml:space="preserve">as </w:t>
      </w:r>
      <w:r w:rsidRPr="00330231" w:rsidR="00E83D8F">
        <w:rPr>
          <w:rFonts w:ascii="Arial" w:hAnsi="Arial" w:cs="Arial"/>
          <w:kern w:val="16"/>
          <w:sz w:val="20"/>
          <w:szCs w:val="20"/>
        </w:rPr>
        <w:t>realising</w:t>
      </w:r>
      <w:r w:rsidRPr="00330231" w:rsidR="00FF48ED">
        <w:rPr>
          <w:rFonts w:ascii="Arial" w:hAnsi="Arial" w:cs="Arial"/>
          <w:kern w:val="16"/>
          <w:sz w:val="20"/>
          <w:szCs w:val="20"/>
        </w:rPr>
        <w:t xml:space="preserve"> the local benefits for the region is a significant challenge.</w:t>
      </w:r>
    </w:p>
    <w:p w:rsidRPr="00330231" w:rsidR="00FF48ED" w:rsidP="00A057F5" w:rsidRDefault="00FF48ED" w14:paraId="5B84244A" w14:textId="77777777">
      <w:pPr>
        <w:spacing w:after="0" w:line="240" w:lineRule="auto"/>
        <w:ind w:left="567" w:hanging="567"/>
        <w:rPr>
          <w:rFonts w:ascii="Arial" w:hAnsi="Arial" w:cs="Arial"/>
          <w:kern w:val="16"/>
          <w:sz w:val="20"/>
          <w:szCs w:val="20"/>
        </w:rPr>
      </w:pPr>
    </w:p>
    <w:p w:rsidRPr="00C07C1A" w:rsidR="00FF48ED" w:rsidP="00A057F5" w:rsidRDefault="00FF48ED" w14:paraId="7771070B" w14:textId="2C066980">
      <w:pPr>
        <w:ind w:left="567" w:hanging="567"/>
        <w:rPr>
          <w:rFonts w:ascii="Arial" w:hAnsi="Arial" w:cs="Arial"/>
          <w:b/>
          <w:bCs/>
          <w:sz w:val="22"/>
          <w:szCs w:val="22"/>
        </w:rPr>
      </w:pPr>
      <w:r w:rsidRPr="00C07C1A">
        <w:rPr>
          <w:rFonts w:ascii="Arial" w:hAnsi="Arial" w:cs="Arial"/>
          <w:b/>
          <w:bCs/>
          <w:sz w:val="22"/>
          <w:szCs w:val="22"/>
        </w:rPr>
        <w:t xml:space="preserve">1.2 </w:t>
      </w:r>
      <w:r w:rsidR="009E23A6">
        <w:rPr>
          <w:rFonts w:ascii="Arial" w:hAnsi="Arial" w:cs="Arial"/>
          <w:b/>
          <w:bCs/>
          <w:sz w:val="22"/>
          <w:szCs w:val="22"/>
        </w:rPr>
        <w:tab/>
      </w:r>
      <w:r w:rsidRPr="00C07C1A">
        <w:rPr>
          <w:rFonts w:ascii="Arial" w:hAnsi="Arial" w:cs="Arial"/>
          <w:b/>
          <w:bCs/>
          <w:sz w:val="22"/>
          <w:szCs w:val="22"/>
        </w:rPr>
        <w:t xml:space="preserve">Aims and objectives  </w:t>
      </w:r>
    </w:p>
    <w:p w:rsidRPr="00330231" w:rsidR="00FF48ED" w:rsidP="00A057F5" w:rsidRDefault="00FF48ED" w14:paraId="0B9BA9D1" w14:textId="10699C13">
      <w:pPr>
        <w:spacing w:after="0" w:line="240" w:lineRule="auto"/>
        <w:rPr>
          <w:rFonts w:ascii="Arial" w:hAnsi="Arial" w:cs="Arial"/>
          <w:kern w:val="16"/>
          <w:sz w:val="20"/>
          <w:szCs w:val="20"/>
        </w:rPr>
      </w:pPr>
      <w:r w:rsidRPr="00330231">
        <w:rPr>
          <w:rFonts w:ascii="Arial" w:hAnsi="Arial" w:cs="Arial"/>
          <w:kern w:val="16"/>
          <w:sz w:val="20"/>
          <w:szCs w:val="20"/>
        </w:rPr>
        <w:t>The aims and objectives of the</w:t>
      </w:r>
      <w:r w:rsidR="0044186A">
        <w:rPr>
          <w:rFonts w:ascii="Arial" w:hAnsi="Arial" w:cs="Arial"/>
          <w:kern w:val="16"/>
          <w:sz w:val="20"/>
          <w:szCs w:val="20"/>
        </w:rPr>
        <w:t xml:space="preserve"> </w:t>
      </w:r>
      <w:r w:rsidR="00863F1A">
        <w:rPr>
          <w:rFonts w:ascii="Arial" w:hAnsi="Arial" w:cs="Arial"/>
          <w:kern w:val="16"/>
          <w:sz w:val="20"/>
          <w:szCs w:val="20"/>
        </w:rPr>
        <w:t>fund</w:t>
      </w:r>
      <w:r w:rsidRPr="00330231">
        <w:rPr>
          <w:rFonts w:ascii="Arial" w:hAnsi="Arial" w:cs="Arial"/>
          <w:kern w:val="16"/>
          <w:sz w:val="20"/>
          <w:szCs w:val="20"/>
        </w:rPr>
        <w:t xml:space="preserve"> are driven by the Annual Skills Implementation Plan (ASIP) for Sizewell C and the Sizewell C Construction Workforce Delivery Strategies, alongside the Sizewell C Deed of Obligation</w:t>
      </w:r>
      <w:r w:rsidR="00341275">
        <w:rPr>
          <w:rFonts w:ascii="Arial" w:hAnsi="Arial" w:cs="Arial"/>
          <w:kern w:val="16"/>
          <w:sz w:val="20"/>
          <w:szCs w:val="20"/>
        </w:rPr>
        <w:t xml:space="preserve"> (DoO)</w:t>
      </w:r>
      <w:r w:rsidRPr="00330231">
        <w:rPr>
          <w:rFonts w:ascii="Arial" w:hAnsi="Arial" w:cs="Arial"/>
          <w:kern w:val="16"/>
          <w:sz w:val="20"/>
          <w:szCs w:val="20"/>
        </w:rPr>
        <w:t xml:space="preserve">. Further information on the </w:t>
      </w:r>
      <w:r w:rsidR="00FF645E">
        <w:rPr>
          <w:rFonts w:ascii="Arial" w:hAnsi="Arial" w:cs="Arial"/>
          <w:kern w:val="16"/>
          <w:sz w:val="20"/>
          <w:szCs w:val="20"/>
        </w:rPr>
        <w:t>ASIP may</w:t>
      </w:r>
      <w:r w:rsidRPr="00330231">
        <w:rPr>
          <w:rFonts w:ascii="Arial" w:hAnsi="Arial" w:cs="Arial"/>
          <w:kern w:val="16"/>
          <w:sz w:val="20"/>
          <w:szCs w:val="20"/>
        </w:rPr>
        <w:t xml:space="preserve"> be found in Appendix 1 of this document.</w:t>
      </w:r>
      <w:r w:rsidR="00DA4122">
        <w:rPr>
          <w:rFonts w:ascii="Arial" w:hAnsi="Arial" w:cs="Arial"/>
          <w:kern w:val="16"/>
          <w:sz w:val="20"/>
          <w:szCs w:val="20"/>
        </w:rPr>
        <w:t xml:space="preserve"> Submissions should demonstrate how the proposal aligns with the ASIP. </w:t>
      </w:r>
    </w:p>
    <w:p w:rsidRPr="00330231" w:rsidR="00FF48ED" w:rsidP="00A057F5" w:rsidRDefault="00FF48ED" w14:paraId="1C2F5693" w14:textId="77777777">
      <w:pPr>
        <w:spacing w:after="0" w:line="240" w:lineRule="auto"/>
        <w:rPr>
          <w:rFonts w:ascii="Arial" w:hAnsi="Arial" w:cs="Arial"/>
          <w:kern w:val="16"/>
          <w:sz w:val="20"/>
          <w:szCs w:val="20"/>
        </w:rPr>
      </w:pPr>
    </w:p>
    <w:p w:rsidR="00FF48ED" w:rsidP="00401295" w:rsidRDefault="00FF48ED" w14:paraId="23E01711" w14:textId="72799C68">
      <w:pPr>
        <w:spacing w:after="0" w:line="240" w:lineRule="auto"/>
        <w:rPr>
          <w:rFonts w:ascii="Arial" w:hAnsi="Arial" w:cs="Arial"/>
          <w:kern w:val="16"/>
          <w:sz w:val="20"/>
          <w:szCs w:val="20"/>
        </w:rPr>
      </w:pPr>
      <w:r w:rsidRPr="00330231">
        <w:rPr>
          <w:rFonts w:ascii="Arial" w:hAnsi="Arial" w:cs="Arial"/>
          <w:kern w:val="16"/>
          <w:sz w:val="20"/>
          <w:szCs w:val="20"/>
        </w:rPr>
        <w:t>The fund will focus on delivering local priorities and supporting hard-to-reach groups</w:t>
      </w:r>
      <w:r w:rsidR="00225A5C">
        <w:rPr>
          <w:rFonts w:ascii="Arial" w:hAnsi="Arial" w:cs="Arial"/>
          <w:kern w:val="16"/>
          <w:sz w:val="20"/>
          <w:szCs w:val="20"/>
        </w:rPr>
        <w:t xml:space="preserve">, as </w:t>
      </w:r>
      <w:r w:rsidR="00401295">
        <w:rPr>
          <w:rFonts w:ascii="Arial" w:hAnsi="Arial" w:cs="Arial"/>
          <w:kern w:val="16"/>
          <w:sz w:val="20"/>
          <w:szCs w:val="20"/>
        </w:rPr>
        <w:t>detailed below</w:t>
      </w:r>
      <w:r w:rsidR="00A32AE6">
        <w:rPr>
          <w:rFonts w:ascii="Arial" w:hAnsi="Arial" w:cs="Arial"/>
          <w:kern w:val="16"/>
          <w:sz w:val="20"/>
          <w:szCs w:val="20"/>
        </w:rPr>
        <w:t>.</w:t>
      </w:r>
    </w:p>
    <w:p w:rsidRPr="00330231" w:rsidR="00401295" w:rsidP="00401295" w:rsidRDefault="00401295" w14:paraId="2E595C10" w14:textId="77777777">
      <w:pPr>
        <w:spacing w:after="0" w:line="240" w:lineRule="auto"/>
        <w:rPr>
          <w:rFonts w:ascii="Arial" w:hAnsi="Arial" w:cs="Arial"/>
          <w:b/>
          <w:sz w:val="20"/>
          <w:szCs w:val="20"/>
        </w:rPr>
      </w:pPr>
    </w:p>
    <w:p w:rsidR="00D44ECF" w:rsidP="00A057F5" w:rsidRDefault="00FF48ED" w14:paraId="4F3E8352" w14:textId="0E5FA373">
      <w:pPr>
        <w:rPr>
          <w:rFonts w:ascii="Arial" w:hAnsi="Arial" w:cs="Arial"/>
          <w:b/>
          <w:bCs/>
          <w:sz w:val="22"/>
          <w:szCs w:val="22"/>
        </w:rPr>
      </w:pPr>
      <w:r w:rsidRPr="00C07C1A">
        <w:rPr>
          <w:rFonts w:ascii="Arial" w:hAnsi="Arial" w:cs="Arial"/>
          <w:b/>
          <w:bCs/>
          <w:sz w:val="22"/>
          <w:szCs w:val="22"/>
        </w:rPr>
        <w:t xml:space="preserve">1.3 </w:t>
      </w:r>
      <w:r w:rsidRPr="00C07C1A" w:rsidR="002D51DD">
        <w:rPr>
          <w:rFonts w:ascii="Arial" w:hAnsi="Arial" w:cs="Arial"/>
          <w:b/>
          <w:bCs/>
          <w:sz w:val="22"/>
          <w:szCs w:val="22"/>
        </w:rPr>
        <w:tab/>
      </w:r>
      <w:r w:rsidRPr="00C07C1A">
        <w:rPr>
          <w:rFonts w:ascii="Arial" w:hAnsi="Arial" w:cs="Arial"/>
          <w:b/>
          <w:bCs/>
          <w:sz w:val="22"/>
          <w:szCs w:val="22"/>
        </w:rPr>
        <w:t>Employment Outreach Fund delivery and eligibility criteria</w:t>
      </w:r>
    </w:p>
    <w:p w:rsidRPr="005C5B6B" w:rsidR="00FF48ED" w:rsidP="00A057F5" w:rsidRDefault="00FF48ED" w14:paraId="66E19AA6" w14:textId="5319C472">
      <w:pPr>
        <w:rPr>
          <w:rFonts w:ascii="Arial" w:hAnsi="Arial" w:cs="Arial"/>
          <w:i/>
          <w:iCs/>
          <w:sz w:val="20"/>
          <w:szCs w:val="20"/>
        </w:rPr>
      </w:pPr>
      <w:r w:rsidRPr="005C5B6B">
        <w:rPr>
          <w:rFonts w:ascii="Arial" w:hAnsi="Arial" w:cs="Arial"/>
          <w:i/>
          <w:iCs/>
          <w:sz w:val="20"/>
          <w:szCs w:val="20"/>
        </w:rPr>
        <w:t>(see section 2 and 3 for detailed scope of fund)</w:t>
      </w:r>
    </w:p>
    <w:p w:rsidR="00FF48ED" w:rsidP="00A057F5" w:rsidRDefault="00FF48ED" w14:paraId="51BD44FF" w14:textId="77777777">
      <w:pPr>
        <w:spacing w:after="0" w:line="240" w:lineRule="auto"/>
        <w:ind w:left="567" w:hanging="567"/>
        <w:rPr>
          <w:rFonts w:ascii="Arial" w:hAnsi="Arial" w:cs="Arial"/>
          <w:kern w:val="16"/>
          <w:sz w:val="20"/>
          <w:szCs w:val="20"/>
        </w:rPr>
      </w:pPr>
      <w:r w:rsidRPr="007D28FB">
        <w:rPr>
          <w:rFonts w:ascii="Arial" w:hAnsi="Arial" w:cs="Arial"/>
          <w:kern w:val="16"/>
          <w:sz w:val="20"/>
          <w:szCs w:val="20"/>
        </w:rPr>
        <w:t>Employment outreach programmes may include:</w:t>
      </w:r>
    </w:p>
    <w:p w:rsidRPr="007D28FB" w:rsidR="003D1C34" w:rsidP="00A057F5" w:rsidRDefault="003D1C34" w14:paraId="3D3E6BF3" w14:textId="77777777">
      <w:pPr>
        <w:spacing w:after="0" w:line="240" w:lineRule="auto"/>
        <w:ind w:left="567" w:hanging="567"/>
        <w:rPr>
          <w:rFonts w:ascii="Arial" w:hAnsi="Arial" w:cs="Arial"/>
          <w:kern w:val="16"/>
          <w:sz w:val="20"/>
          <w:szCs w:val="20"/>
        </w:rPr>
      </w:pPr>
    </w:p>
    <w:p w:rsidRPr="0082220C" w:rsidR="00FF48ED" w:rsidP="00E64CB6" w:rsidRDefault="00FF48ED" w14:paraId="650CB8EF" w14:textId="77777777">
      <w:pPr>
        <w:pStyle w:val="ListParagraph"/>
        <w:numPr>
          <w:ilvl w:val="0"/>
          <w:numId w:val="29"/>
        </w:numPr>
        <w:spacing w:after="0" w:line="240" w:lineRule="auto"/>
        <w:ind w:left="567" w:hanging="567"/>
        <w:rPr>
          <w:rFonts w:ascii="Arial" w:hAnsi="Arial" w:cs="Arial"/>
          <w:kern w:val="16"/>
          <w:sz w:val="20"/>
          <w:szCs w:val="20"/>
        </w:rPr>
      </w:pPr>
      <w:r w:rsidRPr="0082220C">
        <w:rPr>
          <w:rFonts w:ascii="Arial" w:hAnsi="Arial" w:cs="Arial"/>
          <w:kern w:val="16"/>
          <w:sz w:val="20"/>
          <w:szCs w:val="20"/>
        </w:rPr>
        <w:t>Training programmes enhancing existing skills and infrastructure.</w:t>
      </w:r>
    </w:p>
    <w:p w:rsidRPr="0082220C" w:rsidR="00FF48ED" w:rsidP="00E64CB6" w:rsidRDefault="00FF48ED" w14:paraId="341FA1E9" w14:textId="77777777">
      <w:pPr>
        <w:pStyle w:val="ListParagraph"/>
        <w:numPr>
          <w:ilvl w:val="0"/>
          <w:numId w:val="29"/>
        </w:numPr>
        <w:spacing w:after="0" w:line="240" w:lineRule="auto"/>
        <w:ind w:left="567" w:hanging="567"/>
        <w:rPr>
          <w:rFonts w:ascii="Arial" w:hAnsi="Arial" w:cs="Arial"/>
          <w:kern w:val="16"/>
          <w:sz w:val="20"/>
          <w:szCs w:val="20"/>
        </w:rPr>
      </w:pPr>
      <w:r w:rsidRPr="0082220C">
        <w:rPr>
          <w:rFonts w:ascii="Arial" w:hAnsi="Arial" w:cs="Arial"/>
          <w:kern w:val="16"/>
          <w:sz w:val="20"/>
          <w:szCs w:val="20"/>
        </w:rPr>
        <w:t>Community outreach initiatives to bridge the gap to the labour market.</w:t>
      </w:r>
    </w:p>
    <w:p w:rsidRPr="0082220C" w:rsidR="00FF48ED" w:rsidP="00E64CB6" w:rsidRDefault="00FF48ED" w14:paraId="3C932F80" w14:textId="77777777">
      <w:pPr>
        <w:pStyle w:val="ListParagraph"/>
        <w:numPr>
          <w:ilvl w:val="0"/>
          <w:numId w:val="29"/>
        </w:numPr>
        <w:spacing w:after="0" w:line="240" w:lineRule="auto"/>
        <w:ind w:left="567" w:hanging="567"/>
        <w:rPr>
          <w:rFonts w:ascii="Arial" w:hAnsi="Arial" w:cs="Arial"/>
          <w:kern w:val="16"/>
          <w:sz w:val="20"/>
          <w:szCs w:val="20"/>
        </w:rPr>
      </w:pPr>
      <w:r w:rsidRPr="0082220C">
        <w:rPr>
          <w:rFonts w:ascii="Arial" w:hAnsi="Arial" w:cs="Arial"/>
          <w:kern w:val="16"/>
          <w:sz w:val="20"/>
          <w:szCs w:val="20"/>
        </w:rPr>
        <w:t>Collaborative projects with third-sector organisations to support workforce development.</w:t>
      </w:r>
    </w:p>
    <w:p w:rsidRPr="007D28FB" w:rsidR="00FF48ED" w:rsidP="00A057F5" w:rsidRDefault="00FF48ED" w14:paraId="759222C1" w14:textId="77777777">
      <w:pPr>
        <w:spacing w:after="0" w:line="240" w:lineRule="auto"/>
        <w:ind w:left="567" w:hanging="567"/>
        <w:rPr>
          <w:rFonts w:ascii="Arial" w:hAnsi="Arial" w:cs="Arial"/>
          <w:kern w:val="16"/>
          <w:sz w:val="20"/>
          <w:szCs w:val="20"/>
          <w:highlight w:val="yellow"/>
        </w:rPr>
      </w:pPr>
    </w:p>
    <w:p w:rsidR="00FF48ED" w:rsidP="00A057F5" w:rsidRDefault="00FF48ED" w14:paraId="024C3D7A" w14:textId="77777777">
      <w:pPr>
        <w:spacing w:after="0" w:line="240" w:lineRule="auto"/>
        <w:ind w:left="567" w:hanging="567"/>
        <w:rPr>
          <w:rFonts w:ascii="Arial" w:hAnsi="Arial" w:cs="Arial"/>
          <w:kern w:val="16"/>
          <w:sz w:val="20"/>
          <w:szCs w:val="20"/>
        </w:rPr>
      </w:pPr>
      <w:r w:rsidRPr="007D28FB">
        <w:rPr>
          <w:rFonts w:ascii="Arial" w:hAnsi="Arial" w:cs="Arial"/>
          <w:kern w:val="16"/>
          <w:sz w:val="20"/>
          <w:szCs w:val="20"/>
        </w:rPr>
        <w:t>Participants for the programme will be at least one of the following:</w:t>
      </w:r>
    </w:p>
    <w:p w:rsidRPr="007D28FB" w:rsidR="004F2EBB" w:rsidP="00A057F5" w:rsidRDefault="004F2EBB" w14:paraId="3D316FB8" w14:textId="77777777">
      <w:pPr>
        <w:spacing w:after="0" w:line="240" w:lineRule="auto"/>
        <w:ind w:left="567" w:hanging="567"/>
        <w:rPr>
          <w:rFonts w:ascii="Arial" w:hAnsi="Arial" w:cs="Arial"/>
          <w:sz w:val="20"/>
          <w:szCs w:val="20"/>
        </w:rPr>
      </w:pPr>
    </w:p>
    <w:p w:rsidRPr="0082220C" w:rsidR="00FF48ED" w:rsidP="00E64CB6" w:rsidRDefault="002816F3" w14:paraId="41DF326F" w14:textId="66E9DA97">
      <w:pPr>
        <w:pStyle w:val="ListParagraph"/>
        <w:numPr>
          <w:ilvl w:val="0"/>
          <w:numId w:val="30"/>
        </w:numPr>
        <w:spacing w:after="0" w:line="240" w:lineRule="auto"/>
        <w:ind w:left="567" w:hanging="567"/>
        <w:rPr>
          <w:rFonts w:ascii="Arial" w:hAnsi="Arial" w:cs="Arial"/>
          <w:kern w:val="16"/>
          <w:sz w:val="20"/>
          <w:szCs w:val="20"/>
        </w:rPr>
      </w:pPr>
      <w:r>
        <w:rPr>
          <w:rFonts w:ascii="Arial" w:hAnsi="Arial" w:cs="Arial"/>
          <w:kern w:val="16"/>
          <w:sz w:val="20"/>
          <w:szCs w:val="20"/>
        </w:rPr>
        <w:t>U</w:t>
      </w:r>
      <w:r w:rsidRPr="0082220C" w:rsidR="00FF48ED">
        <w:rPr>
          <w:rFonts w:ascii="Arial" w:hAnsi="Arial" w:cs="Arial"/>
          <w:kern w:val="16"/>
          <w:sz w:val="20"/>
          <w:szCs w:val="20"/>
        </w:rPr>
        <w:t>nemployed or economically inactive at the time of starting the programme</w:t>
      </w:r>
    </w:p>
    <w:p w:rsidRPr="0082220C" w:rsidR="00FF48ED" w:rsidP="00E64CB6" w:rsidRDefault="002816F3" w14:paraId="2A9EA03F" w14:textId="49F59B8B">
      <w:pPr>
        <w:pStyle w:val="ListParagraph"/>
        <w:numPr>
          <w:ilvl w:val="0"/>
          <w:numId w:val="30"/>
        </w:numPr>
        <w:spacing w:after="0" w:line="240" w:lineRule="auto"/>
        <w:ind w:left="567" w:hanging="567"/>
        <w:rPr>
          <w:rFonts w:ascii="Arial" w:hAnsi="Arial" w:cs="Arial"/>
          <w:kern w:val="16"/>
          <w:sz w:val="20"/>
          <w:szCs w:val="20"/>
        </w:rPr>
      </w:pPr>
      <w:r>
        <w:rPr>
          <w:rFonts w:ascii="Arial" w:hAnsi="Arial" w:cs="Arial"/>
          <w:kern w:val="16"/>
          <w:sz w:val="20"/>
          <w:szCs w:val="20"/>
        </w:rPr>
        <w:lastRenderedPageBreak/>
        <w:t>F</w:t>
      </w:r>
      <w:r w:rsidRPr="0082220C" w:rsidR="00FF48ED">
        <w:rPr>
          <w:rFonts w:ascii="Arial" w:hAnsi="Arial" w:cs="Arial"/>
          <w:kern w:val="16"/>
          <w:sz w:val="20"/>
          <w:szCs w:val="20"/>
        </w:rPr>
        <w:t xml:space="preserve">rom hard-to-reach </w:t>
      </w:r>
      <w:r w:rsidR="00B0666D">
        <w:rPr>
          <w:rFonts w:ascii="Arial" w:hAnsi="Arial" w:cs="Arial"/>
          <w:kern w:val="16"/>
          <w:sz w:val="20"/>
          <w:szCs w:val="20"/>
        </w:rPr>
        <w:t xml:space="preserve">and disadvantaged </w:t>
      </w:r>
      <w:r w:rsidRPr="0082220C" w:rsidR="00FF48ED">
        <w:rPr>
          <w:rFonts w:ascii="Arial" w:hAnsi="Arial" w:cs="Arial"/>
          <w:kern w:val="16"/>
          <w:sz w:val="20"/>
          <w:szCs w:val="20"/>
        </w:rPr>
        <w:t xml:space="preserve">groups, such as those experiencing homelessness, refugees, asylum seekers, disabled people, ex-offenders and those from rural areas. </w:t>
      </w:r>
    </w:p>
    <w:p w:rsidRPr="0082220C" w:rsidR="00FF48ED" w:rsidP="00E64CB6" w:rsidRDefault="002816F3" w14:paraId="22766C27" w14:textId="521A150F">
      <w:pPr>
        <w:pStyle w:val="ListParagraph"/>
        <w:numPr>
          <w:ilvl w:val="0"/>
          <w:numId w:val="30"/>
        </w:numPr>
        <w:spacing w:after="0" w:line="240" w:lineRule="auto"/>
        <w:ind w:left="567" w:hanging="567"/>
        <w:rPr>
          <w:rFonts w:ascii="Arial" w:hAnsi="Arial" w:cs="Arial"/>
          <w:kern w:val="16"/>
          <w:sz w:val="20"/>
          <w:szCs w:val="20"/>
        </w:rPr>
      </w:pPr>
      <w:r>
        <w:rPr>
          <w:rFonts w:ascii="Arial" w:hAnsi="Arial" w:cs="Arial"/>
          <w:kern w:val="16"/>
          <w:sz w:val="20"/>
          <w:szCs w:val="20"/>
        </w:rPr>
        <w:t>F</w:t>
      </w:r>
      <w:r w:rsidRPr="0082220C" w:rsidR="00FF48ED">
        <w:rPr>
          <w:rFonts w:ascii="Arial" w:hAnsi="Arial" w:cs="Arial"/>
          <w:kern w:val="16"/>
          <w:sz w:val="20"/>
          <w:szCs w:val="20"/>
        </w:rPr>
        <w:t>rom geographical areas within Suffolk experiencing relative deprivation, as defined by the English Indices of Deprivation 20</w:t>
      </w:r>
      <w:r w:rsidR="00A32AE6">
        <w:rPr>
          <w:rFonts w:ascii="Arial" w:hAnsi="Arial" w:cs="Arial"/>
          <w:kern w:val="16"/>
          <w:sz w:val="20"/>
          <w:szCs w:val="20"/>
        </w:rPr>
        <w:t>25</w:t>
      </w:r>
      <w:r w:rsidRPr="0082220C" w:rsidR="00FF48ED">
        <w:rPr>
          <w:rFonts w:ascii="Arial" w:hAnsi="Arial" w:cs="Arial"/>
          <w:kern w:val="16"/>
          <w:sz w:val="20"/>
          <w:szCs w:val="20"/>
        </w:rPr>
        <w:t>.</w:t>
      </w:r>
    </w:p>
    <w:p w:rsidR="005C5B6B" w:rsidP="00E10B40" w:rsidRDefault="005C5B6B" w14:paraId="541005DD" w14:textId="77777777">
      <w:pPr>
        <w:rPr>
          <w:rFonts w:ascii="Arial" w:hAnsi="Arial" w:cs="Arial"/>
          <w:b/>
          <w:bCs/>
        </w:rPr>
      </w:pPr>
    </w:p>
    <w:p w:rsidRPr="00C07C1A" w:rsidR="00FF48ED" w:rsidP="00A057F5" w:rsidRDefault="00C07C1A" w14:paraId="7C6460DC" w14:textId="0E1B757A">
      <w:pPr>
        <w:ind w:left="567" w:hanging="567"/>
        <w:rPr>
          <w:rFonts w:ascii="Arial" w:hAnsi="Arial" w:cs="Arial"/>
          <w:b/>
          <w:bCs/>
        </w:rPr>
      </w:pPr>
      <w:r>
        <w:rPr>
          <w:rFonts w:ascii="Arial" w:hAnsi="Arial" w:cs="Arial"/>
          <w:b/>
          <w:bCs/>
        </w:rPr>
        <w:t>2.</w:t>
      </w:r>
      <w:r>
        <w:rPr>
          <w:rFonts w:ascii="Arial" w:hAnsi="Arial" w:cs="Arial"/>
          <w:b/>
          <w:bCs/>
        </w:rPr>
        <w:tab/>
      </w:r>
      <w:r w:rsidRPr="00C07C1A" w:rsidR="00FF48ED">
        <w:rPr>
          <w:rFonts w:ascii="Arial" w:hAnsi="Arial" w:cs="Arial"/>
          <w:b/>
          <w:bCs/>
        </w:rPr>
        <w:t>Scope</w:t>
      </w:r>
    </w:p>
    <w:p w:rsidRPr="00C07C1A" w:rsidR="00FF48ED" w:rsidP="00A057F5" w:rsidRDefault="00FF48ED" w14:paraId="1D8DDF2E" w14:textId="37688BF8">
      <w:pPr>
        <w:ind w:left="567" w:hanging="567"/>
        <w:rPr>
          <w:rFonts w:ascii="Arial" w:hAnsi="Arial" w:cs="Arial"/>
          <w:b/>
          <w:bCs/>
          <w:sz w:val="22"/>
          <w:szCs w:val="22"/>
        </w:rPr>
      </w:pPr>
      <w:r w:rsidRPr="00C07C1A">
        <w:rPr>
          <w:rFonts w:ascii="Arial" w:hAnsi="Arial" w:cs="Arial"/>
          <w:b/>
          <w:bCs/>
          <w:sz w:val="22"/>
          <w:szCs w:val="22"/>
        </w:rPr>
        <w:t>2.1</w:t>
      </w:r>
      <w:r w:rsidRPr="00C07C1A" w:rsidR="002D51DD">
        <w:rPr>
          <w:rFonts w:ascii="Arial" w:hAnsi="Arial" w:cs="Arial"/>
          <w:b/>
          <w:bCs/>
          <w:sz w:val="22"/>
          <w:szCs w:val="22"/>
        </w:rPr>
        <w:tab/>
      </w:r>
      <w:r w:rsidRPr="00C07C1A">
        <w:rPr>
          <w:rFonts w:ascii="Arial" w:hAnsi="Arial" w:cs="Arial"/>
          <w:b/>
          <w:bCs/>
          <w:sz w:val="22"/>
          <w:szCs w:val="22"/>
        </w:rPr>
        <w:t xml:space="preserve"> Service Description</w:t>
      </w:r>
    </w:p>
    <w:p w:rsidRPr="00330231" w:rsidR="00FF48ED" w:rsidP="00A057F5" w:rsidRDefault="00FF48ED" w14:paraId="66B797F6" w14:textId="77777777">
      <w:pPr>
        <w:spacing w:after="0" w:line="240" w:lineRule="auto"/>
        <w:ind w:left="567" w:hanging="567"/>
        <w:rPr>
          <w:rFonts w:ascii="Arial" w:hAnsi="Arial" w:cs="Arial"/>
          <w:b/>
          <w:sz w:val="20"/>
          <w:szCs w:val="20"/>
        </w:rPr>
      </w:pPr>
    </w:p>
    <w:p w:rsidRPr="00A17C7B" w:rsidR="00FF48ED" w:rsidP="00A057F5" w:rsidRDefault="00FF48ED" w14:paraId="2C4DB7AC" w14:textId="4FE9E13E">
      <w:pPr>
        <w:spacing w:after="0" w:line="240" w:lineRule="auto"/>
        <w:rPr>
          <w:rFonts w:ascii="Arial" w:hAnsi="Arial" w:cs="Arial"/>
          <w:kern w:val="16"/>
          <w:sz w:val="20"/>
          <w:szCs w:val="20"/>
        </w:rPr>
      </w:pPr>
      <w:r w:rsidRPr="00A17C7B">
        <w:rPr>
          <w:rFonts w:ascii="Arial" w:hAnsi="Arial" w:cs="Arial"/>
          <w:kern w:val="16"/>
          <w:sz w:val="20"/>
          <w:szCs w:val="20"/>
        </w:rPr>
        <w:t xml:space="preserve">The </w:t>
      </w:r>
      <w:r w:rsidRPr="00A17C7B" w:rsidR="00740C60">
        <w:rPr>
          <w:rFonts w:ascii="Arial" w:hAnsi="Arial" w:cs="Arial"/>
          <w:kern w:val="16"/>
          <w:sz w:val="20"/>
          <w:szCs w:val="20"/>
        </w:rPr>
        <w:t xml:space="preserve">service will support groups </w:t>
      </w:r>
      <w:r w:rsidRPr="00A17C7B">
        <w:rPr>
          <w:rFonts w:ascii="Arial" w:hAnsi="Arial" w:cs="Arial"/>
          <w:kern w:val="16"/>
          <w:sz w:val="20"/>
          <w:szCs w:val="20"/>
        </w:rPr>
        <w:t xml:space="preserve">and communities </w:t>
      </w:r>
      <w:r w:rsidRPr="00A17C7B">
        <w:rPr>
          <w:rFonts w:ascii="Arial" w:hAnsi="Arial" w:eastAsia="Arial" w:cs="Arial"/>
          <w:sz w:val="20"/>
          <w:szCs w:val="20"/>
        </w:rPr>
        <w:t>facing barriers</w:t>
      </w:r>
      <w:r w:rsidRPr="00A17C7B" w:rsidR="00DB483B">
        <w:rPr>
          <w:rFonts w:ascii="Arial" w:hAnsi="Arial" w:eastAsia="Arial" w:cs="Arial"/>
          <w:sz w:val="20"/>
          <w:szCs w:val="20"/>
        </w:rPr>
        <w:t xml:space="preserve"> including </w:t>
      </w:r>
      <w:r w:rsidRPr="00A17C7B" w:rsidR="009F3997">
        <w:rPr>
          <w:rFonts w:ascii="Arial" w:hAnsi="Arial" w:eastAsia="Arial" w:cs="Arial"/>
          <w:sz w:val="20"/>
          <w:szCs w:val="20"/>
        </w:rPr>
        <w:t xml:space="preserve">lack of competence, </w:t>
      </w:r>
      <w:r w:rsidRPr="00A17C7B" w:rsidR="0071203D">
        <w:rPr>
          <w:rFonts w:ascii="Arial" w:hAnsi="Arial" w:eastAsia="Arial" w:cs="Arial"/>
          <w:sz w:val="20"/>
          <w:szCs w:val="20"/>
        </w:rPr>
        <w:t>confidence, health conditions</w:t>
      </w:r>
      <w:r w:rsidRPr="00A17C7B" w:rsidR="00BA60C0">
        <w:rPr>
          <w:rFonts w:ascii="Arial" w:hAnsi="Arial" w:eastAsia="Arial" w:cs="Arial"/>
          <w:sz w:val="20"/>
          <w:szCs w:val="20"/>
        </w:rPr>
        <w:t xml:space="preserve"> and the ability to apply for jobs </w:t>
      </w:r>
      <w:r w:rsidRPr="00A17C7B" w:rsidR="00845DA1">
        <w:rPr>
          <w:rFonts w:ascii="Arial" w:hAnsi="Arial" w:eastAsia="Arial" w:cs="Arial"/>
          <w:sz w:val="20"/>
          <w:szCs w:val="20"/>
        </w:rPr>
        <w:t>to achieve outcomes such as</w:t>
      </w:r>
      <w:r w:rsidRPr="00A17C7B" w:rsidR="009F3997">
        <w:rPr>
          <w:rFonts w:ascii="Arial" w:hAnsi="Arial" w:eastAsia="Arial" w:cs="Arial"/>
          <w:sz w:val="20"/>
          <w:szCs w:val="20"/>
        </w:rPr>
        <w:t xml:space="preserve"> </w:t>
      </w:r>
      <w:r w:rsidRPr="00A17C7B">
        <w:rPr>
          <w:rFonts w:ascii="Arial" w:hAnsi="Arial" w:eastAsia="Arial" w:cs="Arial"/>
          <w:sz w:val="20"/>
          <w:szCs w:val="20"/>
        </w:rPr>
        <w:t xml:space="preserve">gaining skills, finding jobs, and/or retaining employment. </w:t>
      </w:r>
    </w:p>
    <w:p w:rsidRPr="00330231" w:rsidR="00FF48ED" w:rsidP="00A057F5" w:rsidRDefault="00FF48ED" w14:paraId="3C8C0C43" w14:textId="77777777">
      <w:pPr>
        <w:spacing w:after="0" w:line="240" w:lineRule="auto"/>
        <w:rPr>
          <w:rFonts w:ascii="Arial" w:hAnsi="Arial" w:cs="Arial"/>
          <w:kern w:val="16"/>
          <w:sz w:val="20"/>
          <w:szCs w:val="20"/>
        </w:rPr>
      </w:pPr>
    </w:p>
    <w:p w:rsidRPr="00A14CB6" w:rsidR="003D1C34" w:rsidP="00A057F5" w:rsidRDefault="00FF48ED" w14:paraId="37AE22F7" w14:textId="0E9EF851">
      <w:pPr>
        <w:spacing w:after="0" w:line="240" w:lineRule="auto"/>
        <w:rPr>
          <w:rFonts w:ascii="Arial" w:hAnsi="Arial" w:cs="Arial"/>
          <w:kern w:val="16"/>
          <w:sz w:val="20"/>
          <w:szCs w:val="20"/>
        </w:rPr>
      </w:pPr>
      <w:r w:rsidRPr="00A14CB6">
        <w:rPr>
          <w:rFonts w:ascii="Arial" w:hAnsi="Arial" w:cs="Arial"/>
          <w:kern w:val="16"/>
          <w:sz w:val="20"/>
          <w:szCs w:val="20"/>
        </w:rPr>
        <w:t xml:space="preserve">The following proportions of the fund are to be made available for allocation if and as required. These are the minimum amounts as per the DoO. Funding will be allocated and awarded in advance of each construction </w:t>
      </w:r>
      <w:r w:rsidRPr="00A14CB6" w:rsidR="00B7485F">
        <w:rPr>
          <w:rFonts w:ascii="Arial" w:hAnsi="Arial" w:cs="Arial"/>
          <w:kern w:val="16"/>
          <w:sz w:val="20"/>
          <w:szCs w:val="20"/>
        </w:rPr>
        <w:t>phase,</w:t>
      </w:r>
      <w:r w:rsidRPr="00A14CB6">
        <w:rPr>
          <w:rFonts w:ascii="Arial" w:hAnsi="Arial" w:cs="Arial"/>
          <w:kern w:val="16"/>
          <w:sz w:val="20"/>
          <w:szCs w:val="20"/>
        </w:rPr>
        <w:t xml:space="preserve"> and it is anticipated that funds will not be split evenly across the construction </w:t>
      </w:r>
      <w:r w:rsidRPr="00A14CB6" w:rsidR="00B7485F">
        <w:rPr>
          <w:rFonts w:ascii="Arial" w:hAnsi="Arial" w:cs="Arial"/>
          <w:kern w:val="16"/>
          <w:sz w:val="20"/>
          <w:szCs w:val="20"/>
        </w:rPr>
        <w:t>period but</w:t>
      </w:r>
      <w:r w:rsidRPr="00A14CB6">
        <w:rPr>
          <w:rFonts w:ascii="Arial" w:hAnsi="Arial" w:cs="Arial"/>
          <w:kern w:val="16"/>
          <w:sz w:val="20"/>
          <w:szCs w:val="20"/>
        </w:rPr>
        <w:t xml:space="preserve"> front-loaded to the earlier years. </w:t>
      </w:r>
    </w:p>
    <w:p w:rsidRPr="00A14CB6" w:rsidR="003D1C34" w:rsidP="003D1C34" w:rsidRDefault="003D1C34" w14:paraId="0919FF9E" w14:textId="77777777">
      <w:pPr>
        <w:spacing w:after="0" w:line="240" w:lineRule="auto"/>
        <w:rPr>
          <w:rFonts w:ascii="Arial" w:hAnsi="Arial" w:cs="Arial"/>
          <w:kern w:val="16"/>
          <w:sz w:val="20"/>
          <w:szCs w:val="20"/>
        </w:rPr>
      </w:pPr>
    </w:p>
    <w:p w:rsidRPr="00A14CB6" w:rsidR="00FF48ED" w:rsidP="003D1C34" w:rsidRDefault="00FF48ED" w14:paraId="63BF4AD1" w14:textId="2E803FBD">
      <w:pPr>
        <w:spacing w:after="0" w:line="240" w:lineRule="auto"/>
        <w:rPr>
          <w:rFonts w:ascii="Arial" w:hAnsi="Arial" w:cs="Arial"/>
          <w:kern w:val="16"/>
          <w:sz w:val="20"/>
          <w:szCs w:val="20"/>
        </w:rPr>
      </w:pPr>
      <w:proofErr w:type="gramStart"/>
      <w:r w:rsidRPr="00A14CB6">
        <w:rPr>
          <w:rFonts w:ascii="Arial" w:hAnsi="Arial" w:cs="Arial"/>
          <w:kern w:val="16"/>
          <w:sz w:val="20"/>
          <w:szCs w:val="20"/>
        </w:rPr>
        <w:t>Both of these</w:t>
      </w:r>
      <w:proofErr w:type="gramEnd"/>
      <w:r w:rsidRPr="00A14CB6">
        <w:rPr>
          <w:rFonts w:ascii="Arial" w:hAnsi="Arial" w:cs="Arial"/>
          <w:kern w:val="16"/>
          <w:sz w:val="20"/>
          <w:szCs w:val="20"/>
        </w:rPr>
        <w:t xml:space="preserve"> arrangements will enable additional time to allow for the development of the talent pipeline in advance of need and help ensure that skilled workers are available at the required time.</w:t>
      </w:r>
    </w:p>
    <w:p w:rsidRPr="00A14CB6" w:rsidR="00FF48ED" w:rsidP="00330231" w:rsidRDefault="00FF48ED" w14:paraId="0869A9AF" w14:textId="77777777">
      <w:pPr>
        <w:spacing w:after="0" w:line="240" w:lineRule="auto"/>
        <w:jc w:val="both"/>
        <w:rPr>
          <w:rFonts w:ascii="Arial" w:hAnsi="Arial" w:cs="Arial"/>
          <w:kern w:val="16"/>
          <w:sz w:val="20"/>
          <w:szCs w:val="20"/>
        </w:rPr>
      </w:pPr>
    </w:p>
    <w:tbl>
      <w:tblPr>
        <w:tblW w:w="9634"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3451"/>
        <w:gridCol w:w="1083"/>
        <w:gridCol w:w="1685"/>
        <w:gridCol w:w="2262"/>
        <w:gridCol w:w="1153"/>
      </w:tblGrid>
      <w:tr w:rsidRPr="00A14CB6" w:rsidR="00D95FC8" w:rsidTr="00445CF4" w14:paraId="70261949" w14:textId="77777777">
        <w:trPr>
          <w:trHeight w:val="619"/>
        </w:trPr>
        <w:tc>
          <w:tcPr>
            <w:tcW w:w="3451" w:type="dxa"/>
            <w:shd w:val="clear" w:color="auto" w:fill="E97132" w:themeFill="accent2"/>
            <w:vAlign w:val="center"/>
            <w:hideMark/>
          </w:tcPr>
          <w:p w:rsidRPr="00A14CB6" w:rsidR="00D95FC8" w:rsidP="00330231" w:rsidRDefault="00D95FC8" w14:paraId="223C64A4" w14:textId="77777777">
            <w:pPr>
              <w:spacing w:after="0" w:line="240" w:lineRule="auto"/>
              <w:rPr>
                <w:rFonts w:ascii="Arial" w:hAnsi="Arial" w:eastAsia="MS PGothic" w:cs="Arial"/>
                <w:b/>
                <w:bCs/>
                <w:color w:val="FFFFFF" w:themeColor="background1"/>
                <w:kern w:val="16"/>
                <w:sz w:val="20"/>
                <w:szCs w:val="20"/>
              </w:rPr>
            </w:pPr>
            <w:r w:rsidRPr="00A14CB6">
              <w:rPr>
                <w:rFonts w:ascii="Arial" w:hAnsi="Arial" w:eastAsia="MS PGothic" w:cs="Arial"/>
                <w:b/>
                <w:bCs/>
                <w:color w:val="FFFFFF" w:themeColor="background1"/>
                <w:kern w:val="16"/>
                <w:sz w:val="20"/>
                <w:szCs w:val="20"/>
              </w:rPr>
              <w:t>Construction Phase</w:t>
            </w:r>
          </w:p>
        </w:tc>
        <w:tc>
          <w:tcPr>
            <w:tcW w:w="1083" w:type="dxa"/>
            <w:shd w:val="clear" w:color="auto" w:fill="E97132" w:themeFill="accent2"/>
          </w:tcPr>
          <w:p w:rsidRPr="00A14CB6" w:rsidR="00D95FC8" w:rsidP="00D95FC8" w:rsidRDefault="00D95FC8" w14:paraId="2F2CF269" w14:textId="77777777">
            <w:pPr>
              <w:spacing w:after="0" w:line="240" w:lineRule="auto"/>
              <w:rPr>
                <w:rFonts w:ascii="Arial" w:hAnsi="Arial" w:eastAsia="MS PGothic" w:cs="Arial"/>
                <w:b/>
                <w:bCs/>
                <w:color w:val="FFFFFF" w:themeColor="background1"/>
                <w:kern w:val="16"/>
                <w:sz w:val="20"/>
                <w:szCs w:val="20"/>
              </w:rPr>
            </w:pPr>
          </w:p>
          <w:p w:rsidRPr="00A14CB6" w:rsidR="00D95FC8" w:rsidP="00A32AE6" w:rsidRDefault="00D95FC8" w14:paraId="74C1942F" w14:textId="2B4FCB09">
            <w:pPr>
              <w:spacing w:after="0" w:line="240" w:lineRule="auto"/>
              <w:jc w:val="center"/>
              <w:rPr>
                <w:rFonts w:ascii="Arial" w:hAnsi="Arial" w:eastAsia="MS PGothic" w:cs="Arial"/>
                <w:b/>
                <w:bCs/>
                <w:color w:val="FFFFFF" w:themeColor="background1"/>
                <w:kern w:val="16"/>
                <w:sz w:val="20"/>
                <w:szCs w:val="20"/>
              </w:rPr>
            </w:pPr>
            <w:r w:rsidRPr="00A14CB6">
              <w:rPr>
                <w:rFonts w:ascii="Arial" w:hAnsi="Arial" w:eastAsia="MS PGothic" w:cs="Arial"/>
                <w:b/>
                <w:bCs/>
                <w:color w:val="FFFFFF" w:themeColor="background1"/>
                <w:kern w:val="16"/>
                <w:sz w:val="20"/>
                <w:szCs w:val="20"/>
              </w:rPr>
              <w:t>Phase (number)</w:t>
            </w:r>
          </w:p>
        </w:tc>
        <w:tc>
          <w:tcPr>
            <w:tcW w:w="1685" w:type="dxa"/>
            <w:shd w:val="clear" w:color="auto" w:fill="E97132" w:themeFill="accent2"/>
            <w:vAlign w:val="center"/>
            <w:hideMark/>
          </w:tcPr>
          <w:p w:rsidRPr="00A14CB6" w:rsidR="00D95FC8" w:rsidP="00330231" w:rsidRDefault="00D95FC8" w14:paraId="203875C0" w14:textId="77777777">
            <w:pPr>
              <w:spacing w:after="0" w:line="240" w:lineRule="auto"/>
              <w:rPr>
                <w:rFonts w:ascii="Arial" w:hAnsi="Arial" w:eastAsia="MS PGothic" w:cs="Arial"/>
                <w:b/>
                <w:bCs/>
                <w:color w:val="FFFFFF" w:themeColor="background1"/>
                <w:kern w:val="16"/>
                <w:sz w:val="20"/>
                <w:szCs w:val="20"/>
              </w:rPr>
            </w:pPr>
          </w:p>
          <w:p w:rsidRPr="00A14CB6" w:rsidR="00D95FC8" w:rsidP="00330231" w:rsidRDefault="00D95FC8" w14:paraId="01EDA0C1" w14:textId="37C51EB9">
            <w:pPr>
              <w:spacing w:after="0" w:line="240" w:lineRule="auto"/>
              <w:rPr>
                <w:rFonts w:ascii="Arial" w:hAnsi="Arial" w:eastAsia="MS PGothic" w:cs="Arial"/>
                <w:b/>
                <w:bCs/>
                <w:color w:val="FFFFFF" w:themeColor="background1"/>
                <w:kern w:val="16"/>
                <w:sz w:val="20"/>
                <w:szCs w:val="20"/>
              </w:rPr>
            </w:pPr>
            <w:r w:rsidRPr="00A14CB6">
              <w:rPr>
                <w:rFonts w:ascii="Arial" w:hAnsi="Arial" w:eastAsia="MS PGothic" w:cs="Arial"/>
                <w:b/>
                <w:bCs/>
                <w:color w:val="FFFFFF" w:themeColor="background1"/>
                <w:kern w:val="16"/>
                <w:sz w:val="20"/>
                <w:szCs w:val="20"/>
              </w:rPr>
              <w:t>DoO Allocation Range</w:t>
            </w:r>
          </w:p>
        </w:tc>
        <w:tc>
          <w:tcPr>
            <w:tcW w:w="2262" w:type="dxa"/>
            <w:shd w:val="clear" w:color="auto" w:fill="E97132" w:themeFill="accent2"/>
            <w:vAlign w:val="center"/>
            <w:hideMark/>
          </w:tcPr>
          <w:p w:rsidRPr="00A14CB6" w:rsidR="00D95FC8" w:rsidP="00330231" w:rsidRDefault="00D95FC8" w14:paraId="143CAFEF" w14:textId="5239CA26">
            <w:pPr>
              <w:spacing w:after="0" w:line="240" w:lineRule="auto"/>
              <w:rPr>
                <w:rFonts w:ascii="Arial" w:hAnsi="Arial" w:eastAsia="MS PGothic" w:cs="Arial"/>
                <w:b/>
                <w:bCs/>
                <w:color w:val="FFFFFF" w:themeColor="background1"/>
                <w:kern w:val="16"/>
                <w:sz w:val="20"/>
                <w:szCs w:val="20"/>
              </w:rPr>
            </w:pPr>
            <w:r w:rsidRPr="00A14CB6">
              <w:rPr>
                <w:rFonts w:ascii="Arial" w:hAnsi="Arial" w:eastAsia="MS PGothic" w:cs="Arial"/>
                <w:b/>
                <w:bCs/>
                <w:color w:val="FFFFFF" w:themeColor="background1"/>
                <w:kern w:val="16"/>
                <w:sz w:val="20"/>
                <w:szCs w:val="20"/>
              </w:rPr>
              <w:t>Agreed Allocation</w:t>
            </w:r>
          </w:p>
        </w:tc>
        <w:tc>
          <w:tcPr>
            <w:tcW w:w="1153" w:type="dxa"/>
            <w:shd w:val="clear" w:color="auto" w:fill="E97132" w:themeFill="accent2"/>
          </w:tcPr>
          <w:p w:rsidRPr="00A14CB6" w:rsidR="00D95FC8" w:rsidP="00330231" w:rsidRDefault="00D95FC8" w14:paraId="0733C761" w14:textId="77777777">
            <w:pPr>
              <w:spacing w:after="0" w:line="240" w:lineRule="auto"/>
              <w:rPr>
                <w:rFonts w:ascii="Arial" w:hAnsi="Arial" w:eastAsia="MS PGothic" w:cs="Arial"/>
                <w:b/>
                <w:bCs/>
                <w:color w:val="FFFFFF" w:themeColor="background1"/>
                <w:kern w:val="16"/>
                <w:sz w:val="20"/>
                <w:szCs w:val="20"/>
              </w:rPr>
            </w:pPr>
          </w:p>
          <w:p w:rsidRPr="00A14CB6" w:rsidR="00D95FC8" w:rsidP="00330231" w:rsidRDefault="00D95FC8" w14:paraId="7736108E" w14:textId="7BB9C53B">
            <w:pPr>
              <w:spacing w:after="0" w:line="240" w:lineRule="auto"/>
              <w:rPr>
                <w:rFonts w:ascii="Arial" w:hAnsi="Arial" w:eastAsia="MS PGothic" w:cs="Arial"/>
                <w:b/>
                <w:bCs/>
                <w:color w:val="FFFFFF" w:themeColor="background1"/>
                <w:kern w:val="16"/>
                <w:sz w:val="20"/>
                <w:szCs w:val="20"/>
              </w:rPr>
            </w:pPr>
            <w:r w:rsidRPr="00A14CB6">
              <w:rPr>
                <w:rFonts w:ascii="Arial" w:hAnsi="Arial" w:eastAsia="MS PGothic" w:cs="Arial"/>
                <w:b/>
                <w:bCs/>
                <w:color w:val="FFFFFF" w:themeColor="background1"/>
                <w:kern w:val="16"/>
                <w:sz w:val="20"/>
                <w:szCs w:val="20"/>
              </w:rPr>
              <w:t>Funds allocated</w:t>
            </w:r>
          </w:p>
        </w:tc>
      </w:tr>
      <w:tr w:rsidRPr="00A14CB6" w:rsidR="00D95FC8" w:rsidTr="00445CF4" w14:paraId="530680ED" w14:textId="77777777">
        <w:trPr>
          <w:trHeight w:val="344"/>
        </w:trPr>
        <w:tc>
          <w:tcPr>
            <w:tcW w:w="3451" w:type="dxa"/>
            <w:hideMark/>
          </w:tcPr>
          <w:p w:rsidRPr="00A14CB6" w:rsidR="00D95FC8" w:rsidP="00330231" w:rsidRDefault="00D95FC8" w14:paraId="00A4EF8C" w14:textId="77777777">
            <w:pPr>
              <w:spacing w:after="0" w:line="240" w:lineRule="auto"/>
              <w:rPr>
                <w:rFonts w:ascii="Arial" w:hAnsi="Arial" w:eastAsia="MS PGothic" w:cs="Arial"/>
                <w:kern w:val="16"/>
                <w:sz w:val="20"/>
                <w:szCs w:val="20"/>
              </w:rPr>
            </w:pPr>
            <w:r w:rsidRPr="00A14CB6">
              <w:rPr>
                <w:rFonts w:ascii="Arial" w:hAnsi="Arial" w:eastAsia="MS PGothic" w:cs="Arial"/>
                <w:kern w:val="16"/>
                <w:sz w:val="20"/>
                <w:szCs w:val="20"/>
              </w:rPr>
              <w:t>Site operations/support services</w:t>
            </w:r>
          </w:p>
        </w:tc>
        <w:tc>
          <w:tcPr>
            <w:tcW w:w="1083" w:type="dxa"/>
          </w:tcPr>
          <w:p w:rsidRPr="00A14CB6" w:rsidR="00D95FC8" w:rsidP="00A32AE6" w:rsidRDefault="00D95FC8" w14:paraId="6B6E1D8B" w14:textId="67A1EC69">
            <w:pPr>
              <w:spacing w:after="0" w:line="240" w:lineRule="auto"/>
              <w:jc w:val="right"/>
              <w:rPr>
                <w:rFonts w:ascii="Arial" w:hAnsi="Arial" w:eastAsia="MS PGothic" w:cs="Arial"/>
                <w:kern w:val="16"/>
                <w:sz w:val="20"/>
                <w:szCs w:val="20"/>
              </w:rPr>
            </w:pPr>
            <w:r w:rsidRPr="00A14CB6">
              <w:rPr>
                <w:rFonts w:ascii="Arial" w:hAnsi="Arial" w:eastAsia="MS PGothic" w:cs="Arial"/>
                <w:kern w:val="16"/>
                <w:sz w:val="20"/>
                <w:szCs w:val="20"/>
              </w:rPr>
              <w:t>1</w:t>
            </w:r>
          </w:p>
        </w:tc>
        <w:tc>
          <w:tcPr>
            <w:tcW w:w="1685" w:type="dxa"/>
            <w:hideMark/>
          </w:tcPr>
          <w:p w:rsidRPr="00A14CB6" w:rsidR="00D95FC8" w:rsidP="00330231" w:rsidRDefault="00D95FC8" w14:paraId="5286823C" w14:textId="415EC310">
            <w:pPr>
              <w:spacing w:after="0" w:line="240" w:lineRule="auto"/>
              <w:rPr>
                <w:rFonts w:ascii="Arial" w:hAnsi="Arial" w:eastAsia="MS PGothic" w:cs="Arial"/>
                <w:kern w:val="16"/>
                <w:sz w:val="20"/>
                <w:szCs w:val="20"/>
              </w:rPr>
            </w:pPr>
            <w:r w:rsidRPr="00A14CB6">
              <w:rPr>
                <w:rFonts w:ascii="Arial" w:hAnsi="Arial" w:eastAsia="MS PGothic" w:cs="Arial"/>
                <w:kern w:val="16"/>
                <w:sz w:val="20"/>
                <w:szCs w:val="20"/>
              </w:rPr>
              <w:t>15-20%</w:t>
            </w:r>
          </w:p>
        </w:tc>
        <w:tc>
          <w:tcPr>
            <w:tcW w:w="2262" w:type="dxa"/>
            <w:hideMark/>
          </w:tcPr>
          <w:p w:rsidRPr="00A14CB6" w:rsidR="00D95FC8" w:rsidP="00330231" w:rsidRDefault="00D95FC8" w14:paraId="0D3F105E" w14:textId="77777777">
            <w:pPr>
              <w:spacing w:after="0" w:line="240" w:lineRule="auto"/>
              <w:rPr>
                <w:rFonts w:ascii="Arial" w:hAnsi="Arial" w:eastAsia="MS PGothic" w:cs="Arial"/>
                <w:kern w:val="16"/>
                <w:sz w:val="20"/>
                <w:szCs w:val="20"/>
              </w:rPr>
            </w:pPr>
            <w:r w:rsidRPr="00A14CB6">
              <w:rPr>
                <w:rFonts w:ascii="Arial" w:hAnsi="Arial" w:eastAsia="MS PGothic" w:cs="Arial"/>
                <w:kern w:val="16"/>
                <w:sz w:val="20"/>
                <w:szCs w:val="20"/>
              </w:rPr>
              <w:t>15%</w:t>
            </w:r>
          </w:p>
        </w:tc>
        <w:tc>
          <w:tcPr>
            <w:tcW w:w="1153" w:type="dxa"/>
          </w:tcPr>
          <w:p w:rsidRPr="00A14CB6" w:rsidR="00D95FC8" w:rsidP="00330231" w:rsidRDefault="00D95FC8" w14:paraId="4763998D" w14:textId="77777777">
            <w:pPr>
              <w:spacing w:after="0" w:line="240" w:lineRule="auto"/>
              <w:rPr>
                <w:rFonts w:ascii="Arial" w:hAnsi="Arial" w:eastAsia="MS PGothic" w:cs="Arial"/>
                <w:kern w:val="16"/>
                <w:sz w:val="20"/>
                <w:szCs w:val="20"/>
              </w:rPr>
            </w:pPr>
            <w:r w:rsidRPr="00A14CB6">
              <w:rPr>
                <w:rFonts w:ascii="Arial" w:hAnsi="Arial" w:eastAsia="MS PGothic" w:cs="Arial"/>
                <w:kern w:val="16"/>
                <w:sz w:val="20"/>
                <w:szCs w:val="20"/>
              </w:rPr>
              <w:t>£240,000</w:t>
            </w:r>
          </w:p>
        </w:tc>
      </w:tr>
      <w:tr w:rsidRPr="00A14CB6" w:rsidR="00D95FC8" w:rsidTr="00445CF4" w14:paraId="666A48CA" w14:textId="77777777">
        <w:trPr>
          <w:trHeight w:val="344"/>
        </w:trPr>
        <w:tc>
          <w:tcPr>
            <w:tcW w:w="3451" w:type="dxa"/>
          </w:tcPr>
          <w:p w:rsidRPr="00A14CB6" w:rsidR="00D95FC8" w:rsidP="00330231" w:rsidRDefault="00D95FC8" w14:paraId="3B8CE19C" w14:textId="77777777">
            <w:pPr>
              <w:spacing w:after="0" w:line="240" w:lineRule="auto"/>
              <w:rPr>
                <w:rFonts w:ascii="Arial" w:hAnsi="Arial" w:eastAsia="MS PGothic" w:cs="Arial"/>
                <w:kern w:val="16"/>
                <w:sz w:val="20"/>
                <w:szCs w:val="20"/>
              </w:rPr>
            </w:pPr>
            <w:r w:rsidRPr="00A14CB6">
              <w:rPr>
                <w:rFonts w:ascii="Arial" w:hAnsi="Arial" w:eastAsia="MS PGothic" w:cs="Arial"/>
                <w:kern w:val="16"/>
                <w:sz w:val="20"/>
                <w:szCs w:val="20"/>
              </w:rPr>
              <w:t>Main civils construction phase</w:t>
            </w:r>
          </w:p>
        </w:tc>
        <w:tc>
          <w:tcPr>
            <w:tcW w:w="1083" w:type="dxa"/>
          </w:tcPr>
          <w:p w:rsidRPr="00A14CB6" w:rsidR="00D95FC8" w:rsidP="00A32AE6" w:rsidRDefault="00D95FC8" w14:paraId="40E4AF16" w14:textId="3567A81E">
            <w:pPr>
              <w:spacing w:after="0" w:line="240" w:lineRule="auto"/>
              <w:jc w:val="right"/>
              <w:rPr>
                <w:rFonts w:ascii="Arial" w:hAnsi="Arial" w:eastAsia="MS PGothic" w:cs="Arial"/>
                <w:kern w:val="16"/>
                <w:sz w:val="20"/>
                <w:szCs w:val="20"/>
              </w:rPr>
            </w:pPr>
            <w:r w:rsidRPr="00A14CB6">
              <w:rPr>
                <w:rFonts w:ascii="Arial" w:hAnsi="Arial" w:eastAsia="MS PGothic" w:cs="Arial"/>
                <w:kern w:val="16"/>
                <w:sz w:val="20"/>
                <w:szCs w:val="20"/>
              </w:rPr>
              <w:t>2</w:t>
            </w:r>
          </w:p>
        </w:tc>
        <w:tc>
          <w:tcPr>
            <w:tcW w:w="1685" w:type="dxa"/>
          </w:tcPr>
          <w:p w:rsidRPr="00A14CB6" w:rsidR="00D95FC8" w:rsidP="00330231" w:rsidRDefault="00D95FC8" w14:paraId="26B7EB86" w14:textId="7A704A70">
            <w:pPr>
              <w:spacing w:after="0" w:line="240" w:lineRule="auto"/>
              <w:rPr>
                <w:rFonts w:ascii="Arial" w:hAnsi="Arial" w:eastAsia="MS PGothic" w:cs="Arial"/>
                <w:kern w:val="16"/>
                <w:sz w:val="20"/>
                <w:szCs w:val="20"/>
              </w:rPr>
            </w:pPr>
            <w:r w:rsidRPr="00A14CB6">
              <w:rPr>
                <w:rFonts w:ascii="Arial" w:hAnsi="Arial" w:eastAsia="MS PGothic" w:cs="Arial"/>
                <w:kern w:val="16"/>
                <w:sz w:val="20"/>
                <w:szCs w:val="20"/>
              </w:rPr>
              <w:t>35-45%</w:t>
            </w:r>
          </w:p>
        </w:tc>
        <w:tc>
          <w:tcPr>
            <w:tcW w:w="2262" w:type="dxa"/>
          </w:tcPr>
          <w:p w:rsidRPr="00A14CB6" w:rsidR="00D95FC8" w:rsidP="00330231" w:rsidRDefault="00D95FC8" w14:paraId="78D342F3" w14:textId="77777777">
            <w:pPr>
              <w:spacing w:after="0" w:line="240" w:lineRule="auto"/>
              <w:rPr>
                <w:rFonts w:ascii="Arial" w:hAnsi="Arial" w:eastAsia="MS PGothic" w:cs="Arial"/>
                <w:kern w:val="16"/>
                <w:sz w:val="20"/>
                <w:szCs w:val="20"/>
              </w:rPr>
            </w:pPr>
            <w:r w:rsidRPr="00A14CB6">
              <w:rPr>
                <w:rFonts w:ascii="Arial" w:hAnsi="Arial" w:eastAsia="MS PGothic" w:cs="Arial"/>
                <w:kern w:val="16"/>
                <w:sz w:val="20"/>
                <w:szCs w:val="20"/>
              </w:rPr>
              <w:t>35%</w:t>
            </w:r>
          </w:p>
        </w:tc>
        <w:tc>
          <w:tcPr>
            <w:tcW w:w="1153" w:type="dxa"/>
          </w:tcPr>
          <w:p w:rsidRPr="00A14CB6" w:rsidR="00D95FC8" w:rsidP="00330231" w:rsidRDefault="00D95FC8" w14:paraId="5BBC6B39" w14:textId="77777777">
            <w:pPr>
              <w:spacing w:after="0" w:line="240" w:lineRule="auto"/>
              <w:rPr>
                <w:rFonts w:ascii="Arial" w:hAnsi="Arial" w:eastAsia="MS PGothic" w:cs="Arial"/>
                <w:kern w:val="16"/>
                <w:sz w:val="20"/>
                <w:szCs w:val="20"/>
              </w:rPr>
            </w:pPr>
            <w:r w:rsidRPr="00A14CB6">
              <w:rPr>
                <w:rFonts w:ascii="Arial" w:hAnsi="Arial" w:eastAsia="MS PGothic" w:cs="Arial"/>
                <w:kern w:val="16"/>
                <w:sz w:val="20"/>
                <w:szCs w:val="20"/>
              </w:rPr>
              <w:t>£560,000</w:t>
            </w:r>
          </w:p>
        </w:tc>
      </w:tr>
      <w:tr w:rsidRPr="00A14CB6" w:rsidR="00D95FC8" w:rsidTr="00A14CB6" w14:paraId="787B58E1" w14:textId="77777777">
        <w:trPr>
          <w:trHeight w:val="455"/>
        </w:trPr>
        <w:tc>
          <w:tcPr>
            <w:tcW w:w="3451" w:type="dxa"/>
            <w:hideMark/>
          </w:tcPr>
          <w:p w:rsidRPr="00A14CB6" w:rsidR="00D95FC8" w:rsidP="00330231" w:rsidRDefault="00D95FC8" w14:paraId="16775A7B" w14:textId="77777777">
            <w:pPr>
              <w:spacing w:after="0" w:line="240" w:lineRule="auto"/>
              <w:rPr>
                <w:rFonts w:ascii="Arial" w:hAnsi="Arial" w:eastAsia="MS PGothic" w:cs="Arial"/>
                <w:kern w:val="16"/>
                <w:sz w:val="20"/>
                <w:szCs w:val="20"/>
              </w:rPr>
            </w:pPr>
            <w:r w:rsidRPr="00A14CB6">
              <w:rPr>
                <w:rFonts w:ascii="Arial" w:hAnsi="Arial" w:eastAsia="MS PGothic" w:cs="Arial"/>
                <w:kern w:val="16"/>
                <w:sz w:val="20"/>
                <w:szCs w:val="20"/>
              </w:rPr>
              <w:t>Mechanical, electrical, heating</w:t>
            </w:r>
          </w:p>
        </w:tc>
        <w:tc>
          <w:tcPr>
            <w:tcW w:w="1083" w:type="dxa"/>
          </w:tcPr>
          <w:p w:rsidRPr="00A14CB6" w:rsidR="00D95FC8" w:rsidP="00A32AE6" w:rsidRDefault="00D95FC8" w14:paraId="2F0F17A3" w14:textId="76795C83">
            <w:pPr>
              <w:spacing w:after="0" w:line="240" w:lineRule="auto"/>
              <w:jc w:val="right"/>
              <w:rPr>
                <w:rFonts w:ascii="Arial" w:hAnsi="Arial" w:eastAsia="MS PGothic" w:cs="Arial"/>
                <w:kern w:val="16"/>
                <w:sz w:val="20"/>
                <w:szCs w:val="20"/>
              </w:rPr>
            </w:pPr>
            <w:r w:rsidRPr="00A14CB6">
              <w:rPr>
                <w:rFonts w:ascii="Arial" w:hAnsi="Arial" w:eastAsia="MS PGothic" w:cs="Arial"/>
                <w:kern w:val="16"/>
                <w:sz w:val="20"/>
                <w:szCs w:val="20"/>
              </w:rPr>
              <w:t>3</w:t>
            </w:r>
          </w:p>
        </w:tc>
        <w:tc>
          <w:tcPr>
            <w:tcW w:w="1685" w:type="dxa"/>
            <w:hideMark/>
          </w:tcPr>
          <w:p w:rsidRPr="00A14CB6" w:rsidR="00D95FC8" w:rsidP="00330231" w:rsidRDefault="00D95FC8" w14:paraId="7BD6E624" w14:textId="201DB756">
            <w:pPr>
              <w:spacing w:after="0" w:line="240" w:lineRule="auto"/>
              <w:rPr>
                <w:rFonts w:ascii="Arial" w:hAnsi="Arial" w:eastAsia="MS PGothic" w:cs="Arial"/>
                <w:kern w:val="16"/>
                <w:sz w:val="20"/>
                <w:szCs w:val="20"/>
              </w:rPr>
            </w:pPr>
            <w:r w:rsidRPr="00A14CB6">
              <w:rPr>
                <w:rFonts w:ascii="Arial" w:hAnsi="Arial" w:eastAsia="MS PGothic" w:cs="Arial"/>
                <w:kern w:val="16"/>
                <w:sz w:val="20"/>
                <w:szCs w:val="20"/>
              </w:rPr>
              <w:t>35-45%</w:t>
            </w:r>
          </w:p>
        </w:tc>
        <w:tc>
          <w:tcPr>
            <w:tcW w:w="2262" w:type="dxa"/>
            <w:hideMark/>
          </w:tcPr>
          <w:p w:rsidRPr="00A14CB6" w:rsidR="00D95FC8" w:rsidP="00330231" w:rsidRDefault="00D95FC8" w14:paraId="7E47DB86" w14:textId="77777777">
            <w:pPr>
              <w:spacing w:after="0" w:line="240" w:lineRule="auto"/>
              <w:rPr>
                <w:rFonts w:ascii="Arial" w:hAnsi="Arial" w:eastAsia="MS PGothic" w:cs="Arial"/>
                <w:kern w:val="16"/>
                <w:sz w:val="20"/>
                <w:szCs w:val="20"/>
              </w:rPr>
            </w:pPr>
            <w:r w:rsidRPr="00A14CB6">
              <w:rPr>
                <w:rFonts w:ascii="Arial" w:hAnsi="Arial" w:eastAsia="MS PGothic" w:cs="Arial"/>
                <w:kern w:val="16"/>
                <w:sz w:val="20"/>
                <w:szCs w:val="20"/>
              </w:rPr>
              <w:t>35%</w:t>
            </w:r>
          </w:p>
        </w:tc>
        <w:tc>
          <w:tcPr>
            <w:tcW w:w="1153" w:type="dxa"/>
          </w:tcPr>
          <w:p w:rsidRPr="00A14CB6" w:rsidR="00D95FC8" w:rsidP="00330231" w:rsidRDefault="00D95FC8" w14:paraId="25BDABFA" w14:textId="77777777">
            <w:pPr>
              <w:spacing w:after="0" w:line="240" w:lineRule="auto"/>
              <w:rPr>
                <w:rFonts w:ascii="Arial" w:hAnsi="Arial" w:eastAsia="MS PGothic" w:cs="Arial"/>
                <w:kern w:val="16"/>
                <w:sz w:val="20"/>
                <w:szCs w:val="20"/>
              </w:rPr>
            </w:pPr>
            <w:r w:rsidRPr="00A14CB6">
              <w:rPr>
                <w:rFonts w:ascii="Arial" w:hAnsi="Arial" w:eastAsia="MS PGothic" w:cs="Arial"/>
                <w:kern w:val="16"/>
                <w:sz w:val="20"/>
                <w:szCs w:val="20"/>
              </w:rPr>
              <w:t>£560,000</w:t>
            </w:r>
          </w:p>
        </w:tc>
      </w:tr>
      <w:tr w:rsidRPr="00F658E9" w:rsidR="00D95FC8" w:rsidTr="00445CF4" w14:paraId="68A99D4F" w14:textId="77777777">
        <w:trPr>
          <w:trHeight w:val="333"/>
        </w:trPr>
        <w:tc>
          <w:tcPr>
            <w:tcW w:w="3451" w:type="dxa"/>
            <w:hideMark/>
          </w:tcPr>
          <w:p w:rsidRPr="00A14CB6" w:rsidR="00D95FC8" w:rsidP="00330231" w:rsidRDefault="00D95FC8" w14:paraId="2F0D9F62" w14:textId="77777777">
            <w:pPr>
              <w:spacing w:after="0" w:line="240" w:lineRule="auto"/>
              <w:rPr>
                <w:rFonts w:ascii="Arial" w:hAnsi="Arial" w:eastAsia="MS PGothic" w:cs="Arial"/>
                <w:kern w:val="16"/>
                <w:sz w:val="20"/>
                <w:szCs w:val="20"/>
              </w:rPr>
            </w:pPr>
            <w:r w:rsidRPr="00A14CB6">
              <w:rPr>
                <w:rFonts w:ascii="Arial" w:hAnsi="Arial" w:eastAsia="MS PGothic" w:cs="Arial"/>
                <w:kern w:val="16"/>
                <w:sz w:val="20"/>
                <w:szCs w:val="20"/>
              </w:rPr>
              <w:t>Commissioning and pre-operational</w:t>
            </w:r>
          </w:p>
        </w:tc>
        <w:tc>
          <w:tcPr>
            <w:tcW w:w="1083" w:type="dxa"/>
          </w:tcPr>
          <w:p w:rsidRPr="00A14CB6" w:rsidR="00D95FC8" w:rsidP="00A32AE6" w:rsidRDefault="00D95FC8" w14:paraId="40C0FBB5" w14:textId="7D671C85">
            <w:pPr>
              <w:spacing w:after="0" w:line="240" w:lineRule="auto"/>
              <w:jc w:val="right"/>
              <w:rPr>
                <w:rFonts w:ascii="Arial" w:hAnsi="Arial" w:eastAsia="MS PGothic" w:cs="Arial"/>
                <w:kern w:val="16"/>
                <w:sz w:val="20"/>
                <w:szCs w:val="20"/>
              </w:rPr>
            </w:pPr>
            <w:r w:rsidRPr="00A14CB6">
              <w:rPr>
                <w:rFonts w:ascii="Arial" w:hAnsi="Arial" w:eastAsia="MS PGothic" w:cs="Arial"/>
                <w:kern w:val="16"/>
                <w:sz w:val="20"/>
                <w:szCs w:val="20"/>
              </w:rPr>
              <w:t>4</w:t>
            </w:r>
          </w:p>
        </w:tc>
        <w:tc>
          <w:tcPr>
            <w:tcW w:w="1685" w:type="dxa"/>
            <w:hideMark/>
          </w:tcPr>
          <w:p w:rsidRPr="00A14CB6" w:rsidR="00D95FC8" w:rsidP="00330231" w:rsidRDefault="00D95FC8" w14:paraId="38A83EF4" w14:textId="710AA74C">
            <w:pPr>
              <w:spacing w:after="0" w:line="240" w:lineRule="auto"/>
              <w:rPr>
                <w:rFonts w:ascii="Arial" w:hAnsi="Arial" w:eastAsia="MS PGothic" w:cs="Arial"/>
                <w:kern w:val="16"/>
                <w:sz w:val="20"/>
                <w:szCs w:val="20"/>
              </w:rPr>
            </w:pPr>
            <w:r w:rsidRPr="00A14CB6">
              <w:rPr>
                <w:rFonts w:ascii="Arial" w:hAnsi="Arial" w:eastAsia="MS PGothic" w:cs="Arial"/>
                <w:kern w:val="16"/>
                <w:sz w:val="20"/>
                <w:szCs w:val="20"/>
              </w:rPr>
              <w:t>&lt; 10%</w:t>
            </w:r>
          </w:p>
        </w:tc>
        <w:tc>
          <w:tcPr>
            <w:tcW w:w="2262" w:type="dxa"/>
            <w:hideMark/>
          </w:tcPr>
          <w:p w:rsidRPr="00A14CB6" w:rsidR="00D95FC8" w:rsidP="00330231" w:rsidRDefault="00D95FC8" w14:paraId="2983F401" w14:textId="77777777">
            <w:pPr>
              <w:spacing w:after="0" w:line="240" w:lineRule="auto"/>
              <w:rPr>
                <w:rFonts w:ascii="Arial" w:hAnsi="Arial" w:eastAsia="MS PGothic" w:cs="Arial"/>
                <w:kern w:val="16"/>
                <w:sz w:val="20"/>
                <w:szCs w:val="20"/>
              </w:rPr>
            </w:pPr>
            <w:r w:rsidRPr="00A14CB6">
              <w:rPr>
                <w:rFonts w:ascii="Arial" w:hAnsi="Arial" w:eastAsia="MS PGothic" w:cs="Arial"/>
                <w:kern w:val="16"/>
                <w:sz w:val="20"/>
                <w:szCs w:val="20"/>
              </w:rPr>
              <w:t>TBC</w:t>
            </w:r>
          </w:p>
        </w:tc>
        <w:tc>
          <w:tcPr>
            <w:tcW w:w="1153" w:type="dxa"/>
          </w:tcPr>
          <w:p w:rsidRPr="00F658E9" w:rsidR="00D95FC8" w:rsidP="00330231" w:rsidRDefault="00D95FC8" w14:paraId="46348A47" w14:textId="77777777">
            <w:pPr>
              <w:spacing w:after="0" w:line="240" w:lineRule="auto"/>
              <w:rPr>
                <w:rFonts w:ascii="Arial" w:hAnsi="Arial" w:eastAsia="MS PGothic" w:cs="Arial"/>
                <w:kern w:val="16"/>
                <w:sz w:val="20"/>
                <w:szCs w:val="20"/>
              </w:rPr>
            </w:pPr>
            <w:r w:rsidRPr="00A14CB6">
              <w:rPr>
                <w:rFonts w:ascii="Arial" w:hAnsi="Arial" w:eastAsia="MS PGothic" w:cs="Arial"/>
                <w:kern w:val="16"/>
                <w:sz w:val="20"/>
                <w:szCs w:val="20"/>
              </w:rPr>
              <w:t>TBC</w:t>
            </w:r>
          </w:p>
        </w:tc>
      </w:tr>
    </w:tbl>
    <w:p w:rsidRPr="00330231" w:rsidR="00FF48ED" w:rsidP="00330231" w:rsidRDefault="00FF48ED" w14:paraId="6A7B76EA" w14:textId="77777777">
      <w:pPr>
        <w:pStyle w:val="ListParagraph"/>
        <w:spacing w:after="0" w:line="240" w:lineRule="auto"/>
        <w:rPr>
          <w:rFonts w:ascii="Arial" w:hAnsi="Arial" w:cs="Arial"/>
          <w:sz w:val="20"/>
          <w:szCs w:val="20"/>
        </w:rPr>
      </w:pPr>
    </w:p>
    <w:p w:rsidRPr="00330231" w:rsidR="00FF48ED" w:rsidP="00330231" w:rsidRDefault="00FF48ED" w14:paraId="1A15C310" w14:textId="065FD124">
      <w:pPr>
        <w:spacing w:after="0" w:line="240" w:lineRule="auto"/>
        <w:rPr>
          <w:rFonts w:ascii="Arial" w:hAnsi="Arial" w:cs="Arial"/>
          <w:kern w:val="16"/>
          <w:sz w:val="20"/>
          <w:szCs w:val="20"/>
        </w:rPr>
      </w:pPr>
      <w:r w:rsidRPr="00330231">
        <w:rPr>
          <w:rFonts w:ascii="Arial" w:hAnsi="Arial" w:cs="Arial"/>
          <w:kern w:val="16"/>
          <w:sz w:val="20"/>
          <w:szCs w:val="20"/>
        </w:rPr>
        <w:t xml:space="preserve">As shown in the table above, a total of £800,000 has been made available for the delivery of the fund during Phase 1 and Phase 2 of the Sizewell C construction project. </w:t>
      </w:r>
    </w:p>
    <w:p w:rsidRPr="00330231" w:rsidR="00FF48ED" w:rsidP="00330231" w:rsidRDefault="00FF48ED" w14:paraId="4FE8F11D" w14:textId="77777777">
      <w:pPr>
        <w:spacing w:after="0" w:line="240" w:lineRule="auto"/>
        <w:rPr>
          <w:rFonts w:ascii="Arial" w:hAnsi="Arial" w:cs="Arial"/>
          <w:kern w:val="16"/>
          <w:sz w:val="20"/>
          <w:szCs w:val="20"/>
        </w:rPr>
      </w:pPr>
    </w:p>
    <w:p w:rsidR="003D1C34" w:rsidP="00330231" w:rsidRDefault="00FF48ED" w14:paraId="76EC878D" w14:textId="0A7A7EC0">
      <w:pPr>
        <w:spacing w:after="0" w:line="240" w:lineRule="auto"/>
        <w:rPr>
          <w:rFonts w:ascii="Arial" w:hAnsi="Arial" w:cs="Arial"/>
          <w:kern w:val="16"/>
          <w:sz w:val="20"/>
          <w:szCs w:val="20"/>
        </w:rPr>
      </w:pPr>
      <w:r w:rsidRPr="00330231">
        <w:rPr>
          <w:rFonts w:ascii="Arial" w:hAnsi="Arial" w:cs="Arial"/>
          <w:kern w:val="16"/>
          <w:sz w:val="20"/>
          <w:szCs w:val="20"/>
        </w:rPr>
        <w:t xml:space="preserve">The fund will be delivered through a grant intervention process. Funding will be allocated and awarded to provider(s) to cover an initial delivery period of up to three years. Funding will be drawn down by providers on an annual basis, subject to agreement of a funding profile, appropriate delivery arrangements and satisfactory performance in preceding years. Delivery projects will be expected to be multi-year and will not necessarily be limited to a single delivery provider. </w:t>
      </w:r>
    </w:p>
    <w:p w:rsidR="003D1C34" w:rsidP="003D1C34" w:rsidRDefault="003D1C34" w14:paraId="3DA51BF9" w14:textId="77777777">
      <w:pPr>
        <w:spacing w:after="0" w:line="240" w:lineRule="auto"/>
        <w:rPr>
          <w:rFonts w:ascii="Arial" w:hAnsi="Arial" w:cs="Arial"/>
          <w:kern w:val="16"/>
          <w:sz w:val="20"/>
          <w:szCs w:val="20"/>
        </w:rPr>
      </w:pPr>
    </w:p>
    <w:p w:rsidRPr="00330231" w:rsidR="00FF48ED" w:rsidP="003D1C34" w:rsidRDefault="00FF48ED" w14:paraId="3676B722" w14:textId="6B191E1D">
      <w:pPr>
        <w:spacing w:after="0" w:line="240" w:lineRule="auto"/>
        <w:rPr>
          <w:rFonts w:ascii="Arial" w:hAnsi="Arial" w:cs="Arial"/>
          <w:kern w:val="16"/>
          <w:sz w:val="20"/>
          <w:szCs w:val="20"/>
        </w:rPr>
      </w:pPr>
      <w:r w:rsidRPr="00330231">
        <w:rPr>
          <w:rFonts w:ascii="Arial" w:hAnsi="Arial" w:cs="Arial"/>
          <w:kern w:val="16"/>
          <w:sz w:val="20"/>
          <w:szCs w:val="20"/>
        </w:rPr>
        <w:t xml:space="preserve">Funds may be carried over between delivery periods in certain circumstances. Clawback will apply in circumstances of underspend and under-performance. </w:t>
      </w:r>
    </w:p>
    <w:p w:rsidRPr="00330231" w:rsidR="00FF48ED" w:rsidP="00330231" w:rsidRDefault="00FF48ED" w14:paraId="035C65C7" w14:textId="77777777">
      <w:pPr>
        <w:spacing w:after="0" w:line="240" w:lineRule="auto"/>
        <w:rPr>
          <w:rFonts w:ascii="Arial" w:hAnsi="Arial" w:cs="Arial"/>
          <w:b/>
          <w:color w:val="FF0000"/>
          <w:sz w:val="20"/>
          <w:szCs w:val="20"/>
        </w:rPr>
      </w:pPr>
    </w:p>
    <w:p w:rsidRPr="00C07C1A" w:rsidR="00FF48ED" w:rsidP="00E863C1" w:rsidRDefault="00FF48ED" w14:paraId="0AB92F48" w14:textId="29221DEF">
      <w:pPr>
        <w:ind w:left="567" w:hanging="567"/>
        <w:rPr>
          <w:rFonts w:ascii="Arial" w:hAnsi="Arial" w:cs="Arial"/>
          <w:b/>
          <w:bCs/>
          <w:sz w:val="22"/>
          <w:szCs w:val="22"/>
        </w:rPr>
      </w:pPr>
      <w:r w:rsidRPr="00C07C1A">
        <w:rPr>
          <w:rFonts w:ascii="Arial" w:hAnsi="Arial" w:cs="Arial"/>
          <w:b/>
          <w:bCs/>
          <w:sz w:val="22"/>
          <w:szCs w:val="22"/>
        </w:rPr>
        <w:t xml:space="preserve">2.2 </w:t>
      </w:r>
      <w:r w:rsidRPr="00C07C1A" w:rsidR="002D51DD">
        <w:rPr>
          <w:rFonts w:ascii="Arial" w:hAnsi="Arial" w:cs="Arial"/>
          <w:b/>
          <w:bCs/>
          <w:sz w:val="22"/>
          <w:szCs w:val="22"/>
        </w:rPr>
        <w:tab/>
      </w:r>
      <w:r w:rsidRPr="00C07C1A">
        <w:rPr>
          <w:rFonts w:ascii="Arial" w:hAnsi="Arial" w:cs="Arial"/>
          <w:b/>
          <w:bCs/>
          <w:sz w:val="22"/>
          <w:szCs w:val="22"/>
        </w:rPr>
        <w:t>Timeline for release of funds</w:t>
      </w:r>
    </w:p>
    <w:p w:rsidRPr="00330231" w:rsidR="00FF48ED" w:rsidP="00330231" w:rsidRDefault="00BF1C86" w14:paraId="2129A17C" w14:textId="6DE078DE">
      <w:pPr>
        <w:spacing w:after="0" w:line="240" w:lineRule="auto"/>
        <w:jc w:val="both"/>
        <w:rPr>
          <w:rFonts w:ascii="Arial" w:hAnsi="Arial" w:cs="Arial"/>
          <w:kern w:val="16"/>
          <w:sz w:val="20"/>
          <w:szCs w:val="20"/>
        </w:rPr>
      </w:pPr>
      <w:r>
        <w:rPr>
          <w:rFonts w:ascii="Arial" w:hAnsi="Arial" w:cs="Arial"/>
          <w:kern w:val="16"/>
          <w:sz w:val="20"/>
          <w:szCs w:val="20"/>
        </w:rPr>
        <w:t>Funding</w:t>
      </w:r>
      <w:r w:rsidRPr="00330231" w:rsidR="00FF48ED">
        <w:rPr>
          <w:rFonts w:ascii="Arial" w:hAnsi="Arial" w:cs="Arial"/>
          <w:kern w:val="16"/>
          <w:sz w:val="20"/>
          <w:szCs w:val="20"/>
        </w:rPr>
        <w:t xml:space="preserve"> will be released once the necessary robust and transparent allocation processes are in </w:t>
      </w:r>
      <w:r w:rsidRPr="00330231" w:rsidR="00E10B40">
        <w:rPr>
          <w:rFonts w:ascii="Arial" w:hAnsi="Arial" w:cs="Arial"/>
          <w:kern w:val="16"/>
          <w:sz w:val="20"/>
          <w:szCs w:val="20"/>
        </w:rPr>
        <w:t>place</w:t>
      </w:r>
      <w:r w:rsidR="00E10B40">
        <w:rPr>
          <w:rFonts w:ascii="Arial" w:hAnsi="Arial" w:cs="Arial"/>
          <w:kern w:val="16"/>
          <w:sz w:val="20"/>
          <w:szCs w:val="20"/>
        </w:rPr>
        <w:t>.</w:t>
      </w:r>
      <w:r w:rsidRPr="00330231" w:rsidR="00E10B40">
        <w:rPr>
          <w:rFonts w:ascii="Arial" w:hAnsi="Arial" w:cs="Arial"/>
          <w:kern w:val="16"/>
          <w:sz w:val="20"/>
          <w:szCs w:val="20"/>
        </w:rPr>
        <w:t xml:space="preserve"> The</w:t>
      </w:r>
      <w:r w:rsidRPr="00330231" w:rsidR="00FF48ED">
        <w:rPr>
          <w:rFonts w:ascii="Arial" w:hAnsi="Arial" w:cs="Arial"/>
          <w:kern w:val="16"/>
          <w:sz w:val="20"/>
          <w:szCs w:val="20"/>
        </w:rPr>
        <w:t xml:space="preserve"> table below describes the indicative timeline for initial release of funds. Consideration will be given to partial release of funding for up-front costs and mobilisation of activities by providers.</w:t>
      </w:r>
    </w:p>
    <w:p w:rsidRPr="00330231" w:rsidR="00FF48ED" w:rsidP="00330231" w:rsidRDefault="00FF48ED" w14:paraId="62BD7A9D" w14:textId="77777777">
      <w:pPr>
        <w:pStyle w:val="ListParagraph"/>
        <w:spacing w:after="0" w:line="240" w:lineRule="auto"/>
        <w:rPr>
          <w:rFonts w:ascii="Arial" w:hAnsi="Arial" w:cs="Arial"/>
          <w:sz w:val="20"/>
          <w:szCs w:val="20"/>
        </w:rPr>
      </w:pPr>
    </w:p>
    <w:tbl>
      <w:tblPr>
        <w:tblW w:w="9634"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20" w:firstRow="1" w:lastRow="0" w:firstColumn="0" w:lastColumn="0" w:noHBand="0" w:noVBand="1"/>
      </w:tblPr>
      <w:tblGrid>
        <w:gridCol w:w="2055"/>
        <w:gridCol w:w="7579"/>
      </w:tblGrid>
      <w:tr w:rsidRPr="00F658E9" w:rsidR="00FF48ED" w14:paraId="2E4CF08F" w14:textId="77777777">
        <w:trPr>
          <w:trHeight w:val="403"/>
        </w:trPr>
        <w:tc>
          <w:tcPr>
            <w:tcW w:w="2055" w:type="dxa"/>
            <w:shd w:val="clear" w:color="auto" w:fill="E97132"/>
            <w:hideMark/>
          </w:tcPr>
          <w:p w:rsidRPr="00F658E9" w:rsidR="00FF48ED" w:rsidP="00330231" w:rsidRDefault="00FF48ED" w14:paraId="3FE754FE" w14:textId="77777777">
            <w:pPr>
              <w:spacing w:after="0" w:line="240" w:lineRule="auto"/>
              <w:rPr>
                <w:rFonts w:ascii="Arial" w:hAnsi="Arial" w:cs="Arial"/>
                <w:color w:val="FFFFFF"/>
                <w:kern w:val="16"/>
                <w:sz w:val="20"/>
                <w:szCs w:val="20"/>
              </w:rPr>
            </w:pPr>
            <w:r w:rsidRPr="00F658E9">
              <w:rPr>
                <w:rFonts w:ascii="Arial" w:hAnsi="Arial" w:cs="Arial"/>
                <w:b/>
                <w:bCs/>
                <w:color w:val="FFFFFF"/>
                <w:kern w:val="16"/>
                <w:sz w:val="20"/>
                <w:szCs w:val="20"/>
              </w:rPr>
              <w:t>Timing</w:t>
            </w:r>
          </w:p>
        </w:tc>
        <w:tc>
          <w:tcPr>
            <w:tcW w:w="7579" w:type="dxa"/>
            <w:shd w:val="clear" w:color="auto" w:fill="E97132"/>
            <w:hideMark/>
          </w:tcPr>
          <w:p w:rsidRPr="00F658E9" w:rsidR="00FF48ED" w:rsidP="00330231" w:rsidRDefault="00FF48ED" w14:paraId="28B4772E" w14:textId="77777777">
            <w:pPr>
              <w:spacing w:after="0" w:line="240" w:lineRule="auto"/>
              <w:rPr>
                <w:rFonts w:ascii="Arial" w:hAnsi="Arial" w:cs="Arial"/>
                <w:color w:val="FFFFFF"/>
                <w:kern w:val="16"/>
                <w:sz w:val="20"/>
                <w:szCs w:val="20"/>
              </w:rPr>
            </w:pPr>
            <w:r w:rsidRPr="00F658E9">
              <w:rPr>
                <w:rFonts w:ascii="Arial" w:hAnsi="Arial" w:cs="Arial"/>
                <w:b/>
                <w:bCs/>
                <w:color w:val="FFFFFF"/>
                <w:kern w:val="16"/>
                <w:sz w:val="20"/>
                <w:szCs w:val="20"/>
              </w:rPr>
              <w:t>Action</w:t>
            </w:r>
          </w:p>
        </w:tc>
      </w:tr>
      <w:tr w:rsidRPr="00F658E9" w:rsidR="00FF48ED" w14:paraId="2015AB06" w14:textId="77777777">
        <w:trPr>
          <w:trHeight w:val="408"/>
        </w:trPr>
        <w:tc>
          <w:tcPr>
            <w:tcW w:w="2055" w:type="dxa"/>
          </w:tcPr>
          <w:p w:rsidRPr="000D4DB8" w:rsidR="00FF48ED" w:rsidP="00330231" w:rsidRDefault="00FF48ED" w14:paraId="58B5776A" w14:textId="77777777">
            <w:pPr>
              <w:spacing w:after="0" w:line="240" w:lineRule="auto"/>
              <w:rPr>
                <w:rFonts w:ascii="Arial" w:hAnsi="Arial" w:cs="Arial"/>
                <w:color w:val="000000"/>
                <w:kern w:val="16"/>
                <w:sz w:val="20"/>
                <w:szCs w:val="20"/>
                <w:highlight w:val="yellow"/>
              </w:rPr>
            </w:pPr>
            <w:r w:rsidRPr="00B77BE1">
              <w:rPr>
                <w:rFonts w:ascii="Arial" w:hAnsi="Arial" w:cs="Arial"/>
                <w:color w:val="000000"/>
                <w:kern w:val="16"/>
                <w:sz w:val="20"/>
                <w:szCs w:val="20"/>
              </w:rPr>
              <w:t>November 2024</w:t>
            </w:r>
          </w:p>
        </w:tc>
        <w:tc>
          <w:tcPr>
            <w:tcW w:w="7579" w:type="dxa"/>
          </w:tcPr>
          <w:p w:rsidRPr="0082220C" w:rsidR="00FF48ED" w:rsidP="00E64CB6" w:rsidRDefault="00FF48ED" w14:paraId="44B2F2B4" w14:textId="77777777">
            <w:pPr>
              <w:pStyle w:val="ListParagraph"/>
              <w:numPr>
                <w:ilvl w:val="0"/>
                <w:numId w:val="31"/>
              </w:numPr>
              <w:spacing w:after="0" w:line="240" w:lineRule="auto"/>
              <w:ind w:left="524" w:hanging="524"/>
              <w:rPr>
                <w:rFonts w:ascii="Arial" w:hAnsi="Arial" w:cs="Arial"/>
                <w:kern w:val="16"/>
                <w:sz w:val="20"/>
                <w:szCs w:val="20"/>
                <w:lang w:eastAsia="en-GB"/>
              </w:rPr>
            </w:pPr>
            <w:r w:rsidRPr="0082220C">
              <w:rPr>
                <w:rFonts w:ascii="Arial" w:hAnsi="Arial" w:cs="Arial"/>
                <w:kern w:val="16"/>
                <w:sz w:val="20"/>
                <w:szCs w:val="20"/>
                <w:lang w:eastAsia="en-GB"/>
              </w:rPr>
              <w:t>Employment Outreach Thematic Group established</w:t>
            </w:r>
          </w:p>
        </w:tc>
      </w:tr>
      <w:tr w:rsidRPr="00F658E9" w:rsidR="00FF48ED" w14:paraId="4508CA24" w14:textId="77777777">
        <w:trPr>
          <w:trHeight w:val="408"/>
        </w:trPr>
        <w:tc>
          <w:tcPr>
            <w:tcW w:w="2055" w:type="dxa"/>
          </w:tcPr>
          <w:p w:rsidRPr="000D4DB8" w:rsidR="00FF48ED" w:rsidP="00330231" w:rsidRDefault="00FF48ED" w14:paraId="7A4ED187" w14:textId="09ED602D">
            <w:pPr>
              <w:spacing w:after="0" w:line="240" w:lineRule="auto"/>
              <w:rPr>
                <w:rFonts w:ascii="Arial" w:hAnsi="Arial" w:cs="Arial"/>
                <w:color w:val="000000"/>
                <w:kern w:val="16"/>
                <w:sz w:val="20"/>
                <w:szCs w:val="20"/>
                <w:highlight w:val="yellow"/>
              </w:rPr>
            </w:pPr>
            <w:r w:rsidRPr="00B77BE1">
              <w:rPr>
                <w:rFonts w:ascii="Arial" w:hAnsi="Arial" w:cs="Arial"/>
                <w:color w:val="000000"/>
                <w:kern w:val="16"/>
                <w:sz w:val="20"/>
                <w:szCs w:val="20"/>
              </w:rPr>
              <w:t xml:space="preserve">From </w:t>
            </w:r>
            <w:r w:rsidR="00545CEF">
              <w:rPr>
                <w:rFonts w:ascii="Arial" w:hAnsi="Arial" w:cs="Arial"/>
                <w:color w:val="000000"/>
                <w:kern w:val="16"/>
                <w:sz w:val="20"/>
                <w:szCs w:val="20"/>
              </w:rPr>
              <w:t>February 2026</w:t>
            </w:r>
          </w:p>
        </w:tc>
        <w:tc>
          <w:tcPr>
            <w:tcW w:w="7579" w:type="dxa"/>
          </w:tcPr>
          <w:p w:rsidRPr="003F23C3" w:rsidR="00FF48ED" w:rsidP="00591C42" w:rsidRDefault="006E02F4" w14:paraId="0CA0E4A2" w14:textId="68A6CFCD">
            <w:pPr>
              <w:pStyle w:val="ListParagraph"/>
              <w:numPr>
                <w:ilvl w:val="0"/>
                <w:numId w:val="31"/>
              </w:numPr>
              <w:spacing w:after="0" w:line="240" w:lineRule="auto"/>
              <w:ind w:left="382"/>
              <w:rPr>
                <w:rFonts w:ascii="Arial" w:hAnsi="Arial" w:cs="Arial"/>
                <w:kern w:val="16"/>
                <w:sz w:val="20"/>
                <w:szCs w:val="20"/>
                <w:lang w:eastAsia="en-GB"/>
              </w:rPr>
            </w:pPr>
            <w:r>
              <w:rPr>
                <w:rFonts w:ascii="Arial" w:hAnsi="Arial" w:cs="Arial"/>
                <w:kern w:val="16"/>
                <w:sz w:val="20"/>
                <w:szCs w:val="20"/>
                <w:lang w:eastAsia="en-GB"/>
              </w:rPr>
              <w:t xml:space="preserve">  </w:t>
            </w:r>
            <w:r w:rsidRPr="0082220C" w:rsidR="00FF48ED">
              <w:rPr>
                <w:rFonts w:ascii="Arial" w:hAnsi="Arial" w:cs="Arial"/>
                <w:kern w:val="16"/>
                <w:sz w:val="20"/>
                <w:szCs w:val="20"/>
                <w:lang w:eastAsia="en-GB"/>
              </w:rPr>
              <w:t>Grant process to be launched</w:t>
            </w:r>
          </w:p>
          <w:p w:rsidRPr="00591C42" w:rsidR="006E02F4" w:rsidP="00591C42" w:rsidRDefault="006E02F4" w14:paraId="4DA8D473" w14:textId="2FDDB28D">
            <w:pPr>
              <w:pStyle w:val="ListParagraph"/>
              <w:numPr>
                <w:ilvl w:val="0"/>
                <w:numId w:val="31"/>
              </w:numPr>
              <w:spacing w:after="0" w:line="240" w:lineRule="auto"/>
              <w:ind w:left="524" w:hanging="524"/>
              <w:rPr>
                <w:rFonts w:ascii="Arial" w:hAnsi="Arial" w:cs="Arial"/>
                <w:kern w:val="16"/>
                <w:sz w:val="20"/>
                <w:szCs w:val="20"/>
                <w:lang w:eastAsia="en-GB"/>
              </w:rPr>
            </w:pPr>
            <w:r w:rsidRPr="00591C42">
              <w:rPr>
                <w:rFonts w:ascii="Arial" w:hAnsi="Arial" w:cs="Arial"/>
                <w:kern w:val="16"/>
                <w:sz w:val="20"/>
                <w:szCs w:val="20"/>
                <w:lang w:eastAsia="en-GB"/>
              </w:rPr>
              <w:t>Applications for delivery of the 202</w:t>
            </w:r>
            <w:r w:rsidR="00591C42">
              <w:rPr>
                <w:rFonts w:ascii="Arial" w:hAnsi="Arial" w:cs="Arial"/>
                <w:kern w:val="16"/>
                <w:sz w:val="20"/>
                <w:szCs w:val="20"/>
                <w:lang w:eastAsia="en-GB"/>
              </w:rPr>
              <w:t xml:space="preserve">5/26 </w:t>
            </w:r>
            <w:r w:rsidRPr="00591C42">
              <w:rPr>
                <w:rFonts w:ascii="Arial" w:hAnsi="Arial" w:cs="Arial"/>
                <w:kern w:val="16"/>
                <w:sz w:val="20"/>
                <w:szCs w:val="20"/>
                <w:lang w:eastAsia="en-GB"/>
              </w:rPr>
              <w:t xml:space="preserve">wave to be received </w:t>
            </w:r>
            <w:r w:rsidRPr="00591C42" w:rsidR="003F23C3">
              <w:rPr>
                <w:rFonts w:ascii="Arial" w:hAnsi="Arial" w:cs="Arial"/>
                <w:kern w:val="16"/>
                <w:sz w:val="20"/>
                <w:szCs w:val="20"/>
                <w:lang w:eastAsia="en-GB"/>
              </w:rPr>
              <w:t xml:space="preserve">by end of </w:t>
            </w:r>
            <w:r w:rsidRPr="00591C42" w:rsidR="00591C42">
              <w:rPr>
                <w:rFonts w:ascii="Arial" w:hAnsi="Arial" w:cs="Arial"/>
                <w:kern w:val="16"/>
                <w:sz w:val="20"/>
                <w:szCs w:val="20"/>
                <w:lang w:eastAsia="en-GB"/>
              </w:rPr>
              <w:t xml:space="preserve">  </w:t>
            </w:r>
            <w:r w:rsidR="000C118E">
              <w:rPr>
                <w:rFonts w:ascii="Arial" w:hAnsi="Arial" w:cs="Arial"/>
                <w:kern w:val="16"/>
                <w:sz w:val="20"/>
                <w:szCs w:val="20"/>
                <w:lang w:eastAsia="en-GB"/>
              </w:rPr>
              <w:t>March 2026</w:t>
            </w:r>
          </w:p>
          <w:p w:rsidRPr="00254D34" w:rsidR="00FF48ED" w:rsidP="00591C42" w:rsidRDefault="00FF48ED" w14:paraId="136FD9F2" w14:textId="77777777">
            <w:pPr>
              <w:spacing w:after="0" w:line="240" w:lineRule="auto"/>
              <w:ind w:left="382" w:hanging="141"/>
              <w:rPr>
                <w:rFonts w:ascii="Arial" w:hAnsi="Arial" w:cs="Arial"/>
                <w:kern w:val="16"/>
                <w:sz w:val="20"/>
                <w:szCs w:val="20"/>
                <w:lang w:eastAsia="en-GB"/>
              </w:rPr>
            </w:pPr>
          </w:p>
        </w:tc>
      </w:tr>
      <w:tr w:rsidRPr="00F658E9" w:rsidR="00FF48ED" w14:paraId="06920996" w14:textId="77777777">
        <w:trPr>
          <w:trHeight w:val="388"/>
        </w:trPr>
        <w:tc>
          <w:tcPr>
            <w:tcW w:w="2055" w:type="dxa"/>
          </w:tcPr>
          <w:p w:rsidRPr="000D4DB8" w:rsidR="00FF48ED" w:rsidP="00330231" w:rsidRDefault="00FF48ED" w14:paraId="7D3FADE0" w14:textId="1C1DE8E9">
            <w:pPr>
              <w:spacing w:after="0" w:line="240" w:lineRule="auto"/>
              <w:rPr>
                <w:rFonts w:ascii="Arial" w:hAnsi="Arial" w:cs="Arial"/>
                <w:color w:val="000000"/>
                <w:kern w:val="16"/>
                <w:sz w:val="20"/>
                <w:szCs w:val="20"/>
                <w:highlight w:val="yellow"/>
              </w:rPr>
            </w:pPr>
            <w:r w:rsidRPr="00B77BE1">
              <w:rPr>
                <w:rFonts w:ascii="Arial" w:hAnsi="Arial" w:cs="Arial"/>
                <w:color w:val="000000"/>
                <w:kern w:val="16"/>
                <w:sz w:val="20"/>
                <w:szCs w:val="20"/>
              </w:rPr>
              <w:lastRenderedPageBreak/>
              <w:t xml:space="preserve">From </w:t>
            </w:r>
            <w:r w:rsidR="00853ECA">
              <w:rPr>
                <w:rFonts w:ascii="Arial" w:hAnsi="Arial" w:cs="Arial"/>
                <w:color w:val="000000"/>
                <w:kern w:val="16"/>
                <w:sz w:val="20"/>
                <w:szCs w:val="20"/>
              </w:rPr>
              <w:t>Apri</w:t>
            </w:r>
            <w:r w:rsidR="008B17EE">
              <w:rPr>
                <w:rFonts w:ascii="Arial" w:hAnsi="Arial" w:cs="Arial"/>
                <w:color w:val="000000"/>
                <w:kern w:val="16"/>
                <w:sz w:val="20"/>
                <w:szCs w:val="20"/>
              </w:rPr>
              <w:t xml:space="preserve">l </w:t>
            </w:r>
            <w:r w:rsidRPr="00B77BE1">
              <w:rPr>
                <w:rFonts w:ascii="Arial" w:hAnsi="Arial" w:cs="Arial"/>
                <w:color w:val="000000"/>
                <w:kern w:val="16"/>
                <w:sz w:val="20"/>
                <w:szCs w:val="20"/>
              </w:rPr>
              <w:t>202</w:t>
            </w:r>
            <w:r w:rsidR="000E0466">
              <w:rPr>
                <w:rFonts w:ascii="Arial" w:hAnsi="Arial" w:cs="Arial"/>
                <w:color w:val="000000"/>
                <w:kern w:val="16"/>
                <w:sz w:val="20"/>
                <w:szCs w:val="20"/>
              </w:rPr>
              <w:t>6</w:t>
            </w:r>
          </w:p>
        </w:tc>
        <w:tc>
          <w:tcPr>
            <w:tcW w:w="7579" w:type="dxa"/>
          </w:tcPr>
          <w:p w:rsidRPr="00A32AE6" w:rsidR="00EA2922" w:rsidP="00EA2922" w:rsidRDefault="00EA2922" w14:paraId="23ED0AF7" w14:textId="12A125DE">
            <w:pPr>
              <w:pStyle w:val="ListParagraph"/>
              <w:numPr>
                <w:ilvl w:val="0"/>
                <w:numId w:val="32"/>
              </w:numPr>
              <w:spacing w:after="0" w:line="240" w:lineRule="auto"/>
              <w:ind w:left="524" w:hanging="524"/>
              <w:rPr>
                <w:rFonts w:ascii="Arial" w:hAnsi="Arial" w:cs="Arial"/>
                <w:kern w:val="16"/>
                <w:sz w:val="20"/>
                <w:szCs w:val="20"/>
                <w:lang w:eastAsia="en-GB"/>
              </w:rPr>
            </w:pPr>
            <w:r w:rsidRPr="0082220C">
              <w:rPr>
                <w:rFonts w:ascii="Arial" w:hAnsi="Arial" w:cs="Arial"/>
                <w:sz w:val="20"/>
                <w:szCs w:val="20"/>
                <w:lang w:eastAsia="en-GB"/>
              </w:rPr>
              <w:t xml:space="preserve">Assessment of applications by </w:t>
            </w:r>
            <w:r w:rsidRPr="0082220C" w:rsidR="00D95FC8">
              <w:rPr>
                <w:rFonts w:ascii="Arial" w:hAnsi="Arial" w:cs="Arial"/>
                <w:sz w:val="20"/>
                <w:szCs w:val="20"/>
                <w:lang w:eastAsia="en-GB"/>
              </w:rPr>
              <w:t>E</w:t>
            </w:r>
            <w:r w:rsidR="00D95FC8">
              <w:rPr>
                <w:rFonts w:ascii="Arial" w:hAnsi="Arial" w:cs="Arial"/>
                <w:sz w:val="20"/>
                <w:szCs w:val="20"/>
                <w:lang w:eastAsia="en-GB"/>
              </w:rPr>
              <w:t>mployment, Skills and Education Working Group (ESEWG)</w:t>
            </w:r>
          </w:p>
          <w:p w:rsidRPr="00A32AE6" w:rsidR="00EA2922" w:rsidP="003F1616" w:rsidRDefault="00EA2922" w14:paraId="2909432F" w14:textId="3B950C7D">
            <w:pPr>
              <w:pStyle w:val="ListParagraph"/>
              <w:numPr>
                <w:ilvl w:val="0"/>
                <w:numId w:val="32"/>
              </w:numPr>
              <w:spacing w:after="0" w:line="240" w:lineRule="auto"/>
              <w:ind w:left="524" w:hanging="524"/>
              <w:rPr>
                <w:rFonts w:ascii="Arial" w:hAnsi="Arial" w:cs="Arial"/>
                <w:kern w:val="16"/>
                <w:sz w:val="20"/>
                <w:szCs w:val="20"/>
                <w:lang w:eastAsia="en-GB"/>
              </w:rPr>
            </w:pPr>
            <w:r w:rsidRPr="00A32AE6">
              <w:rPr>
                <w:rFonts w:ascii="Arial" w:hAnsi="Arial" w:cs="Arial"/>
                <w:sz w:val="20"/>
                <w:szCs w:val="20"/>
                <w:lang w:eastAsia="en-GB"/>
              </w:rPr>
              <w:t>Approval of successful applications by ESEWG</w:t>
            </w:r>
            <w:r w:rsidRPr="00A32AE6" w:rsidR="00D95FC8">
              <w:rPr>
                <w:rFonts w:ascii="Arial" w:hAnsi="Arial" w:cs="Arial"/>
                <w:sz w:val="20"/>
                <w:szCs w:val="20"/>
                <w:lang w:eastAsia="en-GB"/>
              </w:rPr>
              <w:t xml:space="preserve"> </w:t>
            </w:r>
            <w:r w:rsidR="00EF4D68">
              <w:rPr>
                <w:rFonts w:ascii="Arial" w:hAnsi="Arial" w:cs="Arial"/>
                <w:sz w:val="20"/>
                <w:szCs w:val="20"/>
                <w:lang w:eastAsia="en-GB"/>
              </w:rPr>
              <w:t xml:space="preserve">with support from </w:t>
            </w:r>
            <w:r w:rsidRPr="00A32AE6">
              <w:rPr>
                <w:rFonts w:ascii="Arial" w:hAnsi="Arial" w:cs="Arial"/>
                <w:sz w:val="20"/>
                <w:szCs w:val="20"/>
                <w:lang w:eastAsia="en-GB"/>
              </w:rPr>
              <w:t>E</w:t>
            </w:r>
            <w:r w:rsidRPr="00A32AE6" w:rsidR="00D95FC8">
              <w:rPr>
                <w:rFonts w:ascii="Arial" w:hAnsi="Arial" w:cs="Arial"/>
                <w:sz w:val="20"/>
                <w:szCs w:val="20"/>
                <w:lang w:eastAsia="en-GB"/>
              </w:rPr>
              <w:t>conomic Revie</w:t>
            </w:r>
            <w:r w:rsidRPr="00A32AE6" w:rsidR="006027D0">
              <w:rPr>
                <w:rFonts w:ascii="Arial" w:hAnsi="Arial" w:cs="Arial"/>
                <w:sz w:val="20"/>
                <w:szCs w:val="20"/>
                <w:lang w:eastAsia="en-GB"/>
              </w:rPr>
              <w:t>w</w:t>
            </w:r>
            <w:r w:rsidRPr="00A32AE6" w:rsidR="00D95FC8">
              <w:rPr>
                <w:rFonts w:ascii="Arial" w:hAnsi="Arial" w:cs="Arial"/>
                <w:sz w:val="20"/>
                <w:szCs w:val="20"/>
                <w:lang w:eastAsia="en-GB"/>
              </w:rPr>
              <w:t xml:space="preserve"> Group</w:t>
            </w:r>
            <w:r w:rsidRPr="00A32AE6" w:rsidR="006027D0">
              <w:rPr>
                <w:rFonts w:ascii="Arial" w:hAnsi="Arial" w:cs="Arial"/>
                <w:sz w:val="20"/>
                <w:szCs w:val="20"/>
                <w:lang w:eastAsia="en-GB"/>
              </w:rPr>
              <w:t xml:space="preserve"> </w:t>
            </w:r>
            <w:r w:rsidRPr="00A32AE6" w:rsidR="00D95FC8">
              <w:rPr>
                <w:rFonts w:ascii="Arial" w:hAnsi="Arial" w:cs="Arial"/>
                <w:sz w:val="20"/>
                <w:szCs w:val="20"/>
                <w:lang w:eastAsia="en-GB"/>
              </w:rPr>
              <w:t>(E</w:t>
            </w:r>
            <w:r w:rsidRPr="00A32AE6">
              <w:rPr>
                <w:rFonts w:ascii="Arial" w:hAnsi="Arial" w:cs="Arial"/>
                <w:sz w:val="20"/>
                <w:szCs w:val="20"/>
                <w:lang w:eastAsia="en-GB"/>
              </w:rPr>
              <w:t>RG</w:t>
            </w:r>
            <w:r w:rsidRPr="00A32AE6" w:rsidR="00D95FC8">
              <w:rPr>
                <w:rFonts w:ascii="Arial" w:hAnsi="Arial" w:cs="Arial"/>
                <w:sz w:val="20"/>
                <w:szCs w:val="20"/>
                <w:lang w:eastAsia="en-GB"/>
              </w:rPr>
              <w:t>)</w:t>
            </w:r>
          </w:p>
          <w:p w:rsidRPr="003F23C3" w:rsidR="003F23C3" w:rsidP="00E64CB6" w:rsidRDefault="003F23C3" w14:paraId="6F48D151" w14:textId="086515FD">
            <w:pPr>
              <w:pStyle w:val="ListParagraph"/>
              <w:numPr>
                <w:ilvl w:val="0"/>
                <w:numId w:val="32"/>
              </w:numPr>
              <w:spacing w:after="0" w:line="240" w:lineRule="auto"/>
              <w:ind w:left="524" w:hanging="524"/>
              <w:rPr>
                <w:rFonts w:ascii="Arial" w:hAnsi="Arial" w:cs="Arial"/>
                <w:kern w:val="16"/>
                <w:sz w:val="20"/>
                <w:szCs w:val="20"/>
                <w:lang w:eastAsia="en-GB"/>
              </w:rPr>
            </w:pPr>
            <w:r w:rsidRPr="0082220C">
              <w:rPr>
                <w:rFonts w:ascii="Arial" w:hAnsi="Arial" w:cs="Arial"/>
                <w:sz w:val="20"/>
                <w:szCs w:val="20"/>
                <w:lang w:eastAsia="en-GB"/>
              </w:rPr>
              <w:t>Grant documentation, including KPIs, to be finalised</w:t>
            </w:r>
          </w:p>
          <w:p w:rsidRPr="00EA2922" w:rsidR="00EA2922" w:rsidP="00EA2922" w:rsidRDefault="00EA2922" w14:paraId="4F6A40B6" w14:textId="77777777">
            <w:pPr>
              <w:spacing w:after="0" w:line="240" w:lineRule="auto"/>
              <w:rPr>
                <w:rFonts w:ascii="Arial" w:hAnsi="Arial" w:cs="Arial"/>
                <w:kern w:val="16"/>
                <w:sz w:val="20"/>
                <w:szCs w:val="20"/>
                <w:lang w:eastAsia="en-GB"/>
              </w:rPr>
            </w:pPr>
          </w:p>
          <w:p w:rsidRPr="00254D34" w:rsidR="00FF48ED" w:rsidP="00330231" w:rsidRDefault="00FF48ED" w14:paraId="7EDD3047" w14:textId="77777777">
            <w:pPr>
              <w:spacing w:after="0" w:line="240" w:lineRule="auto"/>
              <w:ind w:left="168"/>
              <w:rPr>
                <w:rFonts w:ascii="Arial" w:hAnsi="Arial" w:cs="Arial"/>
                <w:kern w:val="16"/>
                <w:sz w:val="20"/>
                <w:szCs w:val="20"/>
              </w:rPr>
            </w:pPr>
          </w:p>
        </w:tc>
      </w:tr>
      <w:tr w:rsidRPr="00F658E9" w:rsidR="00FF48ED" w14:paraId="40136815" w14:textId="77777777">
        <w:trPr>
          <w:trHeight w:val="1032"/>
        </w:trPr>
        <w:tc>
          <w:tcPr>
            <w:tcW w:w="2055" w:type="dxa"/>
            <w:hideMark/>
          </w:tcPr>
          <w:p w:rsidRPr="000D4DB8" w:rsidR="00FF48ED" w:rsidP="00330231" w:rsidRDefault="00FF48ED" w14:paraId="2B866149" w14:textId="3EAE1BBA">
            <w:pPr>
              <w:spacing w:after="0" w:line="240" w:lineRule="auto"/>
              <w:rPr>
                <w:rFonts w:ascii="Arial" w:hAnsi="Arial" w:cs="Arial"/>
                <w:color w:val="4EA72E"/>
                <w:kern w:val="16"/>
                <w:sz w:val="20"/>
                <w:szCs w:val="20"/>
                <w:highlight w:val="yellow"/>
              </w:rPr>
            </w:pPr>
            <w:r w:rsidRPr="00B77BE1">
              <w:rPr>
                <w:rFonts w:ascii="Arial" w:hAnsi="Arial" w:cs="Arial"/>
                <w:color w:val="000000"/>
                <w:kern w:val="16"/>
                <w:sz w:val="20"/>
                <w:szCs w:val="20"/>
              </w:rPr>
              <w:t xml:space="preserve">From </w:t>
            </w:r>
            <w:r w:rsidR="00545CEF">
              <w:rPr>
                <w:rFonts w:ascii="Arial" w:hAnsi="Arial" w:cs="Arial"/>
                <w:color w:val="000000"/>
                <w:kern w:val="16"/>
                <w:sz w:val="20"/>
                <w:szCs w:val="20"/>
              </w:rPr>
              <w:t>May</w:t>
            </w:r>
            <w:r w:rsidR="00EF4D68">
              <w:rPr>
                <w:rFonts w:ascii="Arial" w:hAnsi="Arial" w:cs="Arial"/>
                <w:color w:val="000000"/>
                <w:kern w:val="16"/>
                <w:sz w:val="20"/>
                <w:szCs w:val="20"/>
              </w:rPr>
              <w:t xml:space="preserve"> </w:t>
            </w:r>
            <w:r w:rsidRPr="00B77BE1">
              <w:rPr>
                <w:rFonts w:ascii="Arial" w:hAnsi="Arial" w:cs="Arial"/>
                <w:color w:val="000000"/>
                <w:kern w:val="16"/>
                <w:sz w:val="20"/>
                <w:szCs w:val="20"/>
              </w:rPr>
              <w:t>202</w:t>
            </w:r>
            <w:r w:rsidR="00EF4D68">
              <w:rPr>
                <w:rFonts w:ascii="Arial" w:hAnsi="Arial" w:cs="Arial"/>
                <w:color w:val="000000"/>
                <w:kern w:val="16"/>
                <w:sz w:val="20"/>
                <w:szCs w:val="20"/>
              </w:rPr>
              <w:t>6</w:t>
            </w:r>
            <w:r w:rsidRPr="00B77BE1">
              <w:rPr>
                <w:rFonts w:ascii="Arial" w:hAnsi="Arial" w:cs="Arial"/>
                <w:color w:val="000000"/>
                <w:kern w:val="16"/>
                <w:sz w:val="20"/>
                <w:szCs w:val="20"/>
              </w:rPr>
              <w:t xml:space="preserve"> onwards</w:t>
            </w:r>
          </w:p>
        </w:tc>
        <w:tc>
          <w:tcPr>
            <w:tcW w:w="7579" w:type="dxa"/>
            <w:hideMark/>
          </w:tcPr>
          <w:p w:rsidRPr="0082220C" w:rsidR="00FF48ED" w:rsidP="00E64CB6" w:rsidRDefault="00FF48ED" w14:paraId="5D4F0449" w14:textId="77777777">
            <w:pPr>
              <w:pStyle w:val="ListParagraph"/>
              <w:numPr>
                <w:ilvl w:val="0"/>
                <w:numId w:val="33"/>
              </w:numPr>
              <w:spacing w:after="0" w:line="240" w:lineRule="auto"/>
              <w:ind w:left="524" w:hanging="426"/>
              <w:rPr>
                <w:rFonts w:ascii="Arial" w:hAnsi="Arial" w:cs="Arial"/>
                <w:kern w:val="16"/>
                <w:sz w:val="20"/>
                <w:szCs w:val="20"/>
                <w:lang w:eastAsia="en-GB"/>
              </w:rPr>
            </w:pPr>
            <w:r w:rsidRPr="0082220C">
              <w:rPr>
                <w:rFonts w:ascii="Arial" w:hAnsi="Arial" w:cs="Arial"/>
                <w:color w:val="000000"/>
                <w:kern w:val="16"/>
                <w:sz w:val="20"/>
                <w:szCs w:val="20"/>
                <w:lang w:eastAsia="en-GB"/>
              </w:rPr>
              <w:t>Projects begin</w:t>
            </w:r>
          </w:p>
          <w:p w:rsidRPr="0082220C" w:rsidR="00FF48ED" w:rsidP="00E64CB6" w:rsidRDefault="00FF48ED" w14:paraId="3B644B66" w14:textId="77777777">
            <w:pPr>
              <w:pStyle w:val="ListParagraph"/>
              <w:numPr>
                <w:ilvl w:val="0"/>
                <w:numId w:val="33"/>
              </w:numPr>
              <w:spacing w:after="0" w:line="240" w:lineRule="auto"/>
              <w:ind w:left="524" w:hanging="426"/>
              <w:rPr>
                <w:rFonts w:ascii="Arial" w:hAnsi="Arial" w:cs="Arial"/>
                <w:kern w:val="16"/>
                <w:sz w:val="20"/>
                <w:szCs w:val="20"/>
                <w:lang w:eastAsia="en-GB"/>
              </w:rPr>
            </w:pPr>
            <w:r w:rsidRPr="0082220C">
              <w:rPr>
                <w:rFonts w:ascii="Arial" w:hAnsi="Arial" w:cs="Arial"/>
                <w:kern w:val="16"/>
                <w:sz w:val="20"/>
                <w:szCs w:val="20"/>
                <w:lang w:eastAsia="en-GB"/>
              </w:rPr>
              <w:t>Funds to be released as per grant documentation</w:t>
            </w:r>
          </w:p>
          <w:p w:rsidRPr="0082220C" w:rsidR="00FF48ED" w:rsidP="00E64CB6" w:rsidRDefault="00FF48ED" w14:paraId="11AD4A98" w14:textId="77777777">
            <w:pPr>
              <w:pStyle w:val="ListParagraph"/>
              <w:numPr>
                <w:ilvl w:val="0"/>
                <w:numId w:val="33"/>
              </w:numPr>
              <w:spacing w:after="0" w:line="240" w:lineRule="auto"/>
              <w:ind w:left="524" w:hanging="426"/>
              <w:rPr>
                <w:rFonts w:ascii="Arial" w:hAnsi="Arial" w:cs="Arial"/>
                <w:kern w:val="16"/>
                <w:sz w:val="20"/>
                <w:szCs w:val="20"/>
                <w:lang w:eastAsia="en-GB"/>
              </w:rPr>
            </w:pPr>
            <w:r w:rsidRPr="0082220C">
              <w:rPr>
                <w:rFonts w:ascii="Arial" w:hAnsi="Arial" w:cs="Arial"/>
                <w:kern w:val="16"/>
                <w:sz w:val="20"/>
                <w:szCs w:val="20"/>
                <w:lang w:eastAsia="en-GB"/>
              </w:rPr>
              <w:t>Monitoring of KPIs to take place as per grant documentation</w:t>
            </w:r>
          </w:p>
        </w:tc>
      </w:tr>
    </w:tbl>
    <w:p w:rsidR="00FF48ED" w:rsidP="00330231" w:rsidRDefault="00FF48ED" w14:paraId="5B5DFE08" w14:textId="77777777">
      <w:pPr>
        <w:pStyle w:val="ListParagraph"/>
        <w:spacing w:after="0" w:line="240" w:lineRule="auto"/>
      </w:pPr>
    </w:p>
    <w:p w:rsidRPr="00C07C1A" w:rsidR="00FF48ED" w:rsidP="00535884" w:rsidRDefault="00FF48ED" w14:paraId="66C64D92" w14:textId="0CFA4738">
      <w:pPr>
        <w:ind w:left="567" w:hanging="567"/>
        <w:rPr>
          <w:rFonts w:ascii="Arial" w:hAnsi="Arial" w:cs="Arial"/>
          <w:b/>
          <w:bCs/>
          <w:sz w:val="22"/>
          <w:szCs w:val="22"/>
        </w:rPr>
      </w:pPr>
      <w:r w:rsidRPr="00C07C1A">
        <w:rPr>
          <w:rFonts w:ascii="Arial" w:hAnsi="Arial" w:cs="Arial"/>
          <w:b/>
          <w:bCs/>
          <w:sz w:val="22"/>
          <w:szCs w:val="22"/>
        </w:rPr>
        <w:t xml:space="preserve">2.3 </w:t>
      </w:r>
      <w:r w:rsidRPr="00C07C1A" w:rsidR="002D51DD">
        <w:rPr>
          <w:rFonts w:ascii="Arial" w:hAnsi="Arial" w:cs="Arial"/>
          <w:b/>
          <w:bCs/>
          <w:sz w:val="22"/>
          <w:szCs w:val="22"/>
        </w:rPr>
        <w:tab/>
      </w:r>
      <w:r w:rsidRPr="00C07C1A">
        <w:rPr>
          <w:rFonts w:ascii="Arial" w:hAnsi="Arial" w:cs="Arial"/>
          <w:b/>
          <w:bCs/>
          <w:sz w:val="22"/>
          <w:szCs w:val="22"/>
        </w:rPr>
        <w:t>Geographic coverage / boundaries</w:t>
      </w:r>
    </w:p>
    <w:p w:rsidRPr="00E863C1" w:rsidR="00FF48ED" w:rsidP="00535884" w:rsidRDefault="00FF48ED" w14:paraId="2F90CFC0" w14:textId="43AF70EC">
      <w:pPr>
        <w:spacing w:after="0" w:line="240" w:lineRule="auto"/>
        <w:rPr>
          <w:rFonts w:ascii="Arial" w:hAnsi="Arial" w:cs="Arial"/>
          <w:kern w:val="16"/>
          <w:sz w:val="20"/>
          <w:szCs w:val="20"/>
        </w:rPr>
      </w:pPr>
      <w:r w:rsidRPr="00E863C1">
        <w:rPr>
          <w:rFonts w:ascii="Arial" w:hAnsi="Arial" w:cs="Arial"/>
          <w:kern w:val="16"/>
          <w:sz w:val="20"/>
          <w:szCs w:val="20"/>
        </w:rPr>
        <w:t xml:space="preserve">The </w:t>
      </w:r>
      <w:r w:rsidR="00BF1C86">
        <w:rPr>
          <w:rFonts w:ascii="Arial" w:hAnsi="Arial" w:cs="Arial"/>
          <w:kern w:val="16"/>
          <w:sz w:val="20"/>
          <w:szCs w:val="20"/>
        </w:rPr>
        <w:t>f</w:t>
      </w:r>
      <w:r w:rsidRPr="00E863C1">
        <w:rPr>
          <w:rFonts w:ascii="Arial" w:hAnsi="Arial" w:cs="Arial"/>
          <w:kern w:val="16"/>
          <w:sz w:val="20"/>
          <w:szCs w:val="20"/>
        </w:rPr>
        <w:t xml:space="preserve">und will focus </w:t>
      </w:r>
      <w:r w:rsidRPr="00E863C1">
        <w:rPr>
          <w:rFonts w:ascii="Arial" w:hAnsi="Arial" w:cs="Arial"/>
          <w:sz w:val="20"/>
          <w:szCs w:val="20"/>
        </w:rPr>
        <w:t xml:space="preserve">primarily </w:t>
      </w:r>
      <w:r w:rsidR="006027D0">
        <w:rPr>
          <w:rFonts w:ascii="Arial" w:hAnsi="Arial" w:cs="Arial"/>
          <w:kern w:val="16"/>
          <w:sz w:val="20"/>
          <w:szCs w:val="20"/>
        </w:rPr>
        <w:t>o</w:t>
      </w:r>
      <w:r w:rsidRPr="00E863C1">
        <w:rPr>
          <w:rFonts w:ascii="Arial" w:hAnsi="Arial" w:cs="Arial"/>
          <w:kern w:val="16"/>
          <w:sz w:val="20"/>
          <w:szCs w:val="20"/>
        </w:rPr>
        <w:t>n geographical areas within Suffolk experiencing relative deprivation.</w:t>
      </w:r>
    </w:p>
    <w:p w:rsidRPr="00330231" w:rsidR="00FF48ED" w:rsidP="00535884" w:rsidRDefault="00FF48ED" w14:paraId="617EB6DD" w14:textId="77777777">
      <w:pPr>
        <w:pStyle w:val="ListParagraph"/>
        <w:spacing w:after="0" w:line="240" w:lineRule="auto"/>
        <w:rPr>
          <w:rFonts w:ascii="Arial" w:hAnsi="Arial" w:cs="Arial"/>
          <w:kern w:val="16"/>
          <w:sz w:val="20"/>
          <w:szCs w:val="20"/>
        </w:rPr>
      </w:pPr>
    </w:p>
    <w:p w:rsidRPr="00C07C1A" w:rsidR="00FF48ED" w:rsidP="00535884" w:rsidRDefault="00FF48ED" w14:paraId="553A2C60" w14:textId="498BFC09">
      <w:pPr>
        <w:ind w:left="567" w:hanging="567"/>
        <w:rPr>
          <w:rFonts w:ascii="Arial" w:hAnsi="Arial" w:cs="Arial"/>
          <w:b/>
          <w:bCs/>
          <w:sz w:val="22"/>
          <w:szCs w:val="22"/>
        </w:rPr>
      </w:pPr>
      <w:r w:rsidRPr="00C07C1A">
        <w:rPr>
          <w:rFonts w:ascii="Arial" w:hAnsi="Arial" w:cs="Arial"/>
          <w:b/>
          <w:bCs/>
          <w:sz w:val="22"/>
          <w:szCs w:val="22"/>
        </w:rPr>
        <w:t xml:space="preserve">2.4 </w:t>
      </w:r>
      <w:r w:rsidRPr="00C07C1A" w:rsidR="002D51DD">
        <w:rPr>
          <w:rFonts w:ascii="Arial" w:hAnsi="Arial" w:cs="Arial"/>
          <w:b/>
          <w:bCs/>
          <w:sz w:val="22"/>
          <w:szCs w:val="22"/>
        </w:rPr>
        <w:tab/>
      </w:r>
      <w:r w:rsidRPr="00C07C1A">
        <w:rPr>
          <w:rFonts w:ascii="Arial" w:hAnsi="Arial" w:cs="Arial"/>
          <w:b/>
          <w:bCs/>
          <w:sz w:val="22"/>
          <w:szCs w:val="22"/>
        </w:rPr>
        <w:t xml:space="preserve">Governance </w:t>
      </w:r>
    </w:p>
    <w:p w:rsidR="009C1756" w:rsidP="00535884" w:rsidRDefault="00FF48ED" w14:paraId="3E1F569B" w14:textId="289502F5">
      <w:pPr>
        <w:spacing w:after="0" w:line="240" w:lineRule="auto"/>
        <w:rPr>
          <w:rFonts w:ascii="Arial" w:hAnsi="Arial" w:cs="Arial"/>
          <w:kern w:val="16"/>
          <w:sz w:val="20"/>
          <w:szCs w:val="20"/>
        </w:rPr>
      </w:pPr>
      <w:r w:rsidRPr="00330231">
        <w:rPr>
          <w:rFonts w:ascii="Arial" w:hAnsi="Arial" w:cs="Arial"/>
          <w:kern w:val="16"/>
          <w:sz w:val="20"/>
          <w:szCs w:val="20"/>
        </w:rPr>
        <w:t xml:space="preserve">ESEWG </w:t>
      </w:r>
      <w:r w:rsidR="005377B7">
        <w:rPr>
          <w:rFonts w:ascii="Arial" w:hAnsi="Arial" w:cs="Arial"/>
          <w:kern w:val="16"/>
          <w:sz w:val="20"/>
          <w:szCs w:val="20"/>
        </w:rPr>
        <w:t>is the governance group</w:t>
      </w:r>
      <w:r w:rsidRPr="00330231">
        <w:rPr>
          <w:rFonts w:ascii="Arial" w:hAnsi="Arial" w:cs="Arial"/>
          <w:kern w:val="16"/>
          <w:sz w:val="20"/>
          <w:szCs w:val="20"/>
        </w:rPr>
        <w:t xml:space="preserve"> be responsible for determining the approach to the fund</w:t>
      </w:r>
      <w:r w:rsidR="004E47D8">
        <w:rPr>
          <w:rFonts w:ascii="Arial" w:hAnsi="Arial" w:cs="Arial"/>
          <w:kern w:val="16"/>
          <w:sz w:val="20"/>
          <w:szCs w:val="20"/>
        </w:rPr>
        <w:t>.</w:t>
      </w:r>
      <w:r w:rsidR="007E21A9">
        <w:rPr>
          <w:rFonts w:ascii="Arial" w:hAnsi="Arial" w:cs="Arial"/>
          <w:kern w:val="16"/>
          <w:sz w:val="20"/>
          <w:szCs w:val="20"/>
        </w:rPr>
        <w:t xml:space="preserve"> </w:t>
      </w:r>
      <w:r w:rsidR="003F62AA">
        <w:rPr>
          <w:rFonts w:ascii="Arial" w:hAnsi="Arial" w:cs="Arial"/>
          <w:kern w:val="16"/>
          <w:sz w:val="20"/>
          <w:szCs w:val="20"/>
        </w:rPr>
        <w:t xml:space="preserve">The </w:t>
      </w:r>
      <w:r w:rsidR="00454140">
        <w:rPr>
          <w:rFonts w:ascii="Arial" w:hAnsi="Arial" w:cs="Arial"/>
          <w:kern w:val="16"/>
          <w:sz w:val="20"/>
          <w:szCs w:val="20"/>
        </w:rPr>
        <w:t xml:space="preserve">group will </w:t>
      </w:r>
      <w:r w:rsidR="005F7420">
        <w:rPr>
          <w:rFonts w:ascii="Arial" w:hAnsi="Arial" w:cs="Arial"/>
          <w:kern w:val="16"/>
          <w:sz w:val="20"/>
          <w:szCs w:val="20"/>
        </w:rPr>
        <w:t xml:space="preserve">assess all delivery proposals and appoint </w:t>
      </w:r>
      <w:r w:rsidR="00454140">
        <w:rPr>
          <w:rFonts w:ascii="Arial" w:hAnsi="Arial" w:cs="Arial"/>
          <w:kern w:val="16"/>
          <w:sz w:val="20"/>
          <w:szCs w:val="20"/>
        </w:rPr>
        <w:t>the selected providers</w:t>
      </w:r>
      <w:r w:rsidR="002C62AF">
        <w:rPr>
          <w:rFonts w:ascii="Arial" w:hAnsi="Arial" w:cs="Arial"/>
          <w:kern w:val="16"/>
          <w:sz w:val="20"/>
          <w:szCs w:val="20"/>
        </w:rPr>
        <w:t xml:space="preserve">. They will monitor </w:t>
      </w:r>
      <w:r w:rsidR="00B474D7">
        <w:rPr>
          <w:rFonts w:ascii="Arial" w:hAnsi="Arial" w:cs="Arial"/>
          <w:kern w:val="16"/>
          <w:sz w:val="20"/>
          <w:szCs w:val="20"/>
        </w:rPr>
        <w:t>and review performance by the appointed providers</w:t>
      </w:r>
      <w:r w:rsidR="00342054">
        <w:rPr>
          <w:rFonts w:ascii="Arial" w:hAnsi="Arial" w:cs="Arial"/>
          <w:kern w:val="16"/>
          <w:sz w:val="20"/>
          <w:szCs w:val="20"/>
        </w:rPr>
        <w:t>, setting the priorities for future years of delivery as necessary</w:t>
      </w:r>
      <w:r w:rsidR="009F2325">
        <w:rPr>
          <w:rFonts w:ascii="Arial" w:hAnsi="Arial" w:cs="Arial"/>
          <w:kern w:val="16"/>
          <w:sz w:val="20"/>
          <w:szCs w:val="20"/>
        </w:rPr>
        <w:t>.</w:t>
      </w:r>
      <w:r w:rsidR="00454140">
        <w:rPr>
          <w:rFonts w:ascii="Arial" w:hAnsi="Arial" w:cs="Arial"/>
          <w:kern w:val="16"/>
          <w:sz w:val="20"/>
          <w:szCs w:val="20"/>
        </w:rPr>
        <w:t xml:space="preserve"> </w:t>
      </w:r>
    </w:p>
    <w:p w:rsidR="00AD7F18" w:rsidP="00535884" w:rsidRDefault="00AD7F18" w14:paraId="6A5E4208" w14:textId="77777777">
      <w:pPr>
        <w:spacing w:after="0" w:line="240" w:lineRule="auto"/>
        <w:rPr>
          <w:rFonts w:ascii="Arial" w:hAnsi="Arial" w:cs="Arial"/>
          <w:kern w:val="16"/>
          <w:sz w:val="20"/>
          <w:szCs w:val="20"/>
        </w:rPr>
      </w:pPr>
    </w:p>
    <w:p w:rsidR="009F2325" w:rsidP="00535884" w:rsidRDefault="00792EF0" w14:paraId="4069A20D" w14:textId="32CFC29A">
      <w:pPr>
        <w:spacing w:after="0" w:line="240" w:lineRule="auto"/>
        <w:rPr>
          <w:rFonts w:ascii="Arial" w:hAnsi="Arial" w:cs="Arial"/>
          <w:kern w:val="16"/>
          <w:sz w:val="20"/>
          <w:szCs w:val="20"/>
        </w:rPr>
      </w:pPr>
      <w:r>
        <w:rPr>
          <w:rFonts w:ascii="Arial" w:hAnsi="Arial" w:cs="Arial"/>
          <w:kern w:val="16"/>
          <w:sz w:val="20"/>
          <w:szCs w:val="20"/>
        </w:rPr>
        <w:t xml:space="preserve">ERG </w:t>
      </w:r>
      <w:r w:rsidR="005377B7">
        <w:rPr>
          <w:rFonts w:ascii="Arial" w:hAnsi="Arial" w:cs="Arial"/>
          <w:kern w:val="16"/>
          <w:sz w:val="20"/>
          <w:szCs w:val="20"/>
        </w:rPr>
        <w:t xml:space="preserve">has oversight of </w:t>
      </w:r>
      <w:r w:rsidR="00B66F9D">
        <w:rPr>
          <w:rFonts w:ascii="Arial" w:hAnsi="Arial" w:cs="Arial"/>
          <w:kern w:val="16"/>
          <w:sz w:val="20"/>
          <w:szCs w:val="20"/>
        </w:rPr>
        <w:t xml:space="preserve">a range of funds and economic interventions </w:t>
      </w:r>
      <w:r w:rsidR="00310C11">
        <w:rPr>
          <w:rFonts w:ascii="Arial" w:hAnsi="Arial" w:cs="Arial"/>
          <w:kern w:val="16"/>
          <w:sz w:val="20"/>
          <w:szCs w:val="20"/>
        </w:rPr>
        <w:t xml:space="preserve">and </w:t>
      </w:r>
      <w:r>
        <w:rPr>
          <w:rFonts w:ascii="Arial" w:hAnsi="Arial" w:cs="Arial"/>
          <w:kern w:val="16"/>
          <w:sz w:val="20"/>
          <w:szCs w:val="20"/>
        </w:rPr>
        <w:t xml:space="preserve">will </w:t>
      </w:r>
      <w:r w:rsidR="009C1756">
        <w:rPr>
          <w:rFonts w:ascii="Arial" w:hAnsi="Arial" w:cs="Arial"/>
          <w:kern w:val="16"/>
          <w:sz w:val="20"/>
          <w:szCs w:val="20"/>
        </w:rPr>
        <w:t xml:space="preserve">provide strategic </w:t>
      </w:r>
      <w:r w:rsidR="00854858">
        <w:rPr>
          <w:rFonts w:ascii="Arial" w:hAnsi="Arial" w:cs="Arial"/>
          <w:kern w:val="16"/>
          <w:sz w:val="20"/>
          <w:szCs w:val="20"/>
        </w:rPr>
        <w:t>advi</w:t>
      </w:r>
      <w:r w:rsidR="009C1756">
        <w:rPr>
          <w:rFonts w:ascii="Arial" w:hAnsi="Arial" w:cs="Arial"/>
          <w:kern w:val="16"/>
          <w:sz w:val="20"/>
          <w:szCs w:val="20"/>
        </w:rPr>
        <w:t>c</w:t>
      </w:r>
      <w:r w:rsidR="00854858">
        <w:rPr>
          <w:rFonts w:ascii="Arial" w:hAnsi="Arial" w:cs="Arial"/>
          <w:kern w:val="16"/>
          <w:sz w:val="20"/>
          <w:szCs w:val="20"/>
        </w:rPr>
        <w:t xml:space="preserve">e and support </w:t>
      </w:r>
      <w:r w:rsidR="00374A6F">
        <w:rPr>
          <w:rFonts w:ascii="Arial" w:hAnsi="Arial" w:cs="Arial"/>
          <w:kern w:val="16"/>
          <w:sz w:val="20"/>
          <w:szCs w:val="20"/>
        </w:rPr>
        <w:t xml:space="preserve">to </w:t>
      </w:r>
      <w:r w:rsidR="00854858">
        <w:rPr>
          <w:rFonts w:ascii="Arial" w:hAnsi="Arial" w:cs="Arial"/>
          <w:kern w:val="16"/>
          <w:sz w:val="20"/>
          <w:szCs w:val="20"/>
        </w:rPr>
        <w:t>the delivery of the fund.</w:t>
      </w:r>
      <w:r w:rsidR="007E75AB">
        <w:rPr>
          <w:rFonts w:ascii="Arial" w:hAnsi="Arial" w:cs="Arial"/>
          <w:kern w:val="16"/>
          <w:sz w:val="20"/>
          <w:szCs w:val="20"/>
        </w:rPr>
        <w:t xml:space="preserve"> </w:t>
      </w:r>
    </w:p>
    <w:p w:rsidR="009F2325" w:rsidP="00535884" w:rsidRDefault="009F2325" w14:paraId="158459AE" w14:textId="77777777">
      <w:pPr>
        <w:spacing w:after="0" w:line="240" w:lineRule="auto"/>
        <w:rPr>
          <w:rFonts w:ascii="Arial" w:hAnsi="Arial" w:cs="Arial"/>
          <w:kern w:val="16"/>
          <w:sz w:val="20"/>
          <w:szCs w:val="20"/>
        </w:rPr>
      </w:pPr>
    </w:p>
    <w:p w:rsidRPr="00330231" w:rsidR="00FF48ED" w:rsidP="00535884" w:rsidRDefault="009F2325" w14:paraId="34566587" w14:textId="3AFDBE40">
      <w:pPr>
        <w:spacing w:after="0" w:line="240" w:lineRule="auto"/>
        <w:rPr>
          <w:rFonts w:ascii="Arial" w:hAnsi="Arial" w:cs="Arial"/>
          <w:kern w:val="16"/>
          <w:sz w:val="20"/>
          <w:szCs w:val="20"/>
        </w:rPr>
      </w:pPr>
      <w:r>
        <w:rPr>
          <w:rFonts w:ascii="Arial" w:hAnsi="Arial" w:cs="Arial"/>
          <w:kern w:val="16"/>
          <w:sz w:val="20"/>
          <w:szCs w:val="20"/>
        </w:rPr>
        <w:t xml:space="preserve">The Employment Outreach </w:t>
      </w:r>
      <w:r w:rsidR="0088459B">
        <w:rPr>
          <w:rFonts w:ascii="Arial" w:hAnsi="Arial" w:cs="Arial"/>
          <w:kern w:val="16"/>
          <w:sz w:val="20"/>
          <w:szCs w:val="20"/>
        </w:rPr>
        <w:t xml:space="preserve">Thematic Group </w:t>
      </w:r>
      <w:r w:rsidRPr="00330231" w:rsidR="00FF48ED">
        <w:rPr>
          <w:rFonts w:ascii="Arial" w:hAnsi="Arial" w:cs="Arial"/>
          <w:kern w:val="16"/>
          <w:sz w:val="20"/>
          <w:szCs w:val="20"/>
        </w:rPr>
        <w:t xml:space="preserve">has been established </w:t>
      </w:r>
      <w:r w:rsidR="006A3E8D">
        <w:rPr>
          <w:rFonts w:ascii="Arial" w:hAnsi="Arial" w:cs="Arial"/>
          <w:kern w:val="16"/>
          <w:sz w:val="20"/>
          <w:szCs w:val="20"/>
        </w:rPr>
        <w:t xml:space="preserve">to consult </w:t>
      </w:r>
      <w:r w:rsidR="00D33F8E">
        <w:rPr>
          <w:rFonts w:ascii="Arial" w:hAnsi="Arial" w:cs="Arial"/>
          <w:kern w:val="16"/>
          <w:sz w:val="20"/>
          <w:szCs w:val="20"/>
        </w:rPr>
        <w:t xml:space="preserve">with </w:t>
      </w:r>
      <w:r w:rsidR="006A3E8D">
        <w:rPr>
          <w:rFonts w:ascii="Arial" w:hAnsi="Arial" w:cs="Arial"/>
          <w:kern w:val="16"/>
          <w:sz w:val="20"/>
          <w:szCs w:val="20"/>
        </w:rPr>
        <w:t xml:space="preserve">stakeholders and existing providers </w:t>
      </w:r>
      <w:r w:rsidR="00D33F8E">
        <w:rPr>
          <w:rFonts w:ascii="Arial" w:hAnsi="Arial" w:cs="Arial"/>
          <w:kern w:val="16"/>
          <w:sz w:val="20"/>
          <w:szCs w:val="20"/>
        </w:rPr>
        <w:t>to</w:t>
      </w:r>
      <w:r w:rsidR="00821CE0">
        <w:rPr>
          <w:rFonts w:ascii="Arial" w:hAnsi="Arial" w:cs="Arial"/>
          <w:kern w:val="16"/>
          <w:sz w:val="20"/>
          <w:szCs w:val="20"/>
        </w:rPr>
        <w:t xml:space="preserve"> support the targeting of the fund and </w:t>
      </w:r>
      <w:r w:rsidR="00E86EC7">
        <w:rPr>
          <w:rFonts w:ascii="Arial" w:hAnsi="Arial" w:cs="Arial"/>
          <w:kern w:val="16"/>
          <w:sz w:val="20"/>
          <w:szCs w:val="20"/>
        </w:rPr>
        <w:t>inf</w:t>
      </w:r>
      <w:r w:rsidRPr="00330231" w:rsidR="00FF48ED">
        <w:rPr>
          <w:rFonts w:ascii="Arial" w:hAnsi="Arial" w:cs="Arial"/>
          <w:kern w:val="16"/>
          <w:sz w:val="20"/>
          <w:szCs w:val="20"/>
        </w:rPr>
        <w:t>orm decision-makin</w:t>
      </w:r>
      <w:r w:rsidR="0034055B">
        <w:rPr>
          <w:rFonts w:ascii="Arial" w:hAnsi="Arial" w:cs="Arial"/>
          <w:kern w:val="16"/>
          <w:sz w:val="20"/>
          <w:szCs w:val="20"/>
        </w:rPr>
        <w:t>g and governance.</w:t>
      </w:r>
    </w:p>
    <w:p w:rsidRPr="00330231" w:rsidR="00FF48ED" w:rsidP="00535884" w:rsidRDefault="00FF48ED" w14:paraId="7181B672" w14:textId="77777777">
      <w:pPr>
        <w:spacing w:after="0" w:line="240" w:lineRule="auto"/>
        <w:rPr>
          <w:rFonts w:ascii="Arial" w:hAnsi="Arial" w:cs="Arial"/>
          <w:kern w:val="16"/>
          <w:sz w:val="20"/>
          <w:szCs w:val="20"/>
        </w:rPr>
      </w:pPr>
    </w:p>
    <w:p w:rsidRPr="00330231" w:rsidR="00FF48ED" w:rsidP="00330231" w:rsidRDefault="00FF48ED" w14:paraId="36B31DA7" w14:textId="77777777">
      <w:pPr>
        <w:pStyle w:val="ListParagraph"/>
        <w:spacing w:after="0" w:line="240" w:lineRule="auto"/>
        <w:rPr>
          <w:rFonts w:ascii="Arial" w:hAnsi="Arial" w:cs="Arial"/>
          <w:b/>
          <w:bCs/>
          <w:sz w:val="20"/>
          <w:szCs w:val="20"/>
        </w:rPr>
      </w:pPr>
    </w:p>
    <w:p w:rsidRPr="00C07C1A" w:rsidR="00FF48ED" w:rsidP="005F0253" w:rsidRDefault="004267F4" w14:paraId="1A713548" w14:textId="4722D2D6">
      <w:pPr>
        <w:ind w:left="567" w:hanging="567"/>
        <w:rPr>
          <w:rFonts w:ascii="Arial" w:hAnsi="Arial" w:cs="Arial"/>
          <w:b/>
          <w:bCs/>
        </w:rPr>
      </w:pPr>
      <w:r w:rsidRPr="00C07C1A">
        <w:rPr>
          <w:rFonts w:ascii="Arial" w:hAnsi="Arial" w:cs="Arial"/>
          <w:b/>
          <w:bCs/>
        </w:rPr>
        <w:t>3.</w:t>
      </w:r>
      <w:r w:rsidRPr="00C07C1A">
        <w:rPr>
          <w:rFonts w:ascii="Arial" w:hAnsi="Arial" w:cs="Arial"/>
          <w:b/>
          <w:bCs/>
        </w:rPr>
        <w:tab/>
      </w:r>
      <w:r w:rsidRPr="00C07C1A" w:rsidR="00FF48ED">
        <w:rPr>
          <w:rFonts w:ascii="Arial" w:hAnsi="Arial" w:cs="Arial"/>
          <w:b/>
          <w:bCs/>
        </w:rPr>
        <w:t>Service Delivery</w:t>
      </w:r>
    </w:p>
    <w:p w:rsidRPr="00C07C1A" w:rsidR="00FF48ED" w:rsidP="005F0253" w:rsidRDefault="00FF48ED" w14:paraId="3968EE6B" w14:textId="3E9FC54D">
      <w:pPr>
        <w:ind w:left="567" w:hanging="567"/>
        <w:rPr>
          <w:rFonts w:ascii="Arial" w:hAnsi="Arial" w:cs="Arial"/>
          <w:b/>
          <w:bCs/>
          <w:sz w:val="22"/>
          <w:szCs w:val="22"/>
        </w:rPr>
      </w:pPr>
      <w:r w:rsidRPr="00C07C1A">
        <w:rPr>
          <w:rFonts w:ascii="Arial" w:hAnsi="Arial" w:cs="Arial"/>
          <w:b/>
          <w:bCs/>
          <w:sz w:val="22"/>
          <w:szCs w:val="22"/>
        </w:rPr>
        <w:t xml:space="preserve">3.1 </w:t>
      </w:r>
      <w:r w:rsidR="005F0253">
        <w:rPr>
          <w:rFonts w:ascii="Arial" w:hAnsi="Arial" w:cs="Arial"/>
          <w:b/>
          <w:bCs/>
          <w:sz w:val="22"/>
          <w:szCs w:val="22"/>
        </w:rPr>
        <w:tab/>
      </w:r>
      <w:r w:rsidRPr="00C07C1A">
        <w:rPr>
          <w:rFonts w:ascii="Arial" w:hAnsi="Arial" w:cs="Arial"/>
          <w:b/>
          <w:bCs/>
          <w:sz w:val="22"/>
          <w:szCs w:val="22"/>
        </w:rPr>
        <w:t xml:space="preserve">Service model </w:t>
      </w:r>
    </w:p>
    <w:p w:rsidR="00FF48ED" w:rsidP="00330231" w:rsidRDefault="00FF48ED" w14:paraId="5BE928AD" w14:textId="66529026">
      <w:pPr>
        <w:spacing w:after="0" w:line="240" w:lineRule="auto"/>
        <w:rPr>
          <w:rFonts w:ascii="Arial" w:hAnsi="Arial" w:cs="Arial"/>
          <w:bCs/>
          <w:sz w:val="20"/>
          <w:szCs w:val="20"/>
        </w:rPr>
      </w:pPr>
      <w:r w:rsidRPr="00330231">
        <w:rPr>
          <w:rFonts w:ascii="Arial" w:hAnsi="Arial" w:cs="Arial"/>
          <w:bCs/>
          <w:sz w:val="20"/>
          <w:szCs w:val="20"/>
        </w:rPr>
        <w:t xml:space="preserve">The </w:t>
      </w:r>
      <w:r w:rsidR="00BF1C86">
        <w:rPr>
          <w:rFonts w:ascii="Arial" w:hAnsi="Arial" w:cs="Arial"/>
          <w:bCs/>
          <w:sz w:val="20"/>
          <w:szCs w:val="20"/>
        </w:rPr>
        <w:t>fund</w:t>
      </w:r>
      <w:r w:rsidR="00E86EC7">
        <w:rPr>
          <w:rFonts w:ascii="Arial" w:hAnsi="Arial" w:cs="Arial"/>
          <w:bCs/>
          <w:sz w:val="20"/>
          <w:szCs w:val="20"/>
        </w:rPr>
        <w:t xml:space="preserve"> </w:t>
      </w:r>
      <w:r w:rsidRPr="00330231">
        <w:rPr>
          <w:rFonts w:ascii="Arial" w:hAnsi="Arial" w:cs="Arial"/>
          <w:bCs/>
          <w:sz w:val="20"/>
          <w:szCs w:val="20"/>
        </w:rPr>
        <w:t xml:space="preserve">is an initiative worth £1.6m </w:t>
      </w:r>
      <w:r w:rsidR="00800CAB">
        <w:rPr>
          <w:rFonts w:ascii="Arial" w:hAnsi="Arial" w:cs="Arial"/>
          <w:bCs/>
          <w:sz w:val="20"/>
          <w:szCs w:val="20"/>
        </w:rPr>
        <w:t xml:space="preserve">administered </w:t>
      </w:r>
      <w:r w:rsidRPr="00330231">
        <w:rPr>
          <w:rFonts w:ascii="Arial" w:hAnsi="Arial" w:cs="Arial"/>
          <w:bCs/>
          <w:sz w:val="20"/>
          <w:szCs w:val="20"/>
        </w:rPr>
        <w:t xml:space="preserve">by </w:t>
      </w:r>
      <w:r w:rsidR="006554DA">
        <w:rPr>
          <w:rFonts w:ascii="Arial" w:hAnsi="Arial" w:cs="Arial"/>
          <w:bCs/>
          <w:sz w:val="20"/>
          <w:szCs w:val="20"/>
        </w:rPr>
        <w:t>SCC</w:t>
      </w:r>
      <w:r w:rsidRPr="00330231">
        <w:rPr>
          <w:rFonts w:ascii="Arial" w:hAnsi="Arial" w:cs="Arial"/>
          <w:bCs/>
          <w:sz w:val="20"/>
          <w:szCs w:val="20"/>
        </w:rPr>
        <w:t xml:space="preserve"> in partnership with not-for-profit organisations, to be agreed by </w:t>
      </w:r>
      <w:r w:rsidR="00B6519D">
        <w:rPr>
          <w:rFonts w:ascii="Arial" w:hAnsi="Arial" w:cs="Arial"/>
          <w:bCs/>
          <w:sz w:val="20"/>
          <w:szCs w:val="20"/>
        </w:rPr>
        <w:t xml:space="preserve">ESEWG </w:t>
      </w:r>
      <w:r w:rsidRPr="00330231">
        <w:rPr>
          <w:rFonts w:ascii="Arial" w:hAnsi="Arial" w:cs="Arial"/>
          <w:bCs/>
          <w:sz w:val="20"/>
          <w:szCs w:val="20"/>
        </w:rPr>
        <w:t xml:space="preserve">and </w:t>
      </w:r>
      <w:r w:rsidR="00B6519D">
        <w:rPr>
          <w:rFonts w:ascii="Arial" w:hAnsi="Arial" w:cs="Arial"/>
          <w:bCs/>
          <w:sz w:val="20"/>
          <w:szCs w:val="20"/>
        </w:rPr>
        <w:t>ERG</w:t>
      </w:r>
      <w:r w:rsidRPr="00330231">
        <w:rPr>
          <w:rFonts w:ascii="Arial" w:hAnsi="Arial" w:cs="Arial"/>
          <w:bCs/>
          <w:sz w:val="20"/>
          <w:szCs w:val="20"/>
        </w:rPr>
        <w:t xml:space="preserve">. The fund is intended to support the delivery of measures and/or programmes that increase the pool of ‘work ready’ individuals within the region’s talent pool or deliver social value by bridging the gap to the labour market and increasing the supply of people ready to access ‘job ready’ programmes in relation to: </w:t>
      </w:r>
    </w:p>
    <w:p w:rsidRPr="00330231" w:rsidR="005F0253" w:rsidP="00330231" w:rsidRDefault="005F0253" w14:paraId="48B7791A" w14:textId="77777777">
      <w:pPr>
        <w:spacing w:after="0" w:line="240" w:lineRule="auto"/>
        <w:rPr>
          <w:rFonts w:ascii="Arial" w:hAnsi="Arial" w:cs="Arial"/>
          <w:bCs/>
          <w:sz w:val="20"/>
          <w:szCs w:val="20"/>
        </w:rPr>
      </w:pPr>
    </w:p>
    <w:p w:rsidRPr="005F0253" w:rsidR="00FF48ED" w:rsidP="00E64CB6" w:rsidRDefault="00FF48ED" w14:paraId="1ACA51C3" w14:textId="76D1FFDC">
      <w:pPr>
        <w:pStyle w:val="ListParagraph"/>
        <w:numPr>
          <w:ilvl w:val="0"/>
          <w:numId w:val="21"/>
        </w:numPr>
        <w:spacing w:after="0" w:line="240" w:lineRule="auto"/>
        <w:ind w:left="567" w:hanging="567"/>
        <w:rPr>
          <w:rFonts w:ascii="Arial" w:hAnsi="Arial" w:cs="Arial"/>
          <w:bCs/>
          <w:sz w:val="20"/>
          <w:szCs w:val="20"/>
        </w:rPr>
      </w:pPr>
      <w:r w:rsidRPr="005F0253">
        <w:rPr>
          <w:rFonts w:ascii="Arial" w:hAnsi="Arial" w:cs="Arial"/>
          <w:bCs/>
          <w:sz w:val="20"/>
          <w:szCs w:val="20"/>
        </w:rPr>
        <w:t xml:space="preserve">existing skills and training </w:t>
      </w:r>
      <w:r w:rsidRPr="005F0253" w:rsidR="002B2E0C">
        <w:rPr>
          <w:rFonts w:ascii="Arial" w:hAnsi="Arial" w:cs="Arial"/>
          <w:bCs/>
          <w:sz w:val="20"/>
          <w:szCs w:val="20"/>
        </w:rPr>
        <w:t>infrastructure.</w:t>
      </w:r>
      <w:r w:rsidRPr="005F0253">
        <w:rPr>
          <w:rFonts w:ascii="Arial" w:hAnsi="Arial" w:cs="Arial"/>
          <w:bCs/>
          <w:sz w:val="20"/>
          <w:szCs w:val="20"/>
        </w:rPr>
        <w:t xml:space="preserve"> </w:t>
      </w:r>
    </w:p>
    <w:p w:rsidRPr="005F0253" w:rsidR="00FF48ED" w:rsidP="00E64CB6" w:rsidRDefault="00FF48ED" w14:paraId="5EAF624E" w14:textId="5FD06DCA">
      <w:pPr>
        <w:pStyle w:val="ListParagraph"/>
        <w:numPr>
          <w:ilvl w:val="0"/>
          <w:numId w:val="21"/>
        </w:numPr>
        <w:spacing w:after="0" w:line="240" w:lineRule="auto"/>
        <w:ind w:left="567" w:hanging="567"/>
        <w:rPr>
          <w:rFonts w:ascii="Arial" w:hAnsi="Arial" w:cs="Arial"/>
          <w:bCs/>
          <w:sz w:val="20"/>
          <w:szCs w:val="20"/>
        </w:rPr>
      </w:pPr>
      <w:r w:rsidRPr="005F0253">
        <w:rPr>
          <w:rFonts w:ascii="Arial" w:hAnsi="Arial" w:cs="Arial"/>
          <w:bCs/>
          <w:sz w:val="20"/>
          <w:szCs w:val="20"/>
        </w:rPr>
        <w:t xml:space="preserve">outreach </w:t>
      </w:r>
      <w:r w:rsidRPr="005F0253" w:rsidR="002B2E0C">
        <w:rPr>
          <w:rFonts w:ascii="Arial" w:hAnsi="Arial" w:cs="Arial"/>
          <w:bCs/>
          <w:sz w:val="20"/>
          <w:szCs w:val="20"/>
        </w:rPr>
        <w:t>programmes.</w:t>
      </w:r>
      <w:r w:rsidRPr="005F0253">
        <w:rPr>
          <w:rFonts w:ascii="Arial" w:hAnsi="Arial" w:cs="Arial"/>
          <w:bCs/>
          <w:sz w:val="20"/>
          <w:szCs w:val="20"/>
        </w:rPr>
        <w:t xml:space="preserve"> </w:t>
      </w:r>
    </w:p>
    <w:p w:rsidRPr="005F0253" w:rsidR="00FF48ED" w:rsidP="00E64CB6" w:rsidRDefault="00FF48ED" w14:paraId="095B3A95" w14:textId="27B6C305">
      <w:pPr>
        <w:pStyle w:val="ListParagraph"/>
        <w:numPr>
          <w:ilvl w:val="0"/>
          <w:numId w:val="21"/>
        </w:numPr>
        <w:spacing w:after="0" w:line="240" w:lineRule="auto"/>
        <w:ind w:left="567" w:hanging="567"/>
        <w:rPr>
          <w:rFonts w:ascii="Arial" w:hAnsi="Arial" w:cs="Arial"/>
          <w:bCs/>
          <w:sz w:val="20"/>
          <w:szCs w:val="20"/>
        </w:rPr>
      </w:pPr>
      <w:r w:rsidRPr="005F0253">
        <w:rPr>
          <w:rFonts w:ascii="Arial" w:hAnsi="Arial" w:cs="Arial"/>
          <w:bCs/>
          <w:sz w:val="20"/>
          <w:szCs w:val="20"/>
        </w:rPr>
        <w:t xml:space="preserve">partnership working with successful third sector organisations; and </w:t>
      </w:r>
    </w:p>
    <w:p w:rsidRPr="00464A27" w:rsidR="00FF48ED" w:rsidP="00330231" w:rsidRDefault="00FF48ED" w14:paraId="22E9DA84" w14:textId="4B4B284A">
      <w:pPr>
        <w:pStyle w:val="ListParagraph"/>
        <w:numPr>
          <w:ilvl w:val="0"/>
          <w:numId w:val="21"/>
        </w:numPr>
        <w:spacing w:after="0" w:line="240" w:lineRule="auto"/>
        <w:ind w:left="567" w:hanging="567"/>
        <w:textAlignment w:val="baseline"/>
        <w:rPr>
          <w:rFonts w:ascii="Arial" w:hAnsi="Arial" w:cs="Arial" w:eastAsiaTheme="majorEastAsia"/>
          <w:sz w:val="20"/>
          <w:szCs w:val="20"/>
        </w:rPr>
      </w:pPr>
      <w:r w:rsidRPr="006027D0">
        <w:rPr>
          <w:rFonts w:ascii="Arial" w:hAnsi="Arial" w:cs="Arial"/>
          <w:bCs/>
          <w:sz w:val="20"/>
          <w:szCs w:val="20"/>
        </w:rPr>
        <w:t xml:space="preserve">the requirements identified by the relevant Construction Workforce Delivery Strategies and </w:t>
      </w:r>
      <w:r w:rsidR="00800CAB">
        <w:rPr>
          <w:rFonts w:ascii="Arial" w:hAnsi="Arial" w:cs="Arial"/>
          <w:bCs/>
          <w:sz w:val="20"/>
          <w:szCs w:val="20"/>
        </w:rPr>
        <w:t>AS</w:t>
      </w:r>
      <w:r w:rsidR="00F84AAC">
        <w:rPr>
          <w:rFonts w:ascii="Arial" w:hAnsi="Arial" w:cs="Arial"/>
          <w:bCs/>
          <w:sz w:val="20"/>
          <w:szCs w:val="20"/>
        </w:rPr>
        <w:t>IP</w:t>
      </w:r>
      <w:r w:rsidRPr="006027D0">
        <w:rPr>
          <w:rFonts w:ascii="Arial" w:hAnsi="Arial" w:cs="Arial"/>
          <w:bCs/>
          <w:sz w:val="20"/>
          <w:szCs w:val="20"/>
        </w:rPr>
        <w:t xml:space="preserve">, with a focus on delivering local priorities </w:t>
      </w:r>
      <w:r w:rsidR="00F84AAC">
        <w:rPr>
          <w:rFonts w:ascii="Arial" w:hAnsi="Arial" w:cs="Arial"/>
          <w:bCs/>
          <w:sz w:val="20"/>
          <w:szCs w:val="20"/>
        </w:rPr>
        <w:t>to</w:t>
      </w:r>
      <w:r w:rsidR="001A68AB">
        <w:rPr>
          <w:rFonts w:ascii="Arial" w:hAnsi="Arial" w:cs="Arial"/>
          <w:bCs/>
          <w:sz w:val="20"/>
          <w:szCs w:val="20"/>
        </w:rPr>
        <w:t xml:space="preserve"> </w:t>
      </w:r>
      <w:r w:rsidRPr="006027D0">
        <w:rPr>
          <w:rFonts w:ascii="Arial" w:hAnsi="Arial" w:cs="Arial"/>
          <w:bCs/>
          <w:sz w:val="20"/>
          <w:szCs w:val="20"/>
        </w:rPr>
        <w:t xml:space="preserve">hard-to-reach groups and communities in geographical areas within Suffolk experiencing relative deprivation (as identified through the relevant </w:t>
      </w:r>
      <w:r w:rsidR="00F84AAC">
        <w:rPr>
          <w:rFonts w:ascii="Arial" w:hAnsi="Arial" w:cs="Arial"/>
          <w:bCs/>
          <w:sz w:val="20"/>
          <w:szCs w:val="20"/>
        </w:rPr>
        <w:t>ASIP</w:t>
      </w:r>
      <w:r w:rsidRPr="006027D0">
        <w:rPr>
          <w:rFonts w:ascii="Arial" w:hAnsi="Arial" w:cs="Arial"/>
          <w:bCs/>
          <w:sz w:val="20"/>
          <w:szCs w:val="20"/>
        </w:rPr>
        <w:t xml:space="preserve">) and increasing diversity in the Sizewell C Construction Workforce. </w:t>
      </w:r>
    </w:p>
    <w:p w:rsidR="005825D1" w:rsidP="005825D1" w:rsidRDefault="005825D1" w14:paraId="11C301E2" w14:textId="77777777">
      <w:pPr>
        <w:spacing w:after="0" w:line="240" w:lineRule="auto"/>
        <w:textAlignment w:val="baseline"/>
        <w:rPr>
          <w:rFonts w:ascii="Arial" w:hAnsi="Arial" w:cs="Arial" w:eastAsiaTheme="majorEastAsia"/>
          <w:sz w:val="20"/>
          <w:szCs w:val="20"/>
        </w:rPr>
      </w:pPr>
    </w:p>
    <w:p w:rsidR="005825D1" w:rsidP="005825D1" w:rsidRDefault="005825D1" w14:paraId="6AD7851C" w14:textId="77777777">
      <w:pPr>
        <w:pStyle w:val="paragraph"/>
        <w:spacing w:before="0" w:beforeAutospacing="0" w:after="0" w:afterAutospacing="0"/>
        <w:textAlignment w:val="baseline"/>
        <w:rPr>
          <w:rFonts w:ascii="Arial" w:hAnsi="Arial" w:cs="Arial"/>
          <w:b/>
          <w:color w:val="FF0000"/>
          <w:sz w:val="20"/>
          <w:szCs w:val="20"/>
        </w:rPr>
      </w:pPr>
      <w:r w:rsidRPr="00535884">
        <w:rPr>
          <w:rStyle w:val="eop"/>
          <w:rFonts w:ascii="Arial" w:hAnsi="Arial" w:cs="Arial" w:eastAsiaTheme="majorEastAsia"/>
          <w:sz w:val="20"/>
          <w:szCs w:val="20"/>
        </w:rPr>
        <w:t>S</w:t>
      </w:r>
      <w:r w:rsidRPr="00535884">
        <w:rPr>
          <w:rStyle w:val="normaltextrun"/>
          <w:rFonts w:ascii="Arial" w:hAnsi="Arial" w:cs="Arial" w:eastAsiaTheme="majorEastAsia"/>
          <w:sz w:val="20"/>
          <w:szCs w:val="20"/>
        </w:rPr>
        <w:t>CC will award funding to providers to follow the programme process in line with the model below:</w:t>
      </w:r>
      <w:r w:rsidRPr="00535884">
        <w:rPr>
          <w:rFonts w:ascii="Arial" w:hAnsi="Arial" w:cs="Arial"/>
          <w:b/>
          <w:color w:val="FF0000"/>
          <w:sz w:val="20"/>
          <w:szCs w:val="20"/>
        </w:rPr>
        <w:t xml:space="preserve"> </w:t>
      </w:r>
    </w:p>
    <w:p w:rsidRPr="00464A27" w:rsidR="005825D1" w:rsidP="001824EC" w:rsidRDefault="005825D1" w14:paraId="6D3B9650" w14:textId="77777777">
      <w:pPr>
        <w:spacing w:after="0" w:line="240" w:lineRule="auto"/>
        <w:textAlignment w:val="baseline"/>
        <w:rPr>
          <w:rFonts w:ascii="Arial" w:hAnsi="Arial" w:cs="Arial" w:eastAsiaTheme="majorEastAsia"/>
          <w:sz w:val="20"/>
          <w:szCs w:val="20"/>
        </w:rPr>
      </w:pPr>
    </w:p>
    <w:p w:rsidR="00294E3E" w:rsidP="001824EC" w:rsidRDefault="00294E3E" w14:paraId="2B98B1BD" w14:textId="4E63EA05">
      <w:pPr>
        <w:spacing w:after="0" w:line="240" w:lineRule="auto"/>
        <w:textAlignment w:val="baseline"/>
        <w:rPr>
          <w:rFonts w:ascii="Arial" w:hAnsi="Arial" w:cs="Arial" w:eastAsiaTheme="majorEastAsia"/>
          <w:sz w:val="20"/>
          <w:szCs w:val="20"/>
        </w:rPr>
      </w:pPr>
    </w:p>
    <w:p w:rsidR="00B702A9" w:rsidP="001824EC" w:rsidRDefault="00B702A9" w14:paraId="6A600815" w14:textId="77777777">
      <w:pPr>
        <w:spacing w:after="0" w:line="240" w:lineRule="auto"/>
        <w:textAlignment w:val="baseline"/>
        <w:rPr>
          <w:rFonts w:ascii="Arial" w:hAnsi="Arial" w:cs="Arial" w:eastAsiaTheme="majorEastAsia"/>
          <w:sz w:val="20"/>
          <w:szCs w:val="20"/>
        </w:rPr>
      </w:pPr>
    </w:p>
    <w:p w:rsidR="00B702A9" w:rsidP="001824EC" w:rsidRDefault="00B702A9" w14:paraId="36660728" w14:textId="77777777">
      <w:pPr>
        <w:spacing w:after="0" w:line="240" w:lineRule="auto"/>
        <w:textAlignment w:val="baseline"/>
        <w:rPr>
          <w:rFonts w:ascii="Arial" w:hAnsi="Arial" w:cs="Arial" w:eastAsiaTheme="majorEastAsia"/>
          <w:sz w:val="20"/>
          <w:szCs w:val="20"/>
        </w:rPr>
      </w:pPr>
    </w:p>
    <w:p w:rsidR="00B702A9" w:rsidP="001824EC" w:rsidRDefault="00B702A9" w14:paraId="5BF98BB6" w14:textId="77777777">
      <w:pPr>
        <w:spacing w:after="0" w:line="240" w:lineRule="auto"/>
        <w:textAlignment w:val="baseline"/>
        <w:rPr>
          <w:rFonts w:ascii="Arial" w:hAnsi="Arial" w:cs="Arial" w:eastAsiaTheme="majorEastAsia"/>
          <w:sz w:val="20"/>
          <w:szCs w:val="20"/>
        </w:rPr>
      </w:pPr>
    </w:p>
    <w:p w:rsidRPr="00535884" w:rsidR="0086701C" w:rsidP="009A709C" w:rsidRDefault="006A3116" w14:paraId="41E1E189" w14:textId="3794833F">
      <w:pPr>
        <w:spacing w:after="0" w:line="240" w:lineRule="auto"/>
        <w:textAlignment w:val="baseline"/>
      </w:pPr>
      <w:r w:rsidRPr="006A3116">
        <w:rPr>
          <w:noProof/>
        </w:rPr>
        <w:lastRenderedPageBreak/>
        <w:drawing>
          <wp:inline distT="0" distB="0" distL="0" distR="0" wp14:anchorId="4F7C288A" wp14:editId="702418B6">
            <wp:extent cx="5731510" cy="4600575"/>
            <wp:effectExtent l="0" t="0" r="2540" b="0"/>
            <wp:docPr id="7205253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600575"/>
                    </a:xfrm>
                    <a:prstGeom prst="rect">
                      <a:avLst/>
                    </a:prstGeom>
                    <a:noFill/>
                    <a:ln>
                      <a:noFill/>
                    </a:ln>
                  </pic:spPr>
                </pic:pic>
              </a:graphicData>
            </a:graphic>
          </wp:inline>
        </w:drawing>
      </w:r>
    </w:p>
    <w:p w:rsidRPr="00535884" w:rsidR="00FF48ED" w:rsidP="00535884" w:rsidRDefault="00FF48ED" w14:paraId="01467DC5" w14:textId="77777777">
      <w:pPr>
        <w:pStyle w:val="paragraph"/>
        <w:spacing w:before="0" w:beforeAutospacing="0" w:after="0" w:afterAutospacing="0"/>
        <w:textAlignment w:val="baseline"/>
        <w:rPr>
          <w:rFonts w:ascii="Arial" w:hAnsi="Arial" w:cs="Arial"/>
          <w:sz w:val="20"/>
          <w:szCs w:val="20"/>
        </w:rPr>
      </w:pPr>
    </w:p>
    <w:p w:rsidRPr="00535884" w:rsidR="00FF48ED" w:rsidP="00E64CB6" w:rsidRDefault="00FF48ED" w14:paraId="0853A3B2" w14:textId="55F6935A">
      <w:pPr>
        <w:pStyle w:val="paragraph"/>
        <w:numPr>
          <w:ilvl w:val="0"/>
          <w:numId w:val="1"/>
        </w:numPr>
        <w:tabs>
          <w:tab w:val="clear" w:pos="720"/>
        </w:tabs>
        <w:spacing w:before="0" w:beforeAutospacing="0" w:after="0" w:afterAutospacing="0"/>
        <w:ind w:left="567" w:hanging="567"/>
        <w:textAlignment w:val="baseline"/>
        <w:rPr>
          <w:rFonts w:ascii="Arial" w:hAnsi="Arial" w:cs="Arial"/>
          <w:sz w:val="20"/>
          <w:szCs w:val="20"/>
        </w:rPr>
      </w:pPr>
      <w:r w:rsidRPr="00535884">
        <w:rPr>
          <w:rStyle w:val="normaltextrun"/>
          <w:rFonts w:ascii="Arial" w:hAnsi="Arial" w:cs="Arial" w:eastAsiaTheme="majorEastAsia"/>
          <w:sz w:val="20"/>
          <w:szCs w:val="20"/>
        </w:rPr>
        <w:t>The delivery partner(s) should develop a comprehensive process for engaging participants by promoting their services widely in Suffolk</w:t>
      </w:r>
      <w:r w:rsidR="00794281">
        <w:rPr>
          <w:rStyle w:val="normaltextrun"/>
          <w:rFonts w:ascii="Arial" w:hAnsi="Arial" w:cs="Arial" w:eastAsiaTheme="majorEastAsia"/>
          <w:sz w:val="20"/>
          <w:szCs w:val="20"/>
        </w:rPr>
        <w:t>’</w:t>
      </w:r>
      <w:r w:rsidRPr="00535884">
        <w:rPr>
          <w:rStyle w:val="normaltextrun"/>
          <w:rFonts w:ascii="Arial" w:hAnsi="Arial" w:cs="Arial" w:eastAsiaTheme="majorEastAsia"/>
          <w:sz w:val="20"/>
          <w:szCs w:val="20"/>
        </w:rPr>
        <w:t>s local communities and utilising existing developed links</w:t>
      </w:r>
      <w:r w:rsidRPr="00535884" w:rsidR="0043655F">
        <w:rPr>
          <w:rStyle w:val="normaltextrun"/>
          <w:rFonts w:ascii="Arial" w:hAnsi="Arial" w:cs="Arial" w:eastAsiaTheme="majorEastAsia"/>
          <w:sz w:val="20"/>
          <w:szCs w:val="20"/>
        </w:rPr>
        <w:t xml:space="preserve">. </w:t>
      </w:r>
    </w:p>
    <w:p w:rsidRPr="00535884" w:rsidR="00FF48ED" w:rsidP="00E64CB6" w:rsidRDefault="00FF48ED" w14:paraId="0BBB9A53" w14:textId="26EA5925">
      <w:pPr>
        <w:pStyle w:val="paragraph"/>
        <w:numPr>
          <w:ilvl w:val="0"/>
          <w:numId w:val="2"/>
        </w:numPr>
        <w:tabs>
          <w:tab w:val="clear" w:pos="720"/>
        </w:tabs>
        <w:spacing w:before="0" w:beforeAutospacing="0" w:after="0" w:afterAutospacing="0"/>
        <w:ind w:left="567" w:hanging="567"/>
        <w:textAlignment w:val="baseline"/>
        <w:rPr>
          <w:rFonts w:ascii="Arial" w:hAnsi="Arial" w:cs="Arial"/>
          <w:sz w:val="20"/>
          <w:szCs w:val="20"/>
        </w:rPr>
      </w:pPr>
      <w:r w:rsidRPr="00535884">
        <w:rPr>
          <w:rStyle w:val="normaltextrun"/>
          <w:rFonts w:ascii="Arial" w:hAnsi="Arial" w:cs="Arial" w:eastAsiaTheme="majorEastAsia"/>
          <w:sz w:val="20"/>
          <w:szCs w:val="20"/>
        </w:rPr>
        <w:t xml:space="preserve">Referral and access routes will be planned to be </w:t>
      </w:r>
      <w:r w:rsidRPr="00535884" w:rsidR="002B2E0C">
        <w:rPr>
          <w:rStyle w:val="normaltextrun"/>
          <w:rFonts w:ascii="Arial" w:hAnsi="Arial" w:cs="Arial" w:eastAsiaTheme="majorEastAsia"/>
          <w:sz w:val="20"/>
          <w:szCs w:val="20"/>
        </w:rPr>
        <w:t>straightforward,</w:t>
      </w:r>
      <w:r w:rsidRPr="00535884">
        <w:rPr>
          <w:rStyle w:val="normaltextrun"/>
          <w:rFonts w:ascii="Arial" w:hAnsi="Arial" w:cs="Arial" w:eastAsiaTheme="majorEastAsia"/>
          <w:sz w:val="20"/>
          <w:szCs w:val="20"/>
        </w:rPr>
        <w:t xml:space="preserve"> and promotional materials will be supportive of this process.</w:t>
      </w:r>
    </w:p>
    <w:p w:rsidRPr="00535884" w:rsidR="00FF48ED" w:rsidP="00E64CB6" w:rsidRDefault="00FF48ED" w14:paraId="371C2543" w14:textId="77777777">
      <w:pPr>
        <w:pStyle w:val="paragraph"/>
        <w:numPr>
          <w:ilvl w:val="0"/>
          <w:numId w:val="3"/>
        </w:numPr>
        <w:tabs>
          <w:tab w:val="clear" w:pos="720"/>
        </w:tabs>
        <w:spacing w:before="0" w:beforeAutospacing="0" w:after="0" w:afterAutospacing="0"/>
        <w:ind w:left="567" w:hanging="567"/>
        <w:textAlignment w:val="baseline"/>
        <w:rPr>
          <w:rFonts w:ascii="Arial" w:hAnsi="Arial" w:cs="Arial"/>
          <w:sz w:val="20"/>
          <w:szCs w:val="20"/>
        </w:rPr>
      </w:pPr>
      <w:r w:rsidRPr="00535884">
        <w:rPr>
          <w:rStyle w:val="normaltextrun"/>
          <w:rFonts w:ascii="Arial" w:hAnsi="Arial" w:cs="Arial" w:eastAsiaTheme="majorEastAsia"/>
          <w:sz w:val="20"/>
          <w:szCs w:val="20"/>
        </w:rPr>
        <w:t xml:space="preserve">Referrals will be targeted to the identified local participant groups. </w:t>
      </w:r>
    </w:p>
    <w:p w:rsidRPr="009A709C" w:rsidR="00FF48ED" w:rsidP="00E64CB6" w:rsidRDefault="00FF48ED" w14:paraId="4DCE442E" w14:textId="77777777">
      <w:pPr>
        <w:pStyle w:val="paragraph"/>
        <w:numPr>
          <w:ilvl w:val="0"/>
          <w:numId w:val="4"/>
        </w:numPr>
        <w:tabs>
          <w:tab w:val="clear" w:pos="720"/>
        </w:tabs>
        <w:spacing w:before="0" w:beforeAutospacing="0" w:after="0" w:afterAutospacing="0"/>
        <w:ind w:left="567" w:hanging="567"/>
        <w:textAlignment w:val="baseline"/>
        <w:rPr>
          <w:rStyle w:val="eop"/>
          <w:rFonts w:ascii="Arial" w:hAnsi="Arial" w:cs="Arial"/>
          <w:sz w:val="20"/>
          <w:szCs w:val="20"/>
        </w:rPr>
      </w:pPr>
      <w:r w:rsidRPr="00535884">
        <w:rPr>
          <w:rStyle w:val="normaltextrun"/>
          <w:rFonts w:ascii="Arial" w:hAnsi="Arial" w:cs="Arial" w:eastAsiaTheme="majorEastAsia"/>
          <w:sz w:val="20"/>
          <w:szCs w:val="20"/>
        </w:rPr>
        <w:t>A referral and delivery process will be embedded that brings together existing services, to create a step change in the way that people are supported into work.</w:t>
      </w:r>
      <w:r w:rsidRPr="00535884">
        <w:rPr>
          <w:rStyle w:val="eop"/>
          <w:rFonts w:ascii="Arial" w:hAnsi="Arial" w:cs="Arial" w:eastAsiaTheme="majorEastAsia"/>
          <w:sz w:val="20"/>
          <w:szCs w:val="20"/>
        </w:rPr>
        <w:t> </w:t>
      </w:r>
    </w:p>
    <w:p w:rsidRPr="00F02136" w:rsidR="00FB5B0B" w:rsidP="00E64CB6" w:rsidRDefault="00FB5B0B" w14:paraId="7607A1ED" w14:textId="49FD99B6">
      <w:pPr>
        <w:pStyle w:val="paragraph"/>
        <w:numPr>
          <w:ilvl w:val="0"/>
          <w:numId w:val="4"/>
        </w:numPr>
        <w:tabs>
          <w:tab w:val="clear" w:pos="720"/>
        </w:tabs>
        <w:spacing w:before="0" w:beforeAutospacing="0" w:after="0" w:afterAutospacing="0"/>
        <w:ind w:left="567" w:hanging="567"/>
        <w:textAlignment w:val="baseline"/>
        <w:rPr>
          <w:rFonts w:ascii="Arial" w:hAnsi="Arial" w:cs="Arial"/>
          <w:sz w:val="20"/>
          <w:szCs w:val="20"/>
        </w:rPr>
      </w:pPr>
      <w:r w:rsidRPr="009A709C">
        <w:rPr>
          <w:rStyle w:val="cf01"/>
          <w:rFonts w:ascii="Arial" w:hAnsi="Arial" w:cs="Arial" w:eastAsiaTheme="majorEastAsia"/>
          <w:sz w:val="20"/>
          <w:szCs w:val="20"/>
        </w:rPr>
        <w:t>Delivery should consider the use of</w:t>
      </w:r>
      <w:r w:rsidRPr="009A709C" w:rsidR="00F02136">
        <w:rPr>
          <w:rStyle w:val="cf01"/>
          <w:rFonts w:ascii="Arial" w:hAnsi="Arial" w:cs="Arial" w:eastAsiaTheme="majorEastAsia"/>
          <w:sz w:val="20"/>
          <w:szCs w:val="20"/>
        </w:rPr>
        <w:t xml:space="preserve"> programme</w:t>
      </w:r>
      <w:r w:rsidRPr="009A709C">
        <w:rPr>
          <w:rStyle w:val="cf01"/>
          <w:rFonts w:ascii="Arial" w:hAnsi="Arial" w:cs="Arial" w:eastAsiaTheme="majorEastAsia"/>
          <w:sz w:val="20"/>
          <w:szCs w:val="20"/>
        </w:rPr>
        <w:t xml:space="preserve"> funds in conjunction with other funding streams and existing activity</w:t>
      </w:r>
    </w:p>
    <w:p w:rsidRPr="00535884" w:rsidR="00FF48ED" w:rsidP="00E64CB6" w:rsidRDefault="00FF48ED" w14:paraId="7D1A70C0" w14:textId="77777777">
      <w:pPr>
        <w:pStyle w:val="paragraph"/>
        <w:numPr>
          <w:ilvl w:val="0"/>
          <w:numId w:val="5"/>
        </w:numPr>
        <w:tabs>
          <w:tab w:val="clear" w:pos="720"/>
        </w:tabs>
        <w:spacing w:before="0" w:beforeAutospacing="0" w:after="0" w:afterAutospacing="0"/>
        <w:ind w:left="567" w:hanging="567"/>
        <w:textAlignment w:val="baseline"/>
        <w:rPr>
          <w:rFonts w:ascii="Arial" w:hAnsi="Arial" w:cs="Arial"/>
          <w:sz w:val="20"/>
          <w:szCs w:val="20"/>
        </w:rPr>
      </w:pPr>
      <w:r w:rsidRPr="00535884">
        <w:rPr>
          <w:rStyle w:val="normaltextrun"/>
          <w:rFonts w:ascii="Arial" w:hAnsi="Arial" w:cs="Arial" w:eastAsiaTheme="majorEastAsia"/>
          <w:sz w:val="20"/>
          <w:szCs w:val="20"/>
        </w:rPr>
        <w:t>Each suitable participant will be treated as an individual and provided with personalised tailored, one-on-one support which matches their preferences and strengths.</w:t>
      </w:r>
      <w:r w:rsidRPr="00535884">
        <w:rPr>
          <w:rStyle w:val="eop"/>
          <w:rFonts w:ascii="Arial" w:hAnsi="Arial" w:cs="Arial" w:eastAsiaTheme="majorEastAsia"/>
          <w:sz w:val="20"/>
          <w:szCs w:val="20"/>
        </w:rPr>
        <w:t> </w:t>
      </w:r>
    </w:p>
    <w:p w:rsidRPr="00535884" w:rsidR="00FF48ED" w:rsidP="00E64CB6" w:rsidRDefault="00FF48ED" w14:paraId="7A645FFF" w14:textId="28A845C6">
      <w:pPr>
        <w:pStyle w:val="paragraph"/>
        <w:numPr>
          <w:ilvl w:val="0"/>
          <w:numId w:val="6"/>
        </w:numPr>
        <w:tabs>
          <w:tab w:val="clear" w:pos="720"/>
        </w:tabs>
        <w:spacing w:before="0" w:beforeAutospacing="0" w:after="0" w:afterAutospacing="0"/>
        <w:ind w:left="567" w:hanging="567"/>
        <w:textAlignment w:val="baseline"/>
        <w:rPr>
          <w:rStyle w:val="normaltextrun"/>
          <w:rFonts w:ascii="Arial" w:hAnsi="Arial" w:cs="Arial"/>
          <w:sz w:val="20"/>
          <w:szCs w:val="20"/>
        </w:rPr>
      </w:pPr>
      <w:r w:rsidRPr="00535884">
        <w:rPr>
          <w:rStyle w:val="normaltextrun"/>
          <w:rFonts w:ascii="Arial" w:hAnsi="Arial" w:cs="Arial" w:eastAsiaTheme="majorEastAsia"/>
          <w:sz w:val="20"/>
          <w:szCs w:val="20"/>
        </w:rPr>
        <w:t xml:space="preserve">A profiling process will be created which instigates discussion about the participants aspirations and goals, workplace preferences, and </w:t>
      </w:r>
      <w:r w:rsidRPr="00535884" w:rsidR="00AA504B">
        <w:rPr>
          <w:rStyle w:val="normaltextrun"/>
          <w:rFonts w:ascii="Arial" w:hAnsi="Arial" w:cs="Arial" w:eastAsiaTheme="majorEastAsia"/>
          <w:sz w:val="20"/>
          <w:szCs w:val="20"/>
        </w:rPr>
        <w:t>any barriers about which they are concerned</w:t>
      </w:r>
      <w:r w:rsidRPr="00535884">
        <w:rPr>
          <w:rStyle w:val="normaltextrun"/>
          <w:rFonts w:ascii="Arial" w:hAnsi="Arial" w:cs="Arial" w:eastAsiaTheme="majorEastAsia"/>
          <w:sz w:val="20"/>
          <w:szCs w:val="20"/>
        </w:rPr>
        <w:t xml:space="preserve">. </w:t>
      </w:r>
    </w:p>
    <w:p w:rsidRPr="00535884" w:rsidR="00FF48ED" w:rsidP="00E64CB6" w:rsidRDefault="00FF48ED" w14:paraId="79D2595C" w14:textId="77777777">
      <w:pPr>
        <w:pStyle w:val="paragraph"/>
        <w:numPr>
          <w:ilvl w:val="0"/>
          <w:numId w:val="7"/>
        </w:numPr>
        <w:tabs>
          <w:tab w:val="clear" w:pos="720"/>
        </w:tabs>
        <w:spacing w:before="0" w:beforeAutospacing="0" w:after="0" w:afterAutospacing="0"/>
        <w:ind w:left="567" w:hanging="567"/>
        <w:textAlignment w:val="baseline"/>
        <w:rPr>
          <w:rFonts w:ascii="Arial" w:hAnsi="Arial" w:cs="Arial"/>
          <w:sz w:val="20"/>
          <w:szCs w:val="20"/>
        </w:rPr>
      </w:pPr>
      <w:r w:rsidRPr="00535884">
        <w:rPr>
          <w:rStyle w:val="normaltextrun"/>
          <w:rFonts w:ascii="Arial" w:hAnsi="Arial" w:cs="Arial" w:eastAsiaTheme="majorEastAsia"/>
          <w:sz w:val="20"/>
          <w:szCs w:val="20"/>
        </w:rPr>
        <w:t>A focus on providing real work opportunities with job search and a placement process that is guided by the participants interests, choices and showcases the individual participants strength for example an adapted interview process such as a working interview. This will be designed to help participants overcome traditional recruitment and selection barriers.</w:t>
      </w:r>
      <w:r w:rsidRPr="00535884">
        <w:rPr>
          <w:rStyle w:val="eop"/>
          <w:rFonts w:ascii="Arial" w:hAnsi="Arial" w:cs="Arial" w:eastAsiaTheme="majorEastAsia"/>
          <w:sz w:val="20"/>
          <w:szCs w:val="20"/>
        </w:rPr>
        <w:t> </w:t>
      </w:r>
    </w:p>
    <w:p w:rsidRPr="00535884" w:rsidR="00FF48ED" w:rsidP="00E64CB6" w:rsidRDefault="00FF48ED" w14:paraId="15BB2080" w14:textId="7EF3A944">
      <w:pPr>
        <w:pStyle w:val="paragraph"/>
        <w:numPr>
          <w:ilvl w:val="0"/>
          <w:numId w:val="8"/>
        </w:numPr>
        <w:tabs>
          <w:tab w:val="clear" w:pos="720"/>
        </w:tabs>
        <w:spacing w:before="0" w:beforeAutospacing="0" w:after="0" w:afterAutospacing="0"/>
        <w:ind w:left="567" w:hanging="567"/>
        <w:textAlignment w:val="baseline"/>
        <w:rPr>
          <w:rStyle w:val="normaltextrun"/>
          <w:rFonts w:ascii="Arial" w:hAnsi="Arial" w:cs="Arial"/>
          <w:sz w:val="20"/>
          <w:szCs w:val="20"/>
        </w:rPr>
      </w:pPr>
      <w:r w:rsidRPr="00535884">
        <w:rPr>
          <w:rStyle w:val="normaltextrun"/>
          <w:rFonts w:ascii="Arial" w:hAnsi="Arial" w:cs="Arial" w:eastAsiaTheme="majorEastAsia"/>
          <w:sz w:val="20"/>
          <w:szCs w:val="20"/>
        </w:rPr>
        <w:t>Alongside employment training</w:t>
      </w:r>
      <w:r w:rsidR="00DB1774">
        <w:rPr>
          <w:rStyle w:val="normaltextrun"/>
          <w:rFonts w:ascii="Arial" w:hAnsi="Arial" w:cs="Arial" w:eastAsiaTheme="majorEastAsia"/>
          <w:sz w:val="20"/>
          <w:szCs w:val="20"/>
        </w:rPr>
        <w:t>,</w:t>
      </w:r>
      <w:r w:rsidRPr="00535884">
        <w:rPr>
          <w:rStyle w:val="normaltextrun"/>
          <w:rFonts w:ascii="Arial" w:hAnsi="Arial" w:cs="Arial" w:eastAsiaTheme="majorEastAsia"/>
          <w:sz w:val="20"/>
          <w:szCs w:val="20"/>
        </w:rPr>
        <w:t xml:space="preserve"> participants should have access to additional ongoing support to break down personal barriers.</w:t>
      </w:r>
    </w:p>
    <w:p w:rsidRPr="00535884" w:rsidR="00FF48ED" w:rsidP="00E64CB6" w:rsidRDefault="00FF48ED" w14:paraId="46DA8E90" w14:textId="77777777">
      <w:pPr>
        <w:pStyle w:val="paragraph"/>
        <w:numPr>
          <w:ilvl w:val="0"/>
          <w:numId w:val="8"/>
        </w:numPr>
        <w:tabs>
          <w:tab w:val="clear" w:pos="720"/>
        </w:tabs>
        <w:spacing w:before="0" w:beforeAutospacing="0" w:after="0" w:afterAutospacing="0"/>
        <w:ind w:left="567" w:hanging="567"/>
        <w:textAlignment w:val="baseline"/>
        <w:rPr>
          <w:rFonts w:ascii="Arial" w:hAnsi="Arial" w:cs="Arial"/>
          <w:sz w:val="20"/>
          <w:szCs w:val="20"/>
        </w:rPr>
      </w:pPr>
      <w:r w:rsidRPr="00535884">
        <w:rPr>
          <w:rStyle w:val="normaltextrun"/>
          <w:rFonts w:ascii="Arial" w:hAnsi="Arial" w:cs="Arial" w:eastAsiaTheme="majorEastAsia"/>
          <w:sz w:val="20"/>
          <w:szCs w:val="20"/>
        </w:rPr>
        <w:t>The support provided will include assistance to each participant through the employment appointment process and help to overcome any challenges or concerns that may affect their ability to sustain employment.</w:t>
      </w:r>
      <w:r w:rsidRPr="00535884">
        <w:rPr>
          <w:rStyle w:val="eop"/>
          <w:rFonts w:ascii="Arial" w:hAnsi="Arial" w:cs="Arial" w:eastAsiaTheme="majorEastAsia"/>
          <w:sz w:val="20"/>
          <w:szCs w:val="20"/>
        </w:rPr>
        <w:t> </w:t>
      </w:r>
    </w:p>
    <w:p w:rsidRPr="00535884" w:rsidR="00FF48ED" w:rsidP="00E64CB6" w:rsidRDefault="00FF48ED" w14:paraId="499C0FC4" w14:textId="4BD204C5">
      <w:pPr>
        <w:pStyle w:val="paragraph"/>
        <w:numPr>
          <w:ilvl w:val="0"/>
          <w:numId w:val="9"/>
        </w:numPr>
        <w:tabs>
          <w:tab w:val="clear" w:pos="720"/>
        </w:tabs>
        <w:spacing w:before="0" w:beforeAutospacing="0" w:after="0" w:afterAutospacing="0"/>
        <w:ind w:left="567" w:hanging="567"/>
        <w:textAlignment w:val="baseline"/>
        <w:rPr>
          <w:rFonts w:ascii="Arial" w:hAnsi="Arial" w:cs="Arial"/>
          <w:sz w:val="20"/>
          <w:szCs w:val="20"/>
        </w:rPr>
      </w:pPr>
      <w:r w:rsidRPr="00535884">
        <w:rPr>
          <w:rStyle w:val="normaltextrun"/>
          <w:rFonts w:ascii="Arial" w:hAnsi="Arial" w:cs="Arial" w:eastAsiaTheme="majorEastAsia"/>
          <w:sz w:val="20"/>
          <w:szCs w:val="20"/>
        </w:rPr>
        <w:t>The delivery partner will develop internal quality assurance structures to support the above expectation and model and process</w:t>
      </w:r>
      <w:r w:rsidRPr="00535884" w:rsidR="00FC230B">
        <w:rPr>
          <w:rStyle w:val="normaltextrun"/>
          <w:rFonts w:ascii="Arial" w:hAnsi="Arial" w:cs="Arial" w:eastAsiaTheme="majorEastAsia"/>
          <w:sz w:val="20"/>
          <w:szCs w:val="20"/>
        </w:rPr>
        <w:t xml:space="preserve">. </w:t>
      </w:r>
    </w:p>
    <w:p w:rsidRPr="00535884" w:rsidR="00FF48ED" w:rsidP="00E64CB6" w:rsidRDefault="00FF48ED" w14:paraId="0315A9CC" w14:textId="5628FACB">
      <w:pPr>
        <w:pStyle w:val="paragraph"/>
        <w:numPr>
          <w:ilvl w:val="0"/>
          <w:numId w:val="10"/>
        </w:numPr>
        <w:tabs>
          <w:tab w:val="clear" w:pos="720"/>
        </w:tabs>
        <w:spacing w:before="0" w:beforeAutospacing="0" w:after="0" w:afterAutospacing="0"/>
        <w:ind w:left="567" w:hanging="567"/>
        <w:textAlignment w:val="baseline"/>
        <w:rPr>
          <w:rFonts w:ascii="Arial" w:hAnsi="Arial" w:cs="Arial"/>
          <w:sz w:val="20"/>
          <w:szCs w:val="20"/>
        </w:rPr>
      </w:pPr>
      <w:r w:rsidRPr="00535884">
        <w:rPr>
          <w:rStyle w:val="normaltextrun"/>
          <w:rFonts w:ascii="Arial" w:hAnsi="Arial" w:cs="Arial" w:eastAsiaTheme="majorEastAsia"/>
          <w:sz w:val="20"/>
          <w:szCs w:val="20"/>
        </w:rPr>
        <w:t>The programme should include continuous monitoring and assessment of outputs and feedback at each stage and at regular intervals throughout the year</w:t>
      </w:r>
      <w:r w:rsidRPr="00535884" w:rsidR="00FC230B">
        <w:rPr>
          <w:rStyle w:val="normaltextrun"/>
          <w:rFonts w:ascii="Arial" w:hAnsi="Arial" w:cs="Arial" w:eastAsiaTheme="majorEastAsia"/>
          <w:sz w:val="20"/>
          <w:szCs w:val="20"/>
        </w:rPr>
        <w:t xml:space="preserve">. </w:t>
      </w:r>
    </w:p>
    <w:p w:rsidRPr="00535884" w:rsidR="00FF48ED" w:rsidP="00E64CB6" w:rsidRDefault="00FF48ED" w14:paraId="711FB78C" w14:textId="2E3C2738">
      <w:pPr>
        <w:pStyle w:val="paragraph"/>
        <w:numPr>
          <w:ilvl w:val="0"/>
          <w:numId w:val="11"/>
        </w:numPr>
        <w:tabs>
          <w:tab w:val="clear" w:pos="720"/>
        </w:tabs>
        <w:spacing w:before="0" w:beforeAutospacing="0" w:after="0" w:afterAutospacing="0"/>
        <w:ind w:left="567" w:hanging="567"/>
        <w:textAlignment w:val="baseline"/>
        <w:rPr>
          <w:rFonts w:ascii="Arial" w:hAnsi="Arial" w:cs="Arial"/>
          <w:sz w:val="20"/>
          <w:szCs w:val="20"/>
        </w:rPr>
      </w:pPr>
      <w:r w:rsidRPr="00535884">
        <w:rPr>
          <w:rStyle w:val="normaltextrun"/>
          <w:rFonts w:ascii="Arial" w:hAnsi="Arial" w:cs="Arial" w:eastAsiaTheme="majorEastAsia"/>
          <w:sz w:val="20"/>
          <w:szCs w:val="20"/>
        </w:rPr>
        <w:lastRenderedPageBreak/>
        <w:t>The programme should incorporate a continuous process of self-assessment. This will be designed by the provider and will help to implement and sustain the expected high standards of delivery</w:t>
      </w:r>
      <w:r w:rsidRPr="00535884" w:rsidR="0043655F">
        <w:rPr>
          <w:rStyle w:val="normaltextrun"/>
          <w:rFonts w:ascii="Arial" w:hAnsi="Arial" w:cs="Arial" w:eastAsiaTheme="majorEastAsia"/>
          <w:sz w:val="20"/>
          <w:szCs w:val="20"/>
        </w:rPr>
        <w:t xml:space="preserve">. </w:t>
      </w:r>
    </w:p>
    <w:p w:rsidR="00FF48ED" w:rsidP="00535884" w:rsidRDefault="00FF48ED" w14:paraId="6AE7B4A1" w14:textId="77777777">
      <w:pPr>
        <w:spacing w:after="0" w:line="240" w:lineRule="auto"/>
        <w:ind w:left="360"/>
        <w:rPr>
          <w:rFonts w:ascii="Arial" w:hAnsi="Arial" w:cs="Arial"/>
          <w:b/>
          <w:bCs/>
          <w:sz w:val="20"/>
          <w:szCs w:val="20"/>
        </w:rPr>
      </w:pPr>
    </w:p>
    <w:p w:rsidRPr="00535884" w:rsidR="00D6682B" w:rsidP="00535884" w:rsidRDefault="00D6682B" w14:paraId="4168EE91" w14:textId="77777777">
      <w:pPr>
        <w:spacing w:after="0" w:line="240" w:lineRule="auto"/>
        <w:ind w:left="360"/>
        <w:rPr>
          <w:rFonts w:ascii="Arial" w:hAnsi="Arial" w:cs="Arial"/>
          <w:b/>
          <w:bCs/>
          <w:sz w:val="20"/>
          <w:szCs w:val="20"/>
        </w:rPr>
      </w:pPr>
    </w:p>
    <w:p w:rsidRPr="00535884" w:rsidR="00FF48ED" w:rsidP="00535884" w:rsidRDefault="004267F4" w14:paraId="5D54F46D" w14:textId="24D36FBF">
      <w:pPr>
        <w:ind w:left="567" w:hanging="567"/>
        <w:rPr>
          <w:rFonts w:ascii="Arial" w:hAnsi="Arial" w:cs="Arial"/>
          <w:b/>
          <w:bCs/>
        </w:rPr>
      </w:pPr>
      <w:r w:rsidRPr="00535884">
        <w:rPr>
          <w:rFonts w:ascii="Arial" w:hAnsi="Arial" w:cs="Arial"/>
          <w:b/>
          <w:bCs/>
        </w:rPr>
        <w:t>4.</w:t>
      </w:r>
      <w:r w:rsidRPr="00535884">
        <w:rPr>
          <w:rFonts w:ascii="Arial" w:hAnsi="Arial" w:cs="Arial"/>
          <w:b/>
          <w:bCs/>
        </w:rPr>
        <w:tab/>
      </w:r>
      <w:r w:rsidRPr="00535884" w:rsidR="00FF48ED">
        <w:rPr>
          <w:rFonts w:ascii="Arial" w:hAnsi="Arial" w:cs="Arial"/>
          <w:b/>
          <w:bCs/>
        </w:rPr>
        <w:t>Grant Application and Allocation</w:t>
      </w:r>
    </w:p>
    <w:p w:rsidRPr="00535884" w:rsidR="00FF48ED" w:rsidP="00535884" w:rsidRDefault="00FF48ED" w14:paraId="357DB6C4" w14:textId="2E29E50B">
      <w:pPr>
        <w:ind w:left="567" w:hanging="567"/>
        <w:rPr>
          <w:rFonts w:ascii="Arial" w:hAnsi="Arial" w:cs="Arial"/>
          <w:b/>
          <w:bCs/>
          <w:sz w:val="22"/>
          <w:szCs w:val="22"/>
        </w:rPr>
      </w:pPr>
      <w:r w:rsidRPr="00535884">
        <w:rPr>
          <w:rFonts w:ascii="Arial" w:hAnsi="Arial" w:cs="Arial"/>
          <w:b/>
          <w:bCs/>
          <w:sz w:val="22"/>
          <w:szCs w:val="22"/>
        </w:rPr>
        <w:t xml:space="preserve">4.1 </w:t>
      </w:r>
      <w:r w:rsidRPr="00535884" w:rsidR="002D51DD">
        <w:rPr>
          <w:rFonts w:ascii="Arial" w:hAnsi="Arial" w:cs="Arial"/>
          <w:b/>
          <w:bCs/>
          <w:sz w:val="22"/>
          <w:szCs w:val="22"/>
        </w:rPr>
        <w:tab/>
      </w:r>
      <w:r w:rsidRPr="00535884">
        <w:rPr>
          <w:rFonts w:ascii="Arial" w:hAnsi="Arial" w:cs="Arial"/>
          <w:b/>
          <w:bCs/>
          <w:sz w:val="22"/>
          <w:szCs w:val="22"/>
        </w:rPr>
        <w:t>Application</w:t>
      </w:r>
    </w:p>
    <w:p w:rsidRPr="00535884" w:rsidR="00FF48ED" w:rsidP="00535884" w:rsidRDefault="00FF48ED" w14:paraId="482669E4" w14:textId="607CA29F">
      <w:pPr>
        <w:pStyle w:val="BodyText"/>
        <w:rPr>
          <w:sz w:val="20"/>
          <w:szCs w:val="20"/>
        </w:rPr>
      </w:pPr>
      <w:r w:rsidRPr="00535884">
        <w:rPr>
          <w:sz w:val="20"/>
          <w:szCs w:val="20"/>
        </w:rPr>
        <w:t>The grant programme, along with supporting information, will be made available</w:t>
      </w:r>
      <w:r w:rsidRPr="00535884" w:rsidR="005C134A">
        <w:rPr>
          <w:sz w:val="20"/>
          <w:szCs w:val="20"/>
        </w:rPr>
        <w:t xml:space="preserve"> </w:t>
      </w:r>
      <w:r w:rsidRPr="00535884">
        <w:rPr>
          <w:sz w:val="20"/>
          <w:szCs w:val="20"/>
        </w:rPr>
        <w:t xml:space="preserve">on the </w:t>
      </w:r>
      <w:r w:rsidR="006554DA">
        <w:rPr>
          <w:sz w:val="20"/>
          <w:szCs w:val="20"/>
        </w:rPr>
        <w:t>SCC</w:t>
      </w:r>
      <w:r w:rsidR="00A60A43">
        <w:rPr>
          <w:sz w:val="20"/>
          <w:szCs w:val="20"/>
        </w:rPr>
        <w:t xml:space="preserve"> </w:t>
      </w:r>
      <w:r w:rsidRPr="00535884">
        <w:rPr>
          <w:sz w:val="20"/>
          <w:szCs w:val="20"/>
        </w:rPr>
        <w:t xml:space="preserve">website. </w:t>
      </w:r>
    </w:p>
    <w:p w:rsidRPr="00535884" w:rsidR="00FF48ED" w:rsidP="00535884" w:rsidRDefault="00FF48ED" w14:paraId="04B918AA" w14:textId="77777777">
      <w:pPr>
        <w:pStyle w:val="BodyText"/>
        <w:rPr>
          <w:sz w:val="20"/>
          <w:szCs w:val="20"/>
        </w:rPr>
      </w:pPr>
    </w:p>
    <w:p w:rsidRPr="00535884" w:rsidR="00FF48ED" w:rsidP="00535884" w:rsidRDefault="00FF48ED" w14:paraId="641E9DF4" w14:textId="577BCBF4">
      <w:pPr>
        <w:pStyle w:val="BodyText"/>
        <w:rPr>
          <w:sz w:val="20"/>
          <w:szCs w:val="20"/>
        </w:rPr>
      </w:pPr>
      <w:r w:rsidRPr="00535884">
        <w:rPr>
          <w:sz w:val="20"/>
          <w:szCs w:val="20"/>
        </w:rPr>
        <w:t>Providers will be invited to apply for grant funding to deliver the Employment Outreach programme. Where</w:t>
      </w:r>
      <w:r w:rsidRPr="00535884" w:rsidR="005C134A">
        <w:rPr>
          <w:sz w:val="20"/>
          <w:szCs w:val="20"/>
        </w:rPr>
        <w:t xml:space="preserve"> </w:t>
      </w:r>
      <w:r w:rsidRPr="00535884">
        <w:rPr>
          <w:sz w:val="20"/>
          <w:szCs w:val="20"/>
        </w:rPr>
        <w:t>possible, bids should align with the delivery phases and funding allocations included in section 2.1 of this document.</w:t>
      </w:r>
      <w:r w:rsidR="006425B0">
        <w:rPr>
          <w:sz w:val="20"/>
          <w:szCs w:val="20"/>
        </w:rPr>
        <w:t xml:space="preserve"> Funds will be allocated on a competitive basis, subject to </w:t>
      </w:r>
      <w:r w:rsidR="000C3EF4">
        <w:rPr>
          <w:sz w:val="20"/>
          <w:szCs w:val="20"/>
        </w:rPr>
        <w:t xml:space="preserve">proposals submitted. </w:t>
      </w:r>
    </w:p>
    <w:p w:rsidRPr="00535884" w:rsidR="00FF48ED" w:rsidP="00535884" w:rsidRDefault="00FF48ED" w14:paraId="059E85EA" w14:textId="77777777">
      <w:pPr>
        <w:pStyle w:val="BodyText"/>
        <w:rPr>
          <w:sz w:val="20"/>
          <w:szCs w:val="20"/>
        </w:rPr>
      </w:pPr>
    </w:p>
    <w:p w:rsidRPr="00535884" w:rsidR="00FF48ED" w:rsidP="00535884" w:rsidRDefault="00FF48ED" w14:paraId="2D84278B" w14:textId="70B1BC49">
      <w:pPr>
        <w:ind w:left="567" w:hanging="567"/>
        <w:rPr>
          <w:rFonts w:ascii="Arial" w:hAnsi="Arial" w:cs="Arial"/>
          <w:b/>
          <w:bCs/>
          <w:sz w:val="22"/>
          <w:szCs w:val="22"/>
        </w:rPr>
      </w:pPr>
      <w:r w:rsidRPr="00535884">
        <w:rPr>
          <w:rFonts w:ascii="Arial" w:hAnsi="Arial" w:cs="Arial"/>
          <w:b/>
          <w:bCs/>
          <w:sz w:val="22"/>
          <w:szCs w:val="22"/>
        </w:rPr>
        <w:t>4.2</w:t>
      </w:r>
      <w:r w:rsidRPr="00535884" w:rsidR="002D51DD">
        <w:rPr>
          <w:rFonts w:ascii="Arial" w:hAnsi="Arial" w:cs="Arial"/>
          <w:b/>
          <w:bCs/>
          <w:sz w:val="22"/>
          <w:szCs w:val="22"/>
        </w:rPr>
        <w:tab/>
      </w:r>
      <w:r w:rsidRPr="00535884">
        <w:rPr>
          <w:rFonts w:ascii="Arial" w:hAnsi="Arial" w:cs="Arial"/>
          <w:b/>
          <w:bCs/>
          <w:sz w:val="22"/>
          <w:szCs w:val="22"/>
        </w:rPr>
        <w:t>Funding Amount</w:t>
      </w:r>
    </w:p>
    <w:p w:rsidRPr="00BC7E9B" w:rsidR="00FF48ED" w:rsidP="00535884" w:rsidRDefault="00FF48ED" w14:paraId="0A9607E4" w14:textId="6E0FB300">
      <w:pPr>
        <w:pStyle w:val="BodyText"/>
        <w:rPr>
          <w:kern w:val="16"/>
          <w:sz w:val="20"/>
          <w:szCs w:val="20"/>
        </w:rPr>
      </w:pPr>
      <w:r w:rsidRPr="00BC7E9B">
        <w:rPr>
          <w:sz w:val="20"/>
          <w:szCs w:val="20"/>
        </w:rPr>
        <w:t xml:space="preserve">£800,000 has been made </w:t>
      </w:r>
      <w:r w:rsidRPr="00BC7E9B">
        <w:rPr>
          <w:kern w:val="16"/>
          <w:sz w:val="20"/>
          <w:szCs w:val="20"/>
        </w:rPr>
        <w:t>available for the delivery of the</w:t>
      </w:r>
      <w:r w:rsidRPr="00BC7E9B" w:rsidR="001A68AB">
        <w:rPr>
          <w:kern w:val="16"/>
          <w:sz w:val="20"/>
          <w:szCs w:val="20"/>
        </w:rPr>
        <w:t xml:space="preserve"> </w:t>
      </w:r>
      <w:r w:rsidRPr="00BC7E9B">
        <w:rPr>
          <w:kern w:val="16"/>
          <w:sz w:val="20"/>
          <w:szCs w:val="20"/>
        </w:rPr>
        <w:t>fund during Phase 1 and Phase 2 of the Sizewell C construction project</w:t>
      </w:r>
      <w:r w:rsidRPr="00BC7E9B" w:rsidR="00D11367">
        <w:rPr>
          <w:kern w:val="16"/>
          <w:sz w:val="20"/>
          <w:szCs w:val="20"/>
        </w:rPr>
        <w:t>.</w:t>
      </w:r>
      <w:r w:rsidRPr="00BC7E9B" w:rsidR="002C1B0E">
        <w:rPr>
          <w:rStyle w:val="Heading1Char"/>
          <w:rFonts w:ascii="Arial" w:hAnsi="Arial" w:cs="Arial"/>
          <w:sz w:val="20"/>
          <w:szCs w:val="20"/>
        </w:rPr>
        <w:t xml:space="preserve"> </w:t>
      </w:r>
      <w:r w:rsidRPr="00BC7E9B" w:rsidR="002C1B0E">
        <w:rPr>
          <w:rStyle w:val="cf01"/>
          <w:rFonts w:ascii="Arial" w:hAnsi="Arial" w:cs="Arial" w:eastAsiaTheme="majorEastAsia"/>
          <w:sz w:val="20"/>
          <w:szCs w:val="20"/>
        </w:rPr>
        <w:t xml:space="preserve">We are looking to fund proposals </w:t>
      </w:r>
      <w:r w:rsidRPr="00BC7E9B" w:rsidR="00F65613">
        <w:rPr>
          <w:rStyle w:val="cf01"/>
          <w:rFonts w:ascii="Arial" w:hAnsi="Arial" w:cs="Arial" w:eastAsiaTheme="majorEastAsia"/>
          <w:sz w:val="20"/>
          <w:szCs w:val="20"/>
        </w:rPr>
        <w:t>that</w:t>
      </w:r>
      <w:r w:rsidRPr="00BC7E9B" w:rsidR="009336C3">
        <w:rPr>
          <w:rStyle w:val="cf01"/>
          <w:rFonts w:ascii="Arial" w:hAnsi="Arial" w:cs="Arial" w:eastAsiaTheme="majorEastAsia"/>
          <w:sz w:val="20"/>
          <w:szCs w:val="20"/>
        </w:rPr>
        <w:t xml:space="preserve"> </w:t>
      </w:r>
      <w:r w:rsidRPr="00BC7E9B" w:rsidR="00AA7E9B">
        <w:rPr>
          <w:rStyle w:val="cf01"/>
          <w:rFonts w:ascii="Arial" w:hAnsi="Arial" w:cs="Arial" w:eastAsiaTheme="majorEastAsia"/>
          <w:sz w:val="20"/>
          <w:szCs w:val="20"/>
        </w:rPr>
        <w:t xml:space="preserve">best satisfy the objectives of the </w:t>
      </w:r>
      <w:r w:rsidRPr="00BC7E9B" w:rsidR="00310C11">
        <w:rPr>
          <w:rStyle w:val="cf01"/>
          <w:rFonts w:ascii="Arial" w:hAnsi="Arial" w:cs="Arial" w:eastAsiaTheme="majorEastAsia"/>
          <w:sz w:val="20"/>
          <w:szCs w:val="20"/>
        </w:rPr>
        <w:t>fund. Funding</w:t>
      </w:r>
      <w:r w:rsidRPr="00BC7E9B" w:rsidR="00D11367">
        <w:rPr>
          <w:rStyle w:val="cf01"/>
          <w:rFonts w:ascii="Arial" w:hAnsi="Arial" w:cs="Arial" w:eastAsiaTheme="majorEastAsia"/>
          <w:sz w:val="20"/>
          <w:szCs w:val="20"/>
        </w:rPr>
        <w:t xml:space="preserve"> </w:t>
      </w:r>
      <w:r w:rsidRPr="00BC7E9B" w:rsidR="00315F05">
        <w:rPr>
          <w:rStyle w:val="cf01"/>
          <w:rFonts w:ascii="Arial" w:hAnsi="Arial" w:cs="Arial" w:eastAsiaTheme="majorEastAsia"/>
          <w:sz w:val="20"/>
          <w:szCs w:val="20"/>
        </w:rPr>
        <w:t xml:space="preserve">will not be restricted to </w:t>
      </w:r>
      <w:r w:rsidRPr="00BC7E9B" w:rsidR="005431B4">
        <w:rPr>
          <w:rStyle w:val="cf01"/>
          <w:rFonts w:ascii="Arial" w:hAnsi="Arial" w:cs="Arial" w:eastAsiaTheme="majorEastAsia"/>
          <w:sz w:val="20"/>
          <w:szCs w:val="20"/>
        </w:rPr>
        <w:t>a single provider</w:t>
      </w:r>
      <w:r w:rsidRPr="00BC7E9B" w:rsidR="00D14C78">
        <w:rPr>
          <w:rStyle w:val="cf01"/>
          <w:rFonts w:ascii="Arial" w:hAnsi="Arial" w:cs="Arial" w:eastAsiaTheme="majorEastAsia"/>
          <w:sz w:val="20"/>
          <w:szCs w:val="20"/>
        </w:rPr>
        <w:t xml:space="preserve"> and may not be fully allocated, </w:t>
      </w:r>
      <w:r w:rsidRPr="00BC7E9B" w:rsidR="00E856F5">
        <w:rPr>
          <w:rStyle w:val="cf01"/>
          <w:rFonts w:ascii="Arial" w:hAnsi="Arial" w:cs="Arial" w:eastAsiaTheme="majorEastAsia"/>
          <w:sz w:val="20"/>
          <w:szCs w:val="20"/>
        </w:rPr>
        <w:t>depending on the proposals received</w:t>
      </w:r>
      <w:r w:rsidRPr="00BC7E9B" w:rsidR="00176AA8">
        <w:rPr>
          <w:rStyle w:val="cf01"/>
          <w:rFonts w:ascii="Arial" w:hAnsi="Arial" w:cs="Arial" w:eastAsiaTheme="majorEastAsia"/>
          <w:sz w:val="20"/>
          <w:szCs w:val="20"/>
        </w:rPr>
        <w:t>.</w:t>
      </w:r>
      <w:r w:rsidRPr="00BC7E9B" w:rsidR="0018086B">
        <w:rPr>
          <w:rStyle w:val="cf01"/>
          <w:rFonts w:ascii="Arial" w:hAnsi="Arial" w:cs="Arial" w:eastAsiaTheme="majorEastAsia"/>
          <w:sz w:val="20"/>
          <w:szCs w:val="20"/>
        </w:rPr>
        <w:t xml:space="preserve"> Further calls for proposals may be issued</w:t>
      </w:r>
      <w:r w:rsidRPr="00BC7E9B" w:rsidR="00D30BAA">
        <w:rPr>
          <w:rStyle w:val="cf01"/>
          <w:rFonts w:ascii="Arial" w:hAnsi="Arial" w:cs="Arial" w:eastAsiaTheme="majorEastAsia"/>
          <w:sz w:val="20"/>
          <w:szCs w:val="20"/>
        </w:rPr>
        <w:t xml:space="preserve">. </w:t>
      </w:r>
      <w:r w:rsidRPr="00BC7E9B" w:rsidR="002C1B0E">
        <w:rPr>
          <w:sz w:val="20"/>
          <w:szCs w:val="20"/>
        </w:rPr>
        <w:t xml:space="preserve">The funding </w:t>
      </w:r>
      <w:r w:rsidRPr="00BC7E9B" w:rsidR="00310C11">
        <w:rPr>
          <w:sz w:val="20"/>
          <w:szCs w:val="20"/>
        </w:rPr>
        <w:t>breakdown may</w:t>
      </w:r>
      <w:r w:rsidRPr="00BC7E9B" w:rsidR="002C1B0E">
        <w:rPr>
          <w:sz w:val="20"/>
          <w:szCs w:val="20"/>
        </w:rPr>
        <w:t xml:space="preserve"> be found in section 2.1 of this document.</w:t>
      </w:r>
    </w:p>
    <w:p w:rsidRPr="00535884" w:rsidR="004832F4" w:rsidP="00535884" w:rsidRDefault="004832F4" w14:paraId="0157C2C4" w14:textId="77777777">
      <w:pPr>
        <w:spacing w:after="0" w:line="240" w:lineRule="auto"/>
        <w:rPr>
          <w:rFonts w:ascii="Arial" w:hAnsi="Arial" w:cs="Arial"/>
          <w:kern w:val="16"/>
          <w:sz w:val="20"/>
          <w:szCs w:val="20"/>
        </w:rPr>
      </w:pPr>
    </w:p>
    <w:p w:rsidRPr="00535884" w:rsidR="00FF48ED" w:rsidP="00535884" w:rsidRDefault="004832F4" w14:paraId="1C28FF0C" w14:textId="1391A53D">
      <w:pPr>
        <w:ind w:left="567" w:hanging="567"/>
        <w:rPr>
          <w:rFonts w:ascii="Arial" w:hAnsi="Arial" w:cs="Arial"/>
          <w:b/>
          <w:bCs/>
          <w:sz w:val="22"/>
          <w:szCs w:val="22"/>
        </w:rPr>
      </w:pPr>
      <w:r w:rsidRPr="00535884">
        <w:rPr>
          <w:rFonts w:ascii="Arial" w:hAnsi="Arial" w:cs="Arial"/>
          <w:b/>
          <w:bCs/>
          <w:sz w:val="22"/>
          <w:szCs w:val="22"/>
        </w:rPr>
        <w:t>4.</w:t>
      </w:r>
      <w:r w:rsidR="00A2132E">
        <w:rPr>
          <w:rFonts w:ascii="Arial" w:hAnsi="Arial" w:cs="Arial"/>
          <w:b/>
          <w:bCs/>
          <w:sz w:val="22"/>
          <w:szCs w:val="22"/>
        </w:rPr>
        <w:t>3</w:t>
      </w:r>
      <w:r w:rsidRPr="00535884">
        <w:rPr>
          <w:rFonts w:ascii="Arial" w:hAnsi="Arial" w:cs="Arial"/>
          <w:b/>
          <w:bCs/>
          <w:sz w:val="22"/>
          <w:szCs w:val="22"/>
        </w:rPr>
        <w:tab/>
      </w:r>
      <w:r w:rsidRPr="00535884" w:rsidR="00FF48ED">
        <w:rPr>
          <w:rFonts w:ascii="Arial" w:hAnsi="Arial" w:cs="Arial"/>
          <w:b/>
          <w:bCs/>
          <w:sz w:val="22"/>
          <w:szCs w:val="22"/>
        </w:rPr>
        <w:t xml:space="preserve">Delivery model </w:t>
      </w:r>
    </w:p>
    <w:p w:rsidRPr="00674344" w:rsidR="00FF48ED" w:rsidP="00535884" w:rsidRDefault="00FF48ED" w14:paraId="6BCD3CAF" w14:textId="77777777">
      <w:pPr>
        <w:spacing w:after="0" w:line="240" w:lineRule="auto"/>
        <w:rPr>
          <w:rFonts w:ascii="Arial" w:hAnsi="Arial" w:cs="Arial"/>
          <w:sz w:val="20"/>
          <w:szCs w:val="20"/>
        </w:rPr>
      </w:pPr>
      <w:r w:rsidRPr="00674344">
        <w:rPr>
          <w:rFonts w:ascii="Arial" w:hAnsi="Arial" w:cs="Arial"/>
          <w:sz w:val="20"/>
          <w:szCs w:val="20"/>
        </w:rPr>
        <w:t xml:space="preserve">Applicants should provide details of their proposed delivery model and their previous experience and track record of delivery in employment outreach. This should incorporate assurance around the effectiveness, capacity and capability of the organisation and the key personnel involved in delivering the project. </w:t>
      </w:r>
    </w:p>
    <w:p w:rsidRPr="00535884" w:rsidR="00FF48ED" w:rsidP="00535884" w:rsidRDefault="00FF48ED" w14:paraId="1EBF6D27" w14:textId="77777777">
      <w:pPr>
        <w:spacing w:after="0" w:line="240" w:lineRule="auto"/>
        <w:contextualSpacing/>
        <w:rPr>
          <w:rFonts w:ascii="Arial" w:hAnsi="Arial" w:cs="Arial"/>
          <w:sz w:val="20"/>
          <w:szCs w:val="20"/>
        </w:rPr>
      </w:pPr>
    </w:p>
    <w:p w:rsidRPr="00C64669" w:rsidR="00555F9F" w:rsidP="00535884" w:rsidRDefault="00FF48ED" w14:paraId="376D4431" w14:textId="4EFBCFC5">
      <w:pPr>
        <w:spacing w:after="0" w:line="240" w:lineRule="auto"/>
        <w:rPr>
          <w:rFonts w:ascii="Arial" w:hAnsi="Arial" w:cs="Arial"/>
          <w:sz w:val="20"/>
          <w:szCs w:val="20"/>
        </w:rPr>
      </w:pPr>
      <w:r w:rsidRPr="00535884">
        <w:rPr>
          <w:rFonts w:ascii="Arial" w:hAnsi="Arial" w:cs="Arial"/>
          <w:sz w:val="20"/>
          <w:szCs w:val="20"/>
        </w:rPr>
        <w:t xml:space="preserve">Applicants should offer reassurance that their proposal cannot be delivered by existing services. Clear added value should be demonstrated to justify the use of the funding to support the proposed intervention. </w:t>
      </w:r>
      <w:r w:rsidR="00B94BDF">
        <w:rPr>
          <w:rFonts w:ascii="Arial" w:hAnsi="Arial" w:cs="Arial"/>
          <w:sz w:val="20"/>
          <w:szCs w:val="20"/>
        </w:rPr>
        <w:t xml:space="preserve">Whilst the fund is not intended to </w:t>
      </w:r>
      <w:r w:rsidR="008D4CAA">
        <w:rPr>
          <w:rFonts w:ascii="Arial" w:hAnsi="Arial" w:cs="Arial"/>
          <w:sz w:val="20"/>
          <w:szCs w:val="20"/>
        </w:rPr>
        <w:t xml:space="preserve">extend or </w:t>
      </w:r>
      <w:r w:rsidR="00B94BDF">
        <w:rPr>
          <w:rFonts w:ascii="Arial" w:hAnsi="Arial" w:cs="Arial"/>
          <w:sz w:val="20"/>
          <w:szCs w:val="20"/>
        </w:rPr>
        <w:t>continue existing programmes</w:t>
      </w:r>
      <w:r w:rsidR="001250EC">
        <w:rPr>
          <w:rFonts w:ascii="Arial" w:hAnsi="Arial" w:cs="Arial"/>
          <w:sz w:val="20"/>
          <w:szCs w:val="20"/>
        </w:rPr>
        <w:t>,</w:t>
      </w:r>
      <w:r w:rsidR="007D7682">
        <w:rPr>
          <w:rFonts w:ascii="Arial" w:hAnsi="Arial" w:cs="Arial"/>
          <w:sz w:val="20"/>
          <w:szCs w:val="20"/>
        </w:rPr>
        <w:t xml:space="preserve"> building on previous success</w:t>
      </w:r>
      <w:r w:rsidR="00F11F35">
        <w:rPr>
          <w:rFonts w:ascii="Arial" w:hAnsi="Arial" w:cs="Arial"/>
          <w:sz w:val="20"/>
          <w:szCs w:val="20"/>
        </w:rPr>
        <w:t xml:space="preserve"> and what works well</w:t>
      </w:r>
      <w:r w:rsidR="007D7682">
        <w:rPr>
          <w:rFonts w:ascii="Arial" w:hAnsi="Arial" w:cs="Arial"/>
          <w:sz w:val="20"/>
          <w:szCs w:val="20"/>
        </w:rPr>
        <w:t xml:space="preserve"> </w:t>
      </w:r>
      <w:r w:rsidR="00722C6E">
        <w:rPr>
          <w:rFonts w:ascii="Arial" w:hAnsi="Arial" w:cs="Arial"/>
          <w:sz w:val="20"/>
          <w:szCs w:val="20"/>
        </w:rPr>
        <w:t>is to be encouraged</w:t>
      </w:r>
      <w:r w:rsidR="00F11F35">
        <w:rPr>
          <w:rFonts w:ascii="Arial" w:hAnsi="Arial" w:cs="Arial"/>
          <w:sz w:val="20"/>
          <w:szCs w:val="20"/>
        </w:rPr>
        <w:t xml:space="preserve">. </w:t>
      </w:r>
    </w:p>
    <w:p w:rsidRPr="00535884" w:rsidR="00FF48ED" w:rsidP="00535884" w:rsidRDefault="00FF48ED" w14:paraId="7EAB0431" w14:textId="77777777">
      <w:pPr>
        <w:spacing w:after="0" w:line="240" w:lineRule="auto"/>
        <w:rPr>
          <w:rFonts w:ascii="Arial" w:hAnsi="Arial" w:eastAsia="Times New Roman" w:cs="Arial"/>
          <w:b/>
          <w:bCs/>
          <w:sz w:val="20"/>
          <w:szCs w:val="20"/>
        </w:rPr>
      </w:pPr>
    </w:p>
    <w:p w:rsidRPr="00535884" w:rsidR="00FF48ED" w:rsidP="00535884" w:rsidRDefault="0036140B" w14:paraId="29F745E3" w14:textId="1D440CE0">
      <w:pPr>
        <w:ind w:left="567" w:hanging="567"/>
        <w:rPr>
          <w:rFonts w:ascii="Arial" w:hAnsi="Arial" w:cs="Arial"/>
          <w:b/>
          <w:bCs/>
          <w:sz w:val="22"/>
          <w:szCs w:val="22"/>
        </w:rPr>
      </w:pPr>
      <w:r w:rsidRPr="00535884">
        <w:rPr>
          <w:rFonts w:ascii="Arial" w:hAnsi="Arial" w:cs="Arial"/>
          <w:b/>
          <w:bCs/>
          <w:sz w:val="22"/>
          <w:szCs w:val="22"/>
        </w:rPr>
        <w:t>4.</w:t>
      </w:r>
      <w:r w:rsidR="00A2132E">
        <w:rPr>
          <w:rFonts w:ascii="Arial" w:hAnsi="Arial" w:cs="Arial"/>
          <w:b/>
          <w:bCs/>
          <w:sz w:val="22"/>
          <w:szCs w:val="22"/>
        </w:rPr>
        <w:t>4</w:t>
      </w:r>
      <w:r w:rsidRPr="00535884">
        <w:rPr>
          <w:rFonts w:ascii="Arial" w:hAnsi="Arial" w:cs="Arial"/>
          <w:b/>
          <w:bCs/>
          <w:sz w:val="22"/>
          <w:szCs w:val="22"/>
        </w:rPr>
        <w:tab/>
      </w:r>
      <w:r w:rsidRPr="00535884" w:rsidR="00FF48ED">
        <w:rPr>
          <w:rFonts w:ascii="Arial" w:hAnsi="Arial" w:cs="Arial"/>
          <w:b/>
          <w:bCs/>
          <w:sz w:val="22"/>
          <w:szCs w:val="22"/>
        </w:rPr>
        <w:t>Days / hours of operation</w:t>
      </w:r>
    </w:p>
    <w:p w:rsidRPr="00535884" w:rsidR="00FF48ED" w:rsidP="00535884" w:rsidRDefault="00FF48ED" w14:paraId="0E40D682" w14:textId="23A3FFF1">
      <w:pPr>
        <w:spacing w:after="0" w:line="240" w:lineRule="auto"/>
        <w:rPr>
          <w:rFonts w:ascii="Arial" w:hAnsi="Arial" w:cs="Arial"/>
          <w:sz w:val="20"/>
          <w:szCs w:val="20"/>
        </w:rPr>
      </w:pPr>
      <w:r w:rsidRPr="00535884">
        <w:rPr>
          <w:rFonts w:ascii="Arial" w:hAnsi="Arial" w:cs="Arial"/>
          <w:sz w:val="20"/>
          <w:szCs w:val="20"/>
        </w:rPr>
        <w:t xml:space="preserve">Service Providers should detail specific working patterns in their proposal. Wherever possible the service should be flexible </w:t>
      </w:r>
      <w:r w:rsidRPr="00535884" w:rsidR="006B5421">
        <w:rPr>
          <w:rFonts w:ascii="Arial" w:hAnsi="Arial" w:cs="Arial"/>
          <w:sz w:val="20"/>
          <w:szCs w:val="20"/>
        </w:rPr>
        <w:t>regarding</w:t>
      </w:r>
      <w:r w:rsidRPr="00535884">
        <w:rPr>
          <w:rFonts w:ascii="Arial" w:hAnsi="Arial" w:cs="Arial"/>
          <w:sz w:val="20"/>
          <w:szCs w:val="20"/>
        </w:rPr>
        <w:t xml:space="preserve"> hours and availability to maximise the opportunities for all potential beneficiaries. </w:t>
      </w:r>
    </w:p>
    <w:p w:rsidRPr="00535884" w:rsidR="00FF48ED" w:rsidP="00535884" w:rsidRDefault="00FF48ED" w14:paraId="6871F6D1" w14:textId="77777777">
      <w:pPr>
        <w:spacing w:after="0" w:line="240" w:lineRule="auto"/>
        <w:rPr>
          <w:rFonts w:ascii="Arial" w:hAnsi="Arial" w:eastAsia="Times New Roman" w:cs="Arial"/>
          <w:b/>
          <w:bCs/>
          <w:sz w:val="20"/>
          <w:szCs w:val="20"/>
        </w:rPr>
      </w:pPr>
    </w:p>
    <w:p w:rsidRPr="00535884" w:rsidR="00FF48ED" w:rsidP="00535884" w:rsidRDefault="00FF48ED" w14:paraId="7716959A" w14:textId="779B6DC5">
      <w:pPr>
        <w:ind w:left="567" w:hanging="567"/>
        <w:rPr>
          <w:rFonts w:ascii="Arial" w:hAnsi="Arial" w:cs="Arial"/>
          <w:b/>
          <w:bCs/>
          <w:sz w:val="22"/>
          <w:szCs w:val="22"/>
        </w:rPr>
      </w:pPr>
      <w:r w:rsidRPr="00535884">
        <w:rPr>
          <w:rFonts w:ascii="Arial" w:hAnsi="Arial" w:cs="Arial"/>
          <w:b/>
          <w:bCs/>
          <w:sz w:val="22"/>
          <w:szCs w:val="22"/>
        </w:rPr>
        <w:t>4.</w:t>
      </w:r>
      <w:r w:rsidR="00A2132E">
        <w:rPr>
          <w:rFonts w:ascii="Arial" w:hAnsi="Arial" w:cs="Arial"/>
          <w:b/>
          <w:bCs/>
          <w:sz w:val="22"/>
          <w:szCs w:val="22"/>
        </w:rPr>
        <w:t>5</w:t>
      </w:r>
      <w:r w:rsidRPr="00535884">
        <w:rPr>
          <w:rFonts w:ascii="Arial" w:hAnsi="Arial" w:cs="Arial"/>
          <w:b/>
          <w:bCs/>
          <w:sz w:val="22"/>
          <w:szCs w:val="22"/>
        </w:rPr>
        <w:t xml:space="preserve"> </w:t>
      </w:r>
      <w:r w:rsidRPr="00535884" w:rsidR="00C05AFD">
        <w:rPr>
          <w:rFonts w:ascii="Arial" w:hAnsi="Arial" w:cs="Arial"/>
          <w:b/>
          <w:bCs/>
          <w:sz w:val="22"/>
          <w:szCs w:val="22"/>
        </w:rPr>
        <w:tab/>
      </w:r>
      <w:r w:rsidRPr="00535884">
        <w:rPr>
          <w:rFonts w:ascii="Arial" w:hAnsi="Arial" w:cs="Arial"/>
          <w:b/>
          <w:bCs/>
          <w:sz w:val="22"/>
          <w:szCs w:val="22"/>
        </w:rPr>
        <w:t>Referral criteria and sources</w:t>
      </w:r>
    </w:p>
    <w:p w:rsidRPr="00535884" w:rsidR="00FF48ED" w:rsidP="00535884" w:rsidRDefault="00FF48ED" w14:paraId="26EDC67E" w14:textId="048C5D6C">
      <w:pPr>
        <w:spacing w:after="0" w:line="240" w:lineRule="auto"/>
        <w:rPr>
          <w:rFonts w:ascii="Arial" w:hAnsi="Arial" w:eastAsia="Times New Roman" w:cs="Arial"/>
          <w:bCs/>
          <w:sz w:val="20"/>
          <w:szCs w:val="20"/>
        </w:rPr>
      </w:pPr>
      <w:r w:rsidRPr="00535884">
        <w:rPr>
          <w:rFonts w:ascii="Arial" w:hAnsi="Arial" w:eastAsia="Times New Roman" w:cs="Arial"/>
          <w:bCs/>
          <w:sz w:val="20"/>
          <w:szCs w:val="20"/>
        </w:rPr>
        <w:t>To be supplied as part of individual grant applications from providers. To incorporate details and rationale for the proposed delivery cohort and evidence of need for</w:t>
      </w:r>
      <w:r w:rsidR="00C64669">
        <w:rPr>
          <w:rFonts w:ascii="Arial" w:hAnsi="Arial" w:eastAsia="Times New Roman" w:cs="Arial"/>
          <w:bCs/>
          <w:sz w:val="20"/>
          <w:szCs w:val="20"/>
        </w:rPr>
        <w:t xml:space="preserve"> </w:t>
      </w:r>
      <w:r w:rsidRPr="00535884">
        <w:rPr>
          <w:rFonts w:ascii="Arial" w:hAnsi="Arial" w:eastAsia="Times New Roman" w:cs="Arial"/>
          <w:bCs/>
          <w:sz w:val="20"/>
          <w:szCs w:val="20"/>
        </w:rPr>
        <w:t xml:space="preserve">funding to support the delivery of the intervention. </w:t>
      </w:r>
    </w:p>
    <w:p w:rsidRPr="00535884" w:rsidR="00FF48ED" w:rsidP="00535884" w:rsidRDefault="00FF48ED" w14:paraId="0AE48C78" w14:textId="77777777">
      <w:pPr>
        <w:spacing w:after="0" w:line="240" w:lineRule="auto"/>
        <w:rPr>
          <w:rFonts w:ascii="Arial" w:hAnsi="Arial" w:eastAsia="Times New Roman" w:cs="Arial"/>
          <w:b/>
          <w:bCs/>
          <w:sz w:val="20"/>
          <w:szCs w:val="20"/>
        </w:rPr>
      </w:pPr>
    </w:p>
    <w:p w:rsidRPr="00535884" w:rsidR="00FF48ED" w:rsidP="00535884" w:rsidRDefault="009F6E5F" w14:paraId="40BABAAD" w14:textId="6996EBAF">
      <w:pPr>
        <w:ind w:left="567" w:hanging="567"/>
        <w:rPr>
          <w:rFonts w:ascii="Arial" w:hAnsi="Arial" w:cs="Arial"/>
          <w:b/>
          <w:bCs/>
          <w:sz w:val="22"/>
          <w:szCs w:val="22"/>
        </w:rPr>
      </w:pPr>
      <w:r w:rsidRPr="00535884">
        <w:rPr>
          <w:rFonts w:ascii="Arial" w:hAnsi="Arial" w:cs="Arial"/>
          <w:b/>
          <w:bCs/>
          <w:sz w:val="22"/>
          <w:szCs w:val="22"/>
        </w:rPr>
        <w:t>4.</w:t>
      </w:r>
      <w:r w:rsidR="00A2132E">
        <w:rPr>
          <w:rFonts w:ascii="Arial" w:hAnsi="Arial" w:cs="Arial"/>
          <w:b/>
          <w:bCs/>
          <w:sz w:val="22"/>
          <w:szCs w:val="22"/>
        </w:rPr>
        <w:t>6</w:t>
      </w:r>
      <w:r w:rsidRPr="00535884" w:rsidR="00AD212F">
        <w:rPr>
          <w:rFonts w:ascii="Arial" w:hAnsi="Arial" w:cs="Arial"/>
          <w:b/>
          <w:bCs/>
          <w:sz w:val="22"/>
          <w:szCs w:val="22"/>
        </w:rPr>
        <w:tab/>
      </w:r>
      <w:r w:rsidRPr="00535884" w:rsidR="00FF48ED">
        <w:rPr>
          <w:rFonts w:ascii="Arial" w:hAnsi="Arial" w:cs="Arial"/>
          <w:b/>
          <w:bCs/>
          <w:sz w:val="22"/>
          <w:szCs w:val="22"/>
        </w:rPr>
        <w:t>Referral processes</w:t>
      </w:r>
    </w:p>
    <w:p w:rsidRPr="00535884" w:rsidR="00FF48ED" w:rsidP="00535884" w:rsidRDefault="00FF48ED" w14:paraId="569854CA" w14:textId="77777777">
      <w:pPr>
        <w:spacing w:after="0" w:line="240" w:lineRule="auto"/>
        <w:rPr>
          <w:rFonts w:ascii="Arial" w:hAnsi="Arial" w:eastAsia="Times New Roman" w:cs="Arial"/>
          <w:bCs/>
          <w:sz w:val="20"/>
          <w:szCs w:val="20"/>
        </w:rPr>
      </w:pPr>
      <w:r w:rsidRPr="00535884">
        <w:rPr>
          <w:rFonts w:ascii="Arial" w:hAnsi="Arial" w:eastAsia="Times New Roman" w:cs="Arial"/>
          <w:bCs/>
          <w:sz w:val="20"/>
          <w:szCs w:val="20"/>
        </w:rPr>
        <w:t>To be supplied as part of individual grant applications from providers and include information on the links to Sizewell C opportunities.</w:t>
      </w:r>
    </w:p>
    <w:p w:rsidRPr="00535884" w:rsidR="00FF48ED" w:rsidP="00535884" w:rsidRDefault="00FF48ED" w14:paraId="2CF9B056" w14:textId="77777777">
      <w:pPr>
        <w:spacing w:after="0" w:line="240" w:lineRule="auto"/>
        <w:rPr>
          <w:rFonts w:ascii="Arial" w:hAnsi="Arial" w:eastAsia="Times New Roman" w:cs="Arial"/>
          <w:bCs/>
          <w:sz w:val="20"/>
          <w:szCs w:val="20"/>
        </w:rPr>
      </w:pPr>
    </w:p>
    <w:p w:rsidRPr="00535884" w:rsidR="00FF48ED" w:rsidP="00535884" w:rsidRDefault="009F6E5F" w14:paraId="01EE9CC0" w14:textId="30B8B1AE">
      <w:pPr>
        <w:ind w:left="567" w:hanging="567"/>
        <w:rPr>
          <w:rFonts w:ascii="Arial" w:hAnsi="Arial" w:cs="Arial"/>
          <w:b/>
          <w:bCs/>
          <w:sz w:val="22"/>
          <w:szCs w:val="22"/>
        </w:rPr>
      </w:pPr>
      <w:r w:rsidRPr="00535884">
        <w:rPr>
          <w:rFonts w:ascii="Arial" w:hAnsi="Arial" w:cs="Arial"/>
          <w:b/>
          <w:bCs/>
          <w:sz w:val="22"/>
          <w:szCs w:val="22"/>
        </w:rPr>
        <w:t>4.</w:t>
      </w:r>
      <w:r w:rsidR="00A2132E">
        <w:rPr>
          <w:rFonts w:ascii="Arial" w:hAnsi="Arial" w:cs="Arial"/>
          <w:b/>
          <w:bCs/>
          <w:sz w:val="22"/>
          <w:szCs w:val="22"/>
        </w:rPr>
        <w:t>7</w:t>
      </w:r>
      <w:r w:rsidRPr="00535884">
        <w:rPr>
          <w:rFonts w:ascii="Arial" w:hAnsi="Arial" w:cs="Arial"/>
          <w:b/>
          <w:bCs/>
          <w:sz w:val="22"/>
          <w:szCs w:val="22"/>
        </w:rPr>
        <w:tab/>
      </w:r>
      <w:r w:rsidRPr="00535884" w:rsidR="00FF48ED">
        <w:rPr>
          <w:rFonts w:ascii="Arial" w:hAnsi="Arial" w:cs="Arial"/>
          <w:b/>
          <w:bCs/>
          <w:sz w:val="22"/>
          <w:szCs w:val="22"/>
        </w:rPr>
        <w:t>Discharge process</w:t>
      </w:r>
    </w:p>
    <w:p w:rsidRPr="00535884" w:rsidR="00FF48ED" w:rsidP="00535884" w:rsidRDefault="00FF48ED" w14:paraId="33B7C733" w14:textId="7B09DCBA">
      <w:pPr>
        <w:spacing w:after="0" w:line="240" w:lineRule="auto"/>
        <w:rPr>
          <w:rFonts w:ascii="Arial" w:hAnsi="Arial" w:eastAsia="Times New Roman" w:cs="Arial"/>
          <w:bCs/>
          <w:sz w:val="20"/>
          <w:szCs w:val="20"/>
        </w:rPr>
      </w:pPr>
      <w:r w:rsidRPr="00535884">
        <w:rPr>
          <w:rFonts w:ascii="Arial" w:hAnsi="Arial" w:eastAsia="Times New Roman" w:cs="Arial"/>
          <w:bCs/>
          <w:sz w:val="20"/>
          <w:szCs w:val="20"/>
        </w:rPr>
        <w:t>To be supplied as part of individual grant applications from providers</w:t>
      </w:r>
      <w:r w:rsidRPr="00535884" w:rsidR="00AD212F">
        <w:rPr>
          <w:rFonts w:ascii="Arial" w:hAnsi="Arial" w:eastAsia="Times New Roman" w:cs="Arial"/>
          <w:bCs/>
          <w:sz w:val="20"/>
          <w:szCs w:val="20"/>
        </w:rPr>
        <w:t>.</w:t>
      </w:r>
    </w:p>
    <w:p w:rsidRPr="00535884" w:rsidR="00FF48ED" w:rsidP="00535884" w:rsidRDefault="00FF48ED" w14:paraId="2C61CFD0" w14:textId="77777777">
      <w:pPr>
        <w:spacing w:after="0" w:line="240" w:lineRule="auto"/>
        <w:rPr>
          <w:rFonts w:ascii="Arial" w:hAnsi="Arial" w:eastAsia="Times New Roman" w:cs="Arial"/>
          <w:b/>
          <w:bCs/>
          <w:sz w:val="20"/>
          <w:szCs w:val="20"/>
        </w:rPr>
      </w:pPr>
    </w:p>
    <w:p w:rsidRPr="00535884" w:rsidR="00FF48ED" w:rsidP="00535884" w:rsidRDefault="006A07C6" w14:paraId="3F6E21B3" w14:textId="761518B4">
      <w:pPr>
        <w:ind w:left="567" w:hanging="567"/>
        <w:rPr>
          <w:rFonts w:ascii="Arial" w:hAnsi="Arial" w:cs="Arial"/>
          <w:b/>
          <w:bCs/>
          <w:sz w:val="22"/>
          <w:szCs w:val="22"/>
        </w:rPr>
      </w:pPr>
      <w:r w:rsidRPr="00535884">
        <w:rPr>
          <w:rFonts w:ascii="Arial" w:hAnsi="Arial" w:cs="Arial"/>
          <w:b/>
          <w:bCs/>
          <w:sz w:val="22"/>
          <w:szCs w:val="22"/>
        </w:rPr>
        <w:t>4.</w:t>
      </w:r>
      <w:r w:rsidR="00A2132E">
        <w:rPr>
          <w:rFonts w:ascii="Arial" w:hAnsi="Arial" w:cs="Arial"/>
          <w:b/>
          <w:bCs/>
          <w:sz w:val="22"/>
          <w:szCs w:val="22"/>
        </w:rPr>
        <w:t>8</w:t>
      </w:r>
      <w:r w:rsidRPr="00535884">
        <w:rPr>
          <w:rFonts w:ascii="Arial" w:hAnsi="Arial" w:cs="Arial"/>
          <w:b/>
          <w:bCs/>
          <w:sz w:val="22"/>
          <w:szCs w:val="22"/>
        </w:rPr>
        <w:tab/>
      </w:r>
      <w:r w:rsidRPr="00535884" w:rsidR="00FF48ED">
        <w:rPr>
          <w:rFonts w:ascii="Arial" w:hAnsi="Arial" w:cs="Arial"/>
          <w:b/>
          <w:bCs/>
          <w:sz w:val="22"/>
          <w:szCs w:val="22"/>
        </w:rPr>
        <w:t>Response time and prioritisation</w:t>
      </w:r>
    </w:p>
    <w:p w:rsidRPr="00535884" w:rsidR="007F5E87" w:rsidP="00535884" w:rsidRDefault="00FF48ED" w14:paraId="07EA7EE9" w14:textId="79659D7B">
      <w:pPr>
        <w:spacing w:after="0" w:line="240" w:lineRule="auto"/>
        <w:rPr>
          <w:rFonts w:ascii="Arial" w:hAnsi="Arial" w:cs="Arial"/>
          <w:bCs/>
          <w:sz w:val="20"/>
          <w:szCs w:val="20"/>
        </w:rPr>
      </w:pPr>
      <w:r w:rsidRPr="00535884">
        <w:rPr>
          <w:rFonts w:ascii="Arial" w:hAnsi="Arial" w:cs="Arial"/>
          <w:bCs/>
          <w:sz w:val="20"/>
          <w:szCs w:val="20"/>
        </w:rPr>
        <w:t xml:space="preserve">Further detail regarding response time </w:t>
      </w:r>
      <w:r w:rsidR="00BA1E9A">
        <w:rPr>
          <w:rFonts w:ascii="Arial" w:hAnsi="Arial" w:cs="Arial"/>
          <w:bCs/>
          <w:sz w:val="20"/>
          <w:szCs w:val="20"/>
        </w:rPr>
        <w:t xml:space="preserve">should </w:t>
      </w:r>
      <w:r w:rsidRPr="00535884">
        <w:rPr>
          <w:rFonts w:ascii="Arial" w:hAnsi="Arial" w:cs="Arial"/>
          <w:bCs/>
          <w:sz w:val="20"/>
          <w:szCs w:val="20"/>
        </w:rPr>
        <w:t>be provided as part of the grant application process and will include and not be limited to:</w:t>
      </w:r>
    </w:p>
    <w:p w:rsidRPr="00535884" w:rsidR="00FF48ED" w:rsidP="00E64CB6" w:rsidRDefault="00FF48ED" w14:paraId="18F6E054" w14:textId="77777777">
      <w:pPr>
        <w:pStyle w:val="ListParagraph"/>
        <w:numPr>
          <w:ilvl w:val="0"/>
          <w:numId w:val="14"/>
        </w:numPr>
        <w:spacing w:after="0" w:line="240" w:lineRule="auto"/>
        <w:ind w:left="567" w:hanging="567"/>
        <w:rPr>
          <w:rFonts w:ascii="Arial" w:hAnsi="Arial" w:cs="Arial"/>
          <w:bCs/>
          <w:sz w:val="20"/>
          <w:szCs w:val="20"/>
        </w:rPr>
      </w:pPr>
      <w:r w:rsidRPr="00535884">
        <w:rPr>
          <w:rFonts w:ascii="Arial" w:hAnsi="Arial" w:cs="Arial"/>
          <w:bCs/>
          <w:sz w:val="20"/>
          <w:szCs w:val="20"/>
        </w:rPr>
        <w:lastRenderedPageBreak/>
        <w:t>Data Management</w:t>
      </w:r>
    </w:p>
    <w:p w:rsidRPr="00535884" w:rsidR="00FF48ED" w:rsidP="00E64CB6" w:rsidRDefault="00FF48ED" w14:paraId="5208A2B9" w14:textId="77777777">
      <w:pPr>
        <w:pStyle w:val="ListParagraph"/>
        <w:numPr>
          <w:ilvl w:val="0"/>
          <w:numId w:val="14"/>
        </w:numPr>
        <w:spacing w:after="0" w:line="240" w:lineRule="auto"/>
        <w:ind w:left="567" w:hanging="567"/>
        <w:rPr>
          <w:rFonts w:ascii="Arial" w:hAnsi="Arial" w:cs="Arial"/>
          <w:bCs/>
          <w:sz w:val="20"/>
          <w:szCs w:val="20"/>
        </w:rPr>
      </w:pPr>
      <w:r w:rsidRPr="00535884">
        <w:rPr>
          <w:rFonts w:ascii="Arial" w:hAnsi="Arial" w:cs="Arial"/>
          <w:bCs/>
          <w:sz w:val="20"/>
          <w:szCs w:val="20"/>
        </w:rPr>
        <w:t xml:space="preserve">Quality Assurance </w:t>
      </w:r>
    </w:p>
    <w:p w:rsidRPr="00535884" w:rsidR="00FF48ED" w:rsidP="00E64CB6" w:rsidRDefault="00FF48ED" w14:paraId="3057737E" w14:textId="77777777">
      <w:pPr>
        <w:pStyle w:val="ListParagraph"/>
        <w:numPr>
          <w:ilvl w:val="0"/>
          <w:numId w:val="14"/>
        </w:numPr>
        <w:spacing w:after="0" w:line="240" w:lineRule="auto"/>
        <w:ind w:left="567" w:hanging="567"/>
        <w:rPr>
          <w:rFonts w:ascii="Arial" w:hAnsi="Arial" w:cs="Arial"/>
          <w:bCs/>
          <w:sz w:val="20"/>
          <w:szCs w:val="20"/>
        </w:rPr>
      </w:pPr>
      <w:r w:rsidRPr="00535884">
        <w:rPr>
          <w:rFonts w:ascii="Arial" w:hAnsi="Arial" w:cs="Arial"/>
          <w:bCs/>
          <w:sz w:val="20"/>
          <w:szCs w:val="20"/>
        </w:rPr>
        <w:t xml:space="preserve">Contract Compliance and Management </w:t>
      </w:r>
    </w:p>
    <w:p w:rsidRPr="00535884" w:rsidR="00FF48ED" w:rsidP="00535884" w:rsidRDefault="00FF48ED" w14:paraId="25F66BE9" w14:textId="77777777">
      <w:pPr>
        <w:pStyle w:val="ListParagraph"/>
        <w:spacing w:after="0" w:line="240" w:lineRule="auto"/>
        <w:ind w:left="360"/>
        <w:rPr>
          <w:rFonts w:ascii="Arial" w:hAnsi="Arial" w:cs="Arial"/>
          <w:bCs/>
          <w:sz w:val="20"/>
          <w:szCs w:val="20"/>
        </w:rPr>
      </w:pPr>
    </w:p>
    <w:p w:rsidRPr="00535884" w:rsidR="00FF48ED" w:rsidP="00535884" w:rsidRDefault="00517E1F" w14:paraId="799699E4" w14:textId="12DBCED3">
      <w:pPr>
        <w:ind w:left="567" w:hanging="567"/>
        <w:rPr>
          <w:rFonts w:ascii="Arial" w:hAnsi="Arial" w:cs="Arial"/>
          <w:b/>
          <w:bCs/>
          <w:sz w:val="22"/>
          <w:szCs w:val="22"/>
        </w:rPr>
      </w:pPr>
      <w:r w:rsidRPr="00535884">
        <w:rPr>
          <w:rFonts w:ascii="Arial" w:hAnsi="Arial" w:cs="Arial"/>
          <w:b/>
          <w:bCs/>
          <w:sz w:val="22"/>
          <w:szCs w:val="22"/>
        </w:rPr>
        <w:t>4.</w:t>
      </w:r>
      <w:r w:rsidR="00A2132E">
        <w:rPr>
          <w:rFonts w:ascii="Arial" w:hAnsi="Arial" w:cs="Arial"/>
          <w:b/>
          <w:bCs/>
          <w:sz w:val="22"/>
          <w:szCs w:val="22"/>
        </w:rPr>
        <w:t>9</w:t>
      </w:r>
      <w:r w:rsidRPr="00535884">
        <w:rPr>
          <w:rFonts w:ascii="Arial" w:hAnsi="Arial" w:cs="Arial"/>
          <w:b/>
          <w:bCs/>
          <w:sz w:val="22"/>
          <w:szCs w:val="22"/>
        </w:rPr>
        <w:tab/>
      </w:r>
      <w:r w:rsidRPr="00535884" w:rsidR="00FF48ED">
        <w:rPr>
          <w:rFonts w:ascii="Arial" w:hAnsi="Arial" w:cs="Arial"/>
          <w:b/>
          <w:bCs/>
          <w:sz w:val="22"/>
          <w:szCs w:val="22"/>
        </w:rPr>
        <w:t xml:space="preserve">Business Continuity Plan </w:t>
      </w:r>
    </w:p>
    <w:p w:rsidRPr="00535884" w:rsidR="00FF48ED" w:rsidP="00535884" w:rsidRDefault="00FF48ED" w14:paraId="219AAE46" w14:textId="77777777">
      <w:pPr>
        <w:autoSpaceDE w:val="0"/>
        <w:autoSpaceDN w:val="0"/>
        <w:adjustRightInd w:val="0"/>
        <w:spacing w:after="0" w:line="240" w:lineRule="auto"/>
        <w:rPr>
          <w:rFonts w:ascii="Arial" w:hAnsi="Arial" w:cs="Arial"/>
          <w:sz w:val="20"/>
          <w:szCs w:val="20"/>
        </w:rPr>
      </w:pPr>
      <w:r w:rsidRPr="00535884">
        <w:rPr>
          <w:rFonts w:ascii="Arial" w:hAnsi="Arial" w:cs="Arial"/>
          <w:sz w:val="20"/>
          <w:szCs w:val="20"/>
        </w:rPr>
        <w:t xml:space="preserve">The service provider will have in place a robust Business Continuity Plan and procedures, which are subject to regular review to ensure that it is fit for purpose and continues to meet the needs of the service. </w:t>
      </w:r>
    </w:p>
    <w:p w:rsidRPr="00535884" w:rsidR="00517E1F" w:rsidP="00535884" w:rsidRDefault="00517E1F" w14:paraId="0FA0F004" w14:textId="77777777">
      <w:pPr>
        <w:autoSpaceDE w:val="0"/>
        <w:autoSpaceDN w:val="0"/>
        <w:adjustRightInd w:val="0"/>
        <w:spacing w:after="0" w:line="240" w:lineRule="auto"/>
        <w:rPr>
          <w:rFonts w:ascii="Arial" w:hAnsi="Arial" w:cs="Arial"/>
          <w:sz w:val="20"/>
          <w:szCs w:val="20"/>
        </w:rPr>
      </w:pPr>
    </w:p>
    <w:p w:rsidRPr="00535884" w:rsidR="00FF48ED" w:rsidP="00535884" w:rsidRDefault="00FF48ED" w14:paraId="461C8361" w14:textId="54B4491B">
      <w:pPr>
        <w:autoSpaceDE w:val="0"/>
        <w:autoSpaceDN w:val="0"/>
        <w:adjustRightInd w:val="0"/>
        <w:spacing w:after="0" w:line="240" w:lineRule="auto"/>
        <w:ind w:left="567" w:hanging="567"/>
        <w:rPr>
          <w:rFonts w:ascii="Arial" w:hAnsi="Arial" w:cs="Arial"/>
          <w:sz w:val="20"/>
          <w:szCs w:val="20"/>
        </w:rPr>
      </w:pPr>
      <w:r w:rsidRPr="00535884">
        <w:rPr>
          <w:rFonts w:ascii="Arial" w:hAnsi="Arial" w:cs="Arial"/>
          <w:b/>
          <w:bCs/>
          <w:sz w:val="22"/>
          <w:szCs w:val="22"/>
        </w:rPr>
        <w:t>4.1</w:t>
      </w:r>
      <w:r w:rsidR="00A2132E">
        <w:rPr>
          <w:rFonts w:ascii="Arial" w:hAnsi="Arial" w:cs="Arial"/>
          <w:b/>
          <w:bCs/>
          <w:sz w:val="22"/>
          <w:szCs w:val="22"/>
        </w:rPr>
        <w:t>0</w:t>
      </w:r>
      <w:r w:rsidRPr="00535884">
        <w:rPr>
          <w:rFonts w:ascii="Arial" w:hAnsi="Arial" w:cs="Arial"/>
          <w:b/>
          <w:bCs/>
          <w:sz w:val="22"/>
          <w:szCs w:val="22"/>
        </w:rPr>
        <w:t xml:space="preserve"> </w:t>
      </w:r>
      <w:r w:rsidRPr="00535884" w:rsidR="00DF278C">
        <w:rPr>
          <w:rFonts w:ascii="Arial" w:hAnsi="Arial" w:cs="Arial"/>
          <w:b/>
          <w:bCs/>
          <w:sz w:val="22"/>
          <w:szCs w:val="22"/>
        </w:rPr>
        <w:tab/>
      </w:r>
      <w:r w:rsidRPr="00535884">
        <w:rPr>
          <w:rFonts w:ascii="Arial" w:hAnsi="Arial" w:cs="Arial"/>
          <w:b/>
          <w:bCs/>
          <w:sz w:val="22"/>
          <w:szCs w:val="22"/>
        </w:rPr>
        <w:t>Risk management</w:t>
      </w:r>
    </w:p>
    <w:p w:rsidRPr="00535884" w:rsidR="00DF278C" w:rsidP="00535884" w:rsidRDefault="00DF278C" w14:paraId="526C4EBE" w14:textId="77777777">
      <w:pPr>
        <w:autoSpaceDE w:val="0"/>
        <w:autoSpaceDN w:val="0"/>
        <w:adjustRightInd w:val="0"/>
        <w:spacing w:after="0" w:line="240" w:lineRule="auto"/>
        <w:rPr>
          <w:rFonts w:ascii="Arial" w:hAnsi="Arial" w:cs="Arial"/>
          <w:bCs/>
          <w:sz w:val="20"/>
          <w:szCs w:val="20"/>
        </w:rPr>
      </w:pPr>
    </w:p>
    <w:p w:rsidRPr="00535884" w:rsidR="00FF48ED" w:rsidP="00535884" w:rsidRDefault="00FF48ED" w14:paraId="4EE8F2CF" w14:textId="13DFF95C">
      <w:pPr>
        <w:autoSpaceDE w:val="0"/>
        <w:autoSpaceDN w:val="0"/>
        <w:adjustRightInd w:val="0"/>
        <w:spacing w:after="0" w:line="240" w:lineRule="auto"/>
        <w:rPr>
          <w:rFonts w:ascii="Arial" w:hAnsi="Arial" w:cs="Arial"/>
          <w:bCs/>
          <w:sz w:val="20"/>
          <w:szCs w:val="20"/>
        </w:rPr>
      </w:pPr>
      <w:r w:rsidRPr="00535884">
        <w:rPr>
          <w:rFonts w:ascii="Arial" w:hAnsi="Arial" w:cs="Arial"/>
          <w:bCs/>
          <w:sz w:val="20"/>
          <w:szCs w:val="20"/>
        </w:rPr>
        <w:t xml:space="preserve">The service provider should put in place a suitable risk management plan to manage performance, but </w:t>
      </w:r>
      <w:r w:rsidRPr="00535884" w:rsidR="00EB6C1D">
        <w:rPr>
          <w:rFonts w:ascii="Arial" w:hAnsi="Arial" w:cs="Arial"/>
          <w:bCs/>
          <w:sz w:val="20"/>
          <w:szCs w:val="20"/>
        </w:rPr>
        <w:t>to</w:t>
      </w:r>
      <w:r w:rsidRPr="00535884">
        <w:rPr>
          <w:rFonts w:ascii="Arial" w:hAnsi="Arial" w:cs="Arial"/>
          <w:bCs/>
          <w:sz w:val="20"/>
          <w:szCs w:val="20"/>
        </w:rPr>
        <w:t xml:space="preserve"> ensure </w:t>
      </w:r>
      <w:r w:rsidRPr="00535884" w:rsidR="00EB6C1D">
        <w:rPr>
          <w:rFonts w:ascii="Arial" w:hAnsi="Arial" w:cs="Arial"/>
          <w:bCs/>
          <w:sz w:val="20"/>
          <w:szCs w:val="20"/>
        </w:rPr>
        <w:t>aspects</w:t>
      </w:r>
      <w:r w:rsidRPr="00535884">
        <w:rPr>
          <w:rFonts w:ascii="Arial" w:hAnsi="Arial" w:cs="Arial"/>
          <w:bCs/>
          <w:sz w:val="20"/>
          <w:szCs w:val="20"/>
        </w:rPr>
        <w:t xml:space="preserve"> of delivery, including duplication of existing services and underperformance may be addressed. </w:t>
      </w:r>
    </w:p>
    <w:p w:rsidRPr="00535884" w:rsidR="00DF278C" w:rsidP="00535884" w:rsidRDefault="00DF278C" w14:paraId="7B520890" w14:textId="77777777">
      <w:pPr>
        <w:autoSpaceDE w:val="0"/>
        <w:autoSpaceDN w:val="0"/>
        <w:adjustRightInd w:val="0"/>
        <w:spacing w:after="0" w:line="240" w:lineRule="auto"/>
        <w:rPr>
          <w:rFonts w:ascii="Arial" w:hAnsi="Arial" w:cs="Arial"/>
          <w:b/>
          <w:bCs/>
          <w:sz w:val="22"/>
          <w:szCs w:val="22"/>
        </w:rPr>
      </w:pPr>
    </w:p>
    <w:p w:rsidRPr="00535884" w:rsidR="00FF48ED" w:rsidP="00535884" w:rsidRDefault="00FF48ED" w14:paraId="59B7CF7B" w14:textId="558D919A">
      <w:pPr>
        <w:autoSpaceDE w:val="0"/>
        <w:autoSpaceDN w:val="0"/>
        <w:adjustRightInd w:val="0"/>
        <w:spacing w:after="0" w:line="240" w:lineRule="auto"/>
        <w:ind w:left="567" w:hanging="567"/>
        <w:rPr>
          <w:rFonts w:ascii="Arial" w:hAnsi="Arial" w:cs="Arial"/>
          <w:b/>
          <w:bCs/>
          <w:sz w:val="22"/>
          <w:szCs w:val="22"/>
        </w:rPr>
      </w:pPr>
      <w:r w:rsidRPr="00535884">
        <w:rPr>
          <w:rFonts w:ascii="Arial" w:hAnsi="Arial" w:cs="Arial"/>
          <w:b/>
          <w:bCs/>
          <w:sz w:val="22"/>
          <w:szCs w:val="22"/>
        </w:rPr>
        <w:t>4.1</w:t>
      </w:r>
      <w:r w:rsidR="00A2132E">
        <w:rPr>
          <w:rFonts w:ascii="Arial" w:hAnsi="Arial" w:cs="Arial"/>
          <w:b/>
          <w:bCs/>
          <w:sz w:val="22"/>
          <w:szCs w:val="22"/>
        </w:rPr>
        <w:t>1</w:t>
      </w:r>
      <w:r w:rsidRPr="00535884">
        <w:rPr>
          <w:rFonts w:ascii="Arial" w:hAnsi="Arial" w:cs="Arial"/>
          <w:b/>
          <w:bCs/>
          <w:sz w:val="22"/>
          <w:szCs w:val="22"/>
        </w:rPr>
        <w:t xml:space="preserve"> </w:t>
      </w:r>
      <w:r w:rsidRPr="00535884" w:rsidR="00DF278C">
        <w:rPr>
          <w:rFonts w:ascii="Arial" w:hAnsi="Arial" w:cs="Arial"/>
          <w:b/>
          <w:bCs/>
          <w:sz w:val="22"/>
          <w:szCs w:val="22"/>
        </w:rPr>
        <w:tab/>
      </w:r>
      <w:r w:rsidRPr="00535884">
        <w:rPr>
          <w:rFonts w:ascii="Arial" w:hAnsi="Arial" w:cs="Arial"/>
          <w:b/>
          <w:bCs/>
          <w:sz w:val="22"/>
          <w:szCs w:val="22"/>
        </w:rPr>
        <w:t xml:space="preserve">Allocation of funding </w:t>
      </w:r>
    </w:p>
    <w:p w:rsidRPr="00535884" w:rsidR="00FF48ED" w:rsidP="00535884" w:rsidRDefault="00FF48ED" w14:paraId="7B9F8B2E" w14:textId="77777777">
      <w:pPr>
        <w:pStyle w:val="BodyText"/>
        <w:rPr>
          <w:sz w:val="20"/>
          <w:szCs w:val="20"/>
          <w:highlight w:val="yellow"/>
        </w:rPr>
      </w:pPr>
    </w:p>
    <w:p w:rsidRPr="00535884" w:rsidR="00FF48ED" w:rsidP="00535884" w:rsidRDefault="00FF48ED" w14:paraId="32AB5A53" w14:textId="21D7ABD9">
      <w:pPr>
        <w:pStyle w:val="BodyText"/>
        <w:rPr>
          <w:b/>
          <w:color w:val="FF0000"/>
          <w:sz w:val="20"/>
          <w:szCs w:val="20"/>
        </w:rPr>
      </w:pPr>
      <w:r w:rsidRPr="00535884">
        <w:rPr>
          <w:sz w:val="20"/>
          <w:szCs w:val="20"/>
        </w:rPr>
        <w:t xml:space="preserve">Allocation of the funding </w:t>
      </w:r>
      <w:r w:rsidR="00567A2C">
        <w:rPr>
          <w:sz w:val="20"/>
          <w:szCs w:val="20"/>
        </w:rPr>
        <w:t xml:space="preserve">is a competitive process and </w:t>
      </w:r>
      <w:r w:rsidRPr="00535884">
        <w:rPr>
          <w:sz w:val="20"/>
          <w:szCs w:val="20"/>
        </w:rPr>
        <w:t>will be determined by assessment of the grant applications received. Successful applications will be those that offer the best fit with the programme expectations</w:t>
      </w:r>
      <w:r w:rsidR="00654312">
        <w:rPr>
          <w:sz w:val="20"/>
          <w:szCs w:val="20"/>
        </w:rPr>
        <w:t xml:space="preserve"> and the regional opportunities including </w:t>
      </w:r>
      <w:r w:rsidRPr="00535884">
        <w:rPr>
          <w:sz w:val="20"/>
          <w:szCs w:val="20"/>
        </w:rPr>
        <w:t xml:space="preserve">Sizewell C and </w:t>
      </w:r>
      <w:r w:rsidR="00654312">
        <w:rPr>
          <w:sz w:val="20"/>
          <w:szCs w:val="20"/>
        </w:rPr>
        <w:t xml:space="preserve">other </w:t>
      </w:r>
      <w:r w:rsidRPr="00535884">
        <w:rPr>
          <w:sz w:val="20"/>
          <w:szCs w:val="20"/>
        </w:rPr>
        <w:t>NSIPs</w:t>
      </w:r>
      <w:r w:rsidR="00654312">
        <w:rPr>
          <w:sz w:val="20"/>
          <w:szCs w:val="20"/>
        </w:rPr>
        <w:t xml:space="preserve">. </w:t>
      </w:r>
      <w:r w:rsidR="004A1748">
        <w:rPr>
          <w:sz w:val="20"/>
          <w:szCs w:val="20"/>
        </w:rPr>
        <w:t>Applications must</w:t>
      </w:r>
      <w:r w:rsidRPr="00535884">
        <w:rPr>
          <w:sz w:val="20"/>
          <w:szCs w:val="20"/>
        </w:rPr>
        <w:t xml:space="preserve"> clearly demonstrate the need for the programme and the funding intervention along with a clear demonstration of delivery, including implementation and </w:t>
      </w:r>
      <w:r w:rsidRPr="00535884" w:rsidR="00F75CD2">
        <w:rPr>
          <w:sz w:val="20"/>
          <w:szCs w:val="20"/>
        </w:rPr>
        <w:t>mobilisation.</w:t>
      </w:r>
      <w:r w:rsidR="00B77BE1">
        <w:rPr>
          <w:sz w:val="20"/>
          <w:szCs w:val="20"/>
        </w:rPr>
        <w:t xml:space="preserve"> </w:t>
      </w:r>
      <w:r w:rsidR="00DC2E9A">
        <w:rPr>
          <w:sz w:val="20"/>
          <w:szCs w:val="20"/>
        </w:rPr>
        <w:t xml:space="preserve">Applications will be considered by </w:t>
      </w:r>
      <w:r w:rsidR="00DF6614">
        <w:rPr>
          <w:sz w:val="20"/>
          <w:szCs w:val="20"/>
        </w:rPr>
        <w:t xml:space="preserve">ESEWG </w:t>
      </w:r>
      <w:r w:rsidR="00A27E42">
        <w:rPr>
          <w:sz w:val="20"/>
          <w:szCs w:val="20"/>
        </w:rPr>
        <w:t>comprising representatives of Sizewell C</w:t>
      </w:r>
      <w:r w:rsidR="00C402D6">
        <w:rPr>
          <w:sz w:val="20"/>
          <w:szCs w:val="20"/>
        </w:rPr>
        <w:t xml:space="preserve">, Suffolk County Council, East Suffolk Council and the Regional Skills Coordination Function. </w:t>
      </w:r>
      <w:r w:rsidR="00CB3473">
        <w:rPr>
          <w:sz w:val="20"/>
          <w:szCs w:val="20"/>
        </w:rPr>
        <w:t xml:space="preserve">Applications will be scored in accordance with the matrix included at Appendix </w:t>
      </w:r>
      <w:r w:rsidR="009666B9">
        <w:rPr>
          <w:sz w:val="20"/>
          <w:szCs w:val="20"/>
        </w:rPr>
        <w:t>4</w:t>
      </w:r>
      <w:r w:rsidR="00CB3473">
        <w:rPr>
          <w:sz w:val="20"/>
          <w:szCs w:val="20"/>
        </w:rPr>
        <w:t>.</w:t>
      </w:r>
    </w:p>
    <w:p w:rsidRPr="00535884" w:rsidR="00FF48ED" w:rsidP="00535884" w:rsidRDefault="00FF48ED" w14:paraId="72B4EA4E" w14:textId="77777777">
      <w:pPr>
        <w:pStyle w:val="BodyText"/>
        <w:rPr>
          <w:b/>
          <w:color w:val="FF0000"/>
          <w:sz w:val="20"/>
          <w:szCs w:val="20"/>
        </w:rPr>
      </w:pPr>
    </w:p>
    <w:p w:rsidRPr="00535884" w:rsidR="00FF48ED" w:rsidP="00535884" w:rsidRDefault="00FF48ED" w14:paraId="218DAF78" w14:textId="77777777">
      <w:pPr>
        <w:pStyle w:val="BodyText"/>
        <w:rPr>
          <w:bCs/>
          <w:sz w:val="20"/>
          <w:szCs w:val="20"/>
        </w:rPr>
      </w:pPr>
      <w:r w:rsidRPr="00535884">
        <w:rPr>
          <w:bCs/>
          <w:sz w:val="20"/>
          <w:szCs w:val="20"/>
        </w:rPr>
        <w:t xml:space="preserve">Proposals will be assessed based on the following criteria: </w:t>
      </w:r>
    </w:p>
    <w:p w:rsidRPr="00535884" w:rsidR="00FF48ED" w:rsidP="00535884" w:rsidRDefault="00FF48ED" w14:paraId="53914F42" w14:textId="77777777">
      <w:pPr>
        <w:pStyle w:val="BodyText"/>
        <w:rPr>
          <w:bCs/>
          <w:sz w:val="20"/>
          <w:szCs w:val="20"/>
        </w:rPr>
      </w:pPr>
    </w:p>
    <w:p w:rsidR="00FF48ED" w:rsidP="00E64CB6" w:rsidRDefault="00FF48ED" w14:paraId="089A6774" w14:textId="19AAB123">
      <w:pPr>
        <w:pStyle w:val="ListParagraph"/>
        <w:numPr>
          <w:ilvl w:val="0"/>
          <w:numId w:val="15"/>
        </w:numPr>
        <w:spacing w:after="0" w:line="240" w:lineRule="auto"/>
        <w:ind w:left="567" w:hanging="567"/>
        <w:rPr>
          <w:rFonts w:ascii="Arial" w:hAnsi="Arial" w:cs="Arial"/>
          <w:sz w:val="20"/>
          <w:szCs w:val="20"/>
        </w:rPr>
      </w:pPr>
      <w:r w:rsidRPr="00535884">
        <w:rPr>
          <w:rFonts w:ascii="Arial" w:hAnsi="Arial" w:cs="Arial"/>
          <w:sz w:val="20"/>
          <w:szCs w:val="20"/>
        </w:rPr>
        <w:t>Number of individuals to be supported by your programme</w:t>
      </w:r>
      <w:r w:rsidR="00B92C8E">
        <w:rPr>
          <w:rFonts w:ascii="Arial" w:hAnsi="Arial" w:cs="Arial"/>
          <w:sz w:val="20"/>
          <w:szCs w:val="20"/>
        </w:rPr>
        <w:t xml:space="preserve"> alongside the level of need that those individuals require.</w:t>
      </w:r>
    </w:p>
    <w:p w:rsidRPr="00535884" w:rsidR="00E341A6" w:rsidP="00E64CB6" w:rsidRDefault="00E341A6" w14:paraId="6B9910C8" w14:textId="479DBFBE">
      <w:pPr>
        <w:pStyle w:val="ListParagraph"/>
        <w:numPr>
          <w:ilvl w:val="0"/>
          <w:numId w:val="15"/>
        </w:numPr>
        <w:spacing w:after="0" w:line="240" w:lineRule="auto"/>
        <w:ind w:left="567" w:hanging="567"/>
        <w:rPr>
          <w:rFonts w:ascii="Arial" w:hAnsi="Arial" w:cs="Arial"/>
          <w:sz w:val="20"/>
          <w:szCs w:val="20"/>
        </w:rPr>
      </w:pPr>
      <w:r>
        <w:rPr>
          <w:rFonts w:ascii="Arial" w:hAnsi="Arial" w:cs="Arial"/>
          <w:sz w:val="20"/>
          <w:szCs w:val="20"/>
        </w:rPr>
        <w:t>Regional knowledge and operational experience of the provider</w:t>
      </w:r>
      <w:r w:rsidR="00AE67A1">
        <w:rPr>
          <w:rFonts w:ascii="Arial" w:hAnsi="Arial" w:cs="Arial"/>
          <w:sz w:val="20"/>
          <w:szCs w:val="20"/>
        </w:rPr>
        <w:t xml:space="preserve">. Previous </w:t>
      </w:r>
      <w:r w:rsidR="0002735A">
        <w:rPr>
          <w:rFonts w:ascii="Arial" w:hAnsi="Arial" w:cs="Arial"/>
          <w:sz w:val="20"/>
          <w:szCs w:val="20"/>
        </w:rPr>
        <w:t>experience of delivering in Suffolk is essential</w:t>
      </w:r>
      <w:r w:rsidR="000030E6">
        <w:rPr>
          <w:rFonts w:ascii="Arial" w:hAnsi="Arial" w:cs="Arial"/>
          <w:sz w:val="20"/>
          <w:szCs w:val="20"/>
        </w:rPr>
        <w:t xml:space="preserve">. </w:t>
      </w:r>
    </w:p>
    <w:p w:rsidRPr="00535884" w:rsidR="00FF48ED" w:rsidP="00E64CB6" w:rsidRDefault="00FF48ED" w14:paraId="267F83C4" w14:textId="77777777">
      <w:pPr>
        <w:pStyle w:val="ListParagraph"/>
        <w:numPr>
          <w:ilvl w:val="0"/>
          <w:numId w:val="15"/>
        </w:numPr>
        <w:spacing w:after="0" w:line="240" w:lineRule="auto"/>
        <w:ind w:left="567" w:hanging="567"/>
        <w:rPr>
          <w:rFonts w:ascii="Arial" w:hAnsi="Arial" w:cs="Arial"/>
          <w:sz w:val="20"/>
          <w:szCs w:val="20"/>
        </w:rPr>
      </w:pPr>
      <w:r w:rsidRPr="00535884">
        <w:rPr>
          <w:rFonts w:ascii="Arial" w:hAnsi="Arial" w:cs="Arial"/>
          <w:sz w:val="20"/>
          <w:szCs w:val="20"/>
        </w:rPr>
        <w:t>Alignment with the fund's objectives and Construction Workforce Delivery Strategies.</w:t>
      </w:r>
    </w:p>
    <w:p w:rsidRPr="00535884" w:rsidR="00FF48ED" w:rsidP="00E64CB6" w:rsidRDefault="00FF48ED" w14:paraId="04EEB9A4" w14:textId="77777777">
      <w:pPr>
        <w:pStyle w:val="ListParagraph"/>
        <w:numPr>
          <w:ilvl w:val="0"/>
          <w:numId w:val="15"/>
        </w:numPr>
        <w:spacing w:after="0" w:line="240" w:lineRule="auto"/>
        <w:ind w:left="567" w:hanging="567"/>
        <w:rPr>
          <w:rFonts w:ascii="Arial" w:hAnsi="Arial" w:cs="Arial"/>
          <w:sz w:val="20"/>
          <w:szCs w:val="20"/>
        </w:rPr>
      </w:pPr>
      <w:r w:rsidRPr="00535884">
        <w:rPr>
          <w:rFonts w:ascii="Arial" w:hAnsi="Arial" w:cs="Arial"/>
          <w:sz w:val="20"/>
          <w:szCs w:val="20"/>
        </w:rPr>
        <w:t>Potential impact on workforce readiness, social value, and diversity promotion.</w:t>
      </w:r>
    </w:p>
    <w:p w:rsidRPr="00535884" w:rsidR="00FF48ED" w:rsidP="00E64CB6" w:rsidRDefault="00FF48ED" w14:paraId="55548E56" w14:textId="77777777">
      <w:pPr>
        <w:pStyle w:val="ListParagraph"/>
        <w:numPr>
          <w:ilvl w:val="0"/>
          <w:numId w:val="15"/>
        </w:numPr>
        <w:spacing w:after="0" w:line="240" w:lineRule="auto"/>
        <w:ind w:left="567" w:hanging="567"/>
        <w:rPr>
          <w:rFonts w:ascii="Arial" w:hAnsi="Arial" w:cs="Arial"/>
          <w:sz w:val="20"/>
          <w:szCs w:val="20"/>
        </w:rPr>
      </w:pPr>
      <w:r w:rsidRPr="00535884">
        <w:rPr>
          <w:rFonts w:ascii="Arial" w:hAnsi="Arial" w:cs="Arial"/>
          <w:sz w:val="20"/>
          <w:szCs w:val="20"/>
        </w:rPr>
        <w:t>Feasibility and innovation in addressing local needs.</w:t>
      </w:r>
    </w:p>
    <w:p w:rsidRPr="00535884" w:rsidR="00FF48ED" w:rsidP="00E64CB6" w:rsidRDefault="00FF48ED" w14:paraId="27E55734" w14:textId="77777777">
      <w:pPr>
        <w:pStyle w:val="ListParagraph"/>
        <w:numPr>
          <w:ilvl w:val="0"/>
          <w:numId w:val="15"/>
        </w:numPr>
        <w:spacing w:after="0" w:line="240" w:lineRule="auto"/>
        <w:ind w:left="567" w:hanging="567"/>
        <w:rPr>
          <w:rFonts w:ascii="Arial" w:hAnsi="Arial" w:cs="Arial"/>
          <w:sz w:val="20"/>
          <w:szCs w:val="20"/>
        </w:rPr>
      </w:pPr>
      <w:r w:rsidRPr="00535884">
        <w:rPr>
          <w:rFonts w:ascii="Arial" w:hAnsi="Arial" w:cs="Arial"/>
          <w:sz w:val="20"/>
          <w:szCs w:val="20"/>
        </w:rPr>
        <w:t>Sustainability and long-term benefits to the community.</w:t>
      </w:r>
    </w:p>
    <w:p w:rsidRPr="00535884" w:rsidR="00FF48ED" w:rsidP="00535884" w:rsidRDefault="00FF48ED" w14:paraId="244F3731" w14:textId="77777777">
      <w:pPr>
        <w:pStyle w:val="BodyText"/>
        <w:rPr>
          <w:sz w:val="20"/>
          <w:szCs w:val="20"/>
        </w:rPr>
      </w:pPr>
    </w:p>
    <w:p w:rsidRPr="00535884" w:rsidR="00FF48ED" w:rsidP="00535884" w:rsidRDefault="00FF48ED" w14:paraId="0E05095A" w14:textId="23FE91A3">
      <w:pPr>
        <w:pStyle w:val="BodyText"/>
        <w:rPr>
          <w:sz w:val="20"/>
          <w:szCs w:val="20"/>
        </w:rPr>
      </w:pPr>
      <w:r w:rsidRPr="00535884">
        <w:rPr>
          <w:sz w:val="20"/>
          <w:szCs w:val="20"/>
        </w:rPr>
        <w:t xml:space="preserve">It is unlikely that all the funding will be allocated to one applicant, although joint bids involving multiple partners delivering a range of interventions </w:t>
      </w:r>
      <w:r w:rsidR="00FF5292">
        <w:rPr>
          <w:sz w:val="20"/>
          <w:szCs w:val="20"/>
        </w:rPr>
        <w:t xml:space="preserve">supporting the programme objectives </w:t>
      </w:r>
      <w:r w:rsidRPr="00535884">
        <w:rPr>
          <w:sz w:val="20"/>
          <w:szCs w:val="20"/>
        </w:rPr>
        <w:t xml:space="preserve">will be considered. </w:t>
      </w:r>
    </w:p>
    <w:p w:rsidRPr="00535884" w:rsidR="00FF48ED" w:rsidP="00535884" w:rsidRDefault="00FF48ED" w14:paraId="48A8DB23" w14:textId="77777777">
      <w:pPr>
        <w:pStyle w:val="BodyText"/>
        <w:rPr>
          <w:b/>
          <w:bCs/>
          <w:sz w:val="20"/>
          <w:szCs w:val="20"/>
          <w:highlight w:val="yellow"/>
        </w:rPr>
      </w:pPr>
    </w:p>
    <w:p w:rsidR="00F45889" w:rsidP="00535884" w:rsidRDefault="00F45889" w14:paraId="716CB612" w14:textId="77777777">
      <w:pPr>
        <w:rPr>
          <w:rFonts w:ascii="Arial" w:hAnsi="Arial" w:cs="Arial"/>
          <w:b/>
          <w:bCs/>
        </w:rPr>
      </w:pPr>
    </w:p>
    <w:p w:rsidR="00684342" w:rsidP="00535884" w:rsidRDefault="00684342" w14:paraId="4DAEAC4C" w14:textId="77777777">
      <w:pPr>
        <w:rPr>
          <w:rFonts w:ascii="Arial" w:hAnsi="Arial" w:cs="Arial"/>
          <w:b/>
          <w:bCs/>
        </w:rPr>
      </w:pPr>
    </w:p>
    <w:p w:rsidR="00684342" w:rsidP="00535884" w:rsidRDefault="00684342" w14:paraId="7A765636" w14:textId="77777777">
      <w:pPr>
        <w:rPr>
          <w:rFonts w:ascii="Arial" w:hAnsi="Arial" w:cs="Arial"/>
          <w:b/>
          <w:bCs/>
        </w:rPr>
      </w:pPr>
    </w:p>
    <w:p w:rsidR="00684342" w:rsidP="00535884" w:rsidRDefault="00684342" w14:paraId="01050DC3" w14:textId="77777777">
      <w:pPr>
        <w:rPr>
          <w:rFonts w:ascii="Arial" w:hAnsi="Arial" w:cs="Arial"/>
          <w:b/>
          <w:bCs/>
        </w:rPr>
      </w:pPr>
    </w:p>
    <w:p w:rsidR="001A6856" w:rsidRDefault="001A6856" w14:paraId="4CA9A550" w14:textId="77777777">
      <w:pPr>
        <w:rPr>
          <w:rFonts w:ascii="Arial" w:hAnsi="Arial" w:cs="Arial"/>
          <w:b/>
          <w:bCs/>
        </w:rPr>
      </w:pPr>
      <w:r>
        <w:rPr>
          <w:rFonts w:ascii="Arial" w:hAnsi="Arial" w:cs="Arial"/>
          <w:b/>
          <w:bCs/>
        </w:rPr>
        <w:br w:type="page"/>
      </w:r>
    </w:p>
    <w:p w:rsidRPr="00535884" w:rsidR="00D47C2E" w:rsidP="00535884" w:rsidRDefault="00D47C2E" w14:paraId="1C447329" w14:textId="05B35AA8">
      <w:pPr>
        <w:rPr>
          <w:rFonts w:ascii="Arial" w:hAnsi="Arial" w:cs="Arial"/>
          <w:b/>
          <w:bCs/>
        </w:rPr>
      </w:pPr>
      <w:r w:rsidRPr="00535884">
        <w:rPr>
          <w:rFonts w:ascii="Arial" w:hAnsi="Arial" w:cs="Arial"/>
          <w:b/>
          <w:bCs/>
        </w:rPr>
        <w:lastRenderedPageBreak/>
        <w:t>Glossary</w:t>
      </w:r>
    </w:p>
    <w:p w:rsidR="0033685C" w:rsidP="00535884" w:rsidRDefault="00D47C2E" w14:paraId="1F1E6271" w14:textId="382CBE53">
      <w:pPr>
        <w:pStyle w:val="BodyText"/>
        <w:shd w:val="clear" w:color="auto" w:fill="FFFFFF" w:themeFill="background1"/>
        <w:rPr>
          <w:sz w:val="20"/>
          <w:szCs w:val="20"/>
        </w:rPr>
      </w:pPr>
      <w:r w:rsidRPr="00535884">
        <w:rPr>
          <w:b/>
          <w:bCs/>
          <w:sz w:val="20"/>
          <w:szCs w:val="20"/>
        </w:rPr>
        <w:t>Hard to Reach</w:t>
      </w:r>
      <w:r w:rsidRPr="00535884">
        <w:rPr>
          <w:sz w:val="20"/>
          <w:szCs w:val="20"/>
        </w:rPr>
        <w:t xml:space="preserve">: </w:t>
      </w:r>
    </w:p>
    <w:p w:rsidR="0033685C" w:rsidP="003F1616" w:rsidRDefault="00D47C2E" w14:paraId="145E70F7" w14:textId="600D786A">
      <w:pPr>
        <w:pStyle w:val="BodyText"/>
        <w:numPr>
          <w:ilvl w:val="0"/>
          <w:numId w:val="34"/>
        </w:numPr>
        <w:shd w:val="clear" w:color="auto" w:fill="FFFFFF" w:themeFill="background1"/>
        <w:rPr>
          <w:sz w:val="20"/>
          <w:szCs w:val="20"/>
        </w:rPr>
      </w:pPr>
      <w:r w:rsidRPr="00535884">
        <w:rPr>
          <w:sz w:val="20"/>
          <w:szCs w:val="20"/>
        </w:rPr>
        <w:t>A person who is difficult to access, contact, or involve due to physical location</w:t>
      </w:r>
      <w:r w:rsidR="0033685C">
        <w:rPr>
          <w:sz w:val="20"/>
          <w:szCs w:val="20"/>
        </w:rPr>
        <w:t xml:space="preserve"> including those in rural areas</w:t>
      </w:r>
      <w:r w:rsidRPr="00535884">
        <w:rPr>
          <w:sz w:val="20"/>
          <w:szCs w:val="20"/>
        </w:rPr>
        <w:t xml:space="preserve"> </w:t>
      </w:r>
    </w:p>
    <w:p w:rsidRPr="003F1616" w:rsidR="00D47C2E" w:rsidP="00535884" w:rsidRDefault="0033685C" w14:paraId="6EA41094" w14:textId="1C8E30BD">
      <w:pPr>
        <w:pStyle w:val="BodyText"/>
        <w:numPr>
          <w:ilvl w:val="0"/>
          <w:numId w:val="34"/>
        </w:numPr>
        <w:shd w:val="clear" w:color="auto" w:fill="FFFFFF" w:themeFill="background1"/>
        <w:rPr>
          <w:sz w:val="20"/>
          <w:szCs w:val="20"/>
        </w:rPr>
      </w:pPr>
      <w:r>
        <w:rPr>
          <w:sz w:val="20"/>
          <w:szCs w:val="20"/>
        </w:rPr>
        <w:t xml:space="preserve">Has </w:t>
      </w:r>
      <w:r w:rsidRPr="00535884" w:rsidR="00D47C2E">
        <w:rPr>
          <w:sz w:val="20"/>
          <w:szCs w:val="20"/>
        </w:rPr>
        <w:t xml:space="preserve">barriers such as stigma or lack of trust, or a </w:t>
      </w:r>
      <w:r w:rsidRPr="0033685C" w:rsidR="00D47C2E">
        <w:rPr>
          <w:sz w:val="20"/>
          <w:szCs w:val="20"/>
        </w:rPr>
        <w:t>deliberate lack of engagement from service providers</w:t>
      </w:r>
      <w:r w:rsidRPr="0033685C" w:rsidR="00D47C2E">
        <w:rPr>
          <w:sz w:val="20"/>
          <w:szCs w:val="20"/>
          <w:shd w:val="clear" w:color="auto" w:fill="FFFFFF"/>
        </w:rPr>
        <w:t>.</w:t>
      </w:r>
    </w:p>
    <w:p w:rsidR="0033685C" w:rsidP="00535884" w:rsidRDefault="0033685C" w14:paraId="33767E39" w14:textId="23DF7E53">
      <w:pPr>
        <w:pStyle w:val="BodyText"/>
        <w:numPr>
          <w:ilvl w:val="0"/>
          <w:numId w:val="34"/>
        </w:numPr>
        <w:shd w:val="clear" w:color="auto" w:fill="FFFFFF" w:themeFill="background1"/>
        <w:rPr>
          <w:sz w:val="20"/>
          <w:szCs w:val="20"/>
        </w:rPr>
      </w:pPr>
      <w:r>
        <w:rPr>
          <w:sz w:val="20"/>
          <w:szCs w:val="20"/>
        </w:rPr>
        <w:t>Experiencing Homelessness</w:t>
      </w:r>
    </w:p>
    <w:p w:rsidR="0033685C" w:rsidP="0033685C" w:rsidRDefault="0033685C" w14:paraId="3741D75B" w14:textId="4D97F863">
      <w:pPr>
        <w:pStyle w:val="BodyText"/>
        <w:numPr>
          <w:ilvl w:val="0"/>
          <w:numId w:val="34"/>
        </w:numPr>
        <w:shd w:val="clear" w:color="auto" w:fill="FFFFFF" w:themeFill="background1"/>
        <w:rPr>
          <w:sz w:val="20"/>
          <w:szCs w:val="20"/>
        </w:rPr>
      </w:pPr>
      <w:r>
        <w:rPr>
          <w:sz w:val="20"/>
          <w:szCs w:val="20"/>
        </w:rPr>
        <w:t>A refugee or asylum seeker</w:t>
      </w:r>
    </w:p>
    <w:p w:rsidR="0033685C" w:rsidP="0033685C" w:rsidRDefault="0033685C" w14:paraId="1C22ADFC" w14:textId="11B85726">
      <w:pPr>
        <w:pStyle w:val="BodyText"/>
        <w:numPr>
          <w:ilvl w:val="0"/>
          <w:numId w:val="34"/>
        </w:numPr>
        <w:shd w:val="clear" w:color="auto" w:fill="FFFFFF" w:themeFill="background1"/>
        <w:rPr>
          <w:sz w:val="20"/>
          <w:szCs w:val="20"/>
        </w:rPr>
      </w:pPr>
      <w:r>
        <w:rPr>
          <w:sz w:val="20"/>
          <w:szCs w:val="20"/>
        </w:rPr>
        <w:t>Disabled, including those who are neurodivergent (such as autism)</w:t>
      </w:r>
    </w:p>
    <w:p w:rsidR="0033685C" w:rsidP="0033685C" w:rsidRDefault="0033685C" w14:paraId="4019B9ED" w14:textId="7AB1C2C2">
      <w:pPr>
        <w:pStyle w:val="BodyText"/>
        <w:numPr>
          <w:ilvl w:val="0"/>
          <w:numId w:val="34"/>
        </w:numPr>
        <w:shd w:val="clear" w:color="auto" w:fill="FFFFFF" w:themeFill="background1"/>
        <w:rPr>
          <w:sz w:val="20"/>
          <w:szCs w:val="20"/>
        </w:rPr>
      </w:pPr>
      <w:r>
        <w:rPr>
          <w:sz w:val="20"/>
          <w:szCs w:val="20"/>
        </w:rPr>
        <w:t xml:space="preserve">Those who have experienced domestic violence or abuse </w:t>
      </w:r>
    </w:p>
    <w:p w:rsidR="0033685C" w:rsidRDefault="0033685C" w14:paraId="0DDAA6EC" w14:textId="1A0AAA06">
      <w:pPr>
        <w:pStyle w:val="BodyText"/>
        <w:numPr>
          <w:ilvl w:val="0"/>
          <w:numId w:val="34"/>
        </w:numPr>
        <w:shd w:val="clear" w:color="auto" w:fill="FFFFFF" w:themeFill="background1"/>
        <w:rPr>
          <w:sz w:val="20"/>
          <w:szCs w:val="20"/>
        </w:rPr>
      </w:pPr>
      <w:r>
        <w:rPr>
          <w:sz w:val="20"/>
          <w:szCs w:val="20"/>
        </w:rPr>
        <w:t xml:space="preserve">Ex-offender </w:t>
      </w:r>
    </w:p>
    <w:p w:rsidR="00ED0D81" w:rsidP="00ED0D81" w:rsidRDefault="00ED0D81" w14:paraId="68FE94E1" w14:textId="77777777">
      <w:pPr>
        <w:pStyle w:val="BodyText"/>
        <w:shd w:val="clear" w:color="auto" w:fill="FFFFFF" w:themeFill="background1"/>
        <w:rPr>
          <w:sz w:val="20"/>
          <w:szCs w:val="20"/>
        </w:rPr>
      </w:pPr>
    </w:p>
    <w:p w:rsidR="00ED0D81" w:rsidP="00ED0D81" w:rsidRDefault="00ED0D81" w14:paraId="75CBD424" w14:textId="6701A6AE">
      <w:pPr>
        <w:pStyle w:val="BodyText"/>
        <w:shd w:val="clear" w:color="auto" w:fill="FFFFFF" w:themeFill="background1"/>
        <w:rPr>
          <w:rStyle w:val="cf01"/>
          <w:rFonts w:ascii="Arial" w:hAnsi="Arial" w:cs="Arial" w:eastAsiaTheme="majorEastAsia"/>
          <w:sz w:val="20"/>
          <w:szCs w:val="20"/>
        </w:rPr>
      </w:pPr>
      <w:r w:rsidRPr="003F1616">
        <w:rPr>
          <w:rStyle w:val="cf01"/>
          <w:rFonts w:ascii="Arial" w:hAnsi="Arial" w:cs="Arial" w:eastAsiaTheme="majorEastAsia"/>
          <w:b/>
          <w:bCs/>
          <w:sz w:val="20"/>
          <w:szCs w:val="20"/>
        </w:rPr>
        <w:t>Diver</w:t>
      </w:r>
      <w:r w:rsidRPr="003F1616" w:rsidR="00A57B4E">
        <w:rPr>
          <w:rStyle w:val="cf01"/>
          <w:rFonts w:ascii="Arial" w:hAnsi="Arial" w:cs="Arial" w:eastAsiaTheme="majorEastAsia"/>
          <w:b/>
          <w:bCs/>
          <w:sz w:val="20"/>
          <w:szCs w:val="20"/>
        </w:rPr>
        <w:t>sity</w:t>
      </w:r>
      <w:r w:rsidR="00707B4C">
        <w:rPr>
          <w:rStyle w:val="cf01"/>
          <w:rFonts w:ascii="Arial" w:hAnsi="Arial" w:cs="Arial" w:eastAsiaTheme="majorEastAsia"/>
          <w:b/>
          <w:bCs/>
          <w:sz w:val="20"/>
          <w:szCs w:val="20"/>
        </w:rPr>
        <w:t xml:space="preserve">: </w:t>
      </w:r>
      <w:r w:rsidR="00707B4C">
        <w:rPr>
          <w:rStyle w:val="cf01"/>
          <w:rFonts w:ascii="Arial" w:hAnsi="Arial" w:cs="Arial" w:eastAsiaTheme="majorEastAsia"/>
          <w:sz w:val="20"/>
          <w:szCs w:val="20"/>
        </w:rPr>
        <w:t xml:space="preserve">In addition to the fund criteria, </w:t>
      </w:r>
      <w:r w:rsidR="004E3C45">
        <w:rPr>
          <w:rStyle w:val="cf01"/>
          <w:rFonts w:ascii="Arial" w:hAnsi="Arial" w:cs="Arial" w:eastAsiaTheme="majorEastAsia"/>
          <w:sz w:val="20"/>
          <w:szCs w:val="20"/>
        </w:rPr>
        <w:t xml:space="preserve">areas of focus for SCC </w:t>
      </w:r>
      <w:r w:rsidR="00CB3191">
        <w:rPr>
          <w:rStyle w:val="cf01"/>
          <w:rFonts w:ascii="Arial" w:hAnsi="Arial" w:cs="Arial" w:eastAsiaTheme="majorEastAsia"/>
          <w:sz w:val="20"/>
          <w:szCs w:val="20"/>
        </w:rPr>
        <w:t>regarding</w:t>
      </w:r>
      <w:r w:rsidR="004E3C45">
        <w:rPr>
          <w:rStyle w:val="cf01"/>
          <w:rFonts w:ascii="Arial" w:hAnsi="Arial" w:cs="Arial" w:eastAsiaTheme="majorEastAsia"/>
          <w:sz w:val="20"/>
          <w:szCs w:val="20"/>
        </w:rPr>
        <w:t xml:space="preserve"> diversity include- </w:t>
      </w:r>
      <w:r w:rsidRPr="003F1616">
        <w:rPr>
          <w:rStyle w:val="cf01"/>
          <w:rFonts w:ascii="Arial" w:hAnsi="Arial" w:cs="Arial" w:eastAsiaTheme="majorEastAsia"/>
          <w:sz w:val="20"/>
          <w:szCs w:val="20"/>
        </w:rPr>
        <w:t>Ex-offender</w:t>
      </w:r>
      <w:r w:rsidR="00AB23DE">
        <w:rPr>
          <w:rStyle w:val="cf01"/>
          <w:rFonts w:ascii="Arial" w:hAnsi="Arial" w:cs="Arial" w:eastAsiaTheme="majorEastAsia"/>
          <w:sz w:val="20"/>
          <w:szCs w:val="20"/>
        </w:rPr>
        <w:t>s</w:t>
      </w:r>
      <w:r w:rsidRPr="003F1616">
        <w:rPr>
          <w:rStyle w:val="cf01"/>
          <w:rFonts w:ascii="Arial" w:hAnsi="Arial" w:cs="Arial" w:eastAsiaTheme="majorEastAsia"/>
          <w:sz w:val="20"/>
          <w:szCs w:val="20"/>
        </w:rPr>
        <w:t xml:space="preserve">, NEET, DWP recipients, </w:t>
      </w:r>
      <w:r w:rsidR="00AB23DE">
        <w:rPr>
          <w:rStyle w:val="cf01"/>
          <w:rFonts w:ascii="Arial" w:hAnsi="Arial" w:cs="Arial" w:eastAsiaTheme="majorEastAsia"/>
          <w:sz w:val="20"/>
          <w:szCs w:val="20"/>
        </w:rPr>
        <w:t xml:space="preserve">those with </w:t>
      </w:r>
      <w:r w:rsidRPr="003F1616">
        <w:rPr>
          <w:rStyle w:val="cf01"/>
          <w:rFonts w:ascii="Arial" w:hAnsi="Arial" w:cs="Arial" w:eastAsiaTheme="majorEastAsia"/>
          <w:sz w:val="20"/>
          <w:szCs w:val="20"/>
        </w:rPr>
        <w:t>disabilities, SEN, women</w:t>
      </w:r>
      <w:r w:rsidR="00AB23DE">
        <w:rPr>
          <w:rStyle w:val="cf01"/>
          <w:rFonts w:ascii="Arial" w:hAnsi="Arial" w:cs="Arial" w:eastAsiaTheme="majorEastAsia"/>
          <w:sz w:val="20"/>
          <w:szCs w:val="20"/>
        </w:rPr>
        <w:t xml:space="preserve"> and </w:t>
      </w:r>
      <w:r w:rsidRPr="003F1616">
        <w:rPr>
          <w:rStyle w:val="cf01"/>
          <w:rFonts w:ascii="Arial" w:hAnsi="Arial" w:cs="Arial" w:eastAsiaTheme="majorEastAsia"/>
          <w:sz w:val="20"/>
          <w:szCs w:val="20"/>
        </w:rPr>
        <w:t>service leavers</w:t>
      </w:r>
    </w:p>
    <w:p w:rsidRPr="003F1616" w:rsidR="004D7BED" w:rsidP="00ED0D81" w:rsidRDefault="004D7BED" w14:paraId="196057CB" w14:textId="77777777">
      <w:pPr>
        <w:pStyle w:val="BodyText"/>
        <w:shd w:val="clear" w:color="auto" w:fill="FFFFFF" w:themeFill="background1"/>
        <w:rPr>
          <w:sz w:val="20"/>
          <w:szCs w:val="20"/>
        </w:rPr>
      </w:pPr>
    </w:p>
    <w:p w:rsidRPr="00535884" w:rsidR="00D47C2E" w:rsidP="00535884" w:rsidRDefault="00D47C2E" w14:paraId="1C483BDD" w14:textId="41C7E1C3">
      <w:pPr>
        <w:pStyle w:val="BodyText"/>
        <w:shd w:val="clear" w:color="auto" w:fill="FFFFFF" w:themeFill="background1"/>
        <w:rPr>
          <w:sz w:val="20"/>
          <w:szCs w:val="20"/>
          <w:shd w:val="clear" w:color="auto" w:fill="FFFFFF"/>
        </w:rPr>
      </w:pPr>
      <w:r w:rsidRPr="00535884">
        <w:rPr>
          <w:b/>
          <w:bCs/>
          <w:sz w:val="20"/>
          <w:szCs w:val="20"/>
        </w:rPr>
        <w:t>Economically Inactive</w:t>
      </w:r>
      <w:r w:rsidRPr="00535884">
        <w:rPr>
          <w:sz w:val="20"/>
          <w:szCs w:val="20"/>
        </w:rPr>
        <w:t>:</w:t>
      </w:r>
      <w:r w:rsidRPr="00535884">
        <w:rPr>
          <w:sz w:val="20"/>
          <w:szCs w:val="20"/>
          <w:shd w:val="clear" w:color="auto" w:fill="FFFFFF"/>
        </w:rPr>
        <w:t xml:space="preserve"> People outside the workforce who are </w:t>
      </w:r>
      <w:r w:rsidRPr="00535884" w:rsidR="00A14F60">
        <w:rPr>
          <w:sz w:val="20"/>
          <w:szCs w:val="20"/>
          <w:shd w:val="clear" w:color="auto" w:fill="FFFFFF"/>
        </w:rPr>
        <w:t>unemployed but</w:t>
      </w:r>
      <w:r w:rsidRPr="00535884">
        <w:rPr>
          <w:sz w:val="20"/>
          <w:szCs w:val="20"/>
          <w:shd w:val="clear" w:color="auto" w:fill="FFFFFF"/>
        </w:rPr>
        <w:t xml:space="preserve"> not looking for work</w:t>
      </w:r>
      <w:r w:rsidRPr="00535884" w:rsidR="000577CA">
        <w:rPr>
          <w:sz w:val="20"/>
          <w:szCs w:val="20"/>
          <w:shd w:val="clear" w:color="auto" w:fill="FFFFFF"/>
        </w:rPr>
        <w:t>.</w:t>
      </w:r>
    </w:p>
    <w:p w:rsidRPr="00535884" w:rsidR="00D47C2E" w:rsidP="00535884" w:rsidRDefault="00D47C2E" w14:paraId="1A2D4BEE" w14:textId="77777777">
      <w:pPr>
        <w:pStyle w:val="BodyText"/>
        <w:shd w:val="clear" w:color="auto" w:fill="FFFFFF" w:themeFill="background1"/>
        <w:rPr>
          <w:sz w:val="20"/>
          <w:szCs w:val="20"/>
        </w:rPr>
      </w:pPr>
    </w:p>
    <w:p w:rsidRPr="00535884" w:rsidR="00D47C2E" w:rsidP="00535884" w:rsidRDefault="00D47C2E" w14:paraId="56C6973E" w14:textId="77777777">
      <w:pPr>
        <w:pStyle w:val="BodyText"/>
        <w:shd w:val="clear" w:color="auto" w:fill="FFFFFF" w:themeFill="background1"/>
        <w:rPr>
          <w:sz w:val="20"/>
          <w:szCs w:val="20"/>
          <w:shd w:val="clear" w:color="auto" w:fill="FFFFFF"/>
        </w:rPr>
      </w:pPr>
      <w:r w:rsidRPr="00535884">
        <w:rPr>
          <w:b/>
          <w:bCs/>
          <w:sz w:val="20"/>
          <w:szCs w:val="20"/>
        </w:rPr>
        <w:t>Unemployed</w:t>
      </w:r>
      <w:r w:rsidRPr="00535884">
        <w:rPr>
          <w:sz w:val="20"/>
          <w:szCs w:val="20"/>
        </w:rPr>
        <w:t xml:space="preserve">: People </w:t>
      </w:r>
      <w:r w:rsidRPr="00535884">
        <w:rPr>
          <w:sz w:val="20"/>
          <w:szCs w:val="20"/>
          <w:shd w:val="clear" w:color="auto" w:fill="FFFFFF"/>
        </w:rPr>
        <w:t>without a paid job but available to work.</w:t>
      </w:r>
    </w:p>
    <w:p w:rsidRPr="00535884" w:rsidR="00D47C2E" w:rsidP="00535884" w:rsidRDefault="00D47C2E" w14:paraId="1BA4FEB1" w14:textId="77777777">
      <w:pPr>
        <w:pStyle w:val="BodyText"/>
        <w:shd w:val="clear" w:color="auto" w:fill="FFFFFF" w:themeFill="background1"/>
        <w:rPr>
          <w:sz w:val="20"/>
          <w:szCs w:val="20"/>
        </w:rPr>
      </w:pPr>
    </w:p>
    <w:p w:rsidRPr="00535884" w:rsidR="00D47C2E" w:rsidP="00535884" w:rsidRDefault="00D47C2E" w14:paraId="23CB859F" w14:textId="77777777">
      <w:pPr>
        <w:pStyle w:val="BodyText"/>
        <w:shd w:val="clear" w:color="auto" w:fill="FFFFFF" w:themeFill="background1"/>
        <w:rPr>
          <w:sz w:val="20"/>
          <w:szCs w:val="20"/>
          <w:shd w:val="clear" w:color="auto" w:fill="FFFFFF"/>
        </w:rPr>
      </w:pPr>
      <w:r w:rsidRPr="00535884">
        <w:rPr>
          <w:b/>
          <w:bCs/>
          <w:sz w:val="20"/>
          <w:szCs w:val="20"/>
        </w:rPr>
        <w:t>Work Ready</w:t>
      </w:r>
      <w:r w:rsidRPr="00535884">
        <w:rPr>
          <w:sz w:val="20"/>
          <w:szCs w:val="20"/>
        </w:rPr>
        <w:t xml:space="preserve">: People with </w:t>
      </w:r>
      <w:r w:rsidRPr="00535884">
        <w:rPr>
          <w:sz w:val="20"/>
          <w:szCs w:val="20"/>
          <w:shd w:val="clear" w:color="auto" w:fill="FFFFFF"/>
        </w:rPr>
        <w:t>the skills necessary for employment.</w:t>
      </w:r>
    </w:p>
    <w:p w:rsidRPr="00535884" w:rsidR="00D47C2E" w:rsidP="00535884" w:rsidRDefault="00D47C2E" w14:paraId="51D1FCE0" w14:textId="77777777">
      <w:pPr>
        <w:pStyle w:val="BodyText"/>
        <w:shd w:val="clear" w:color="auto" w:fill="FFFFFF" w:themeFill="background1"/>
        <w:rPr>
          <w:sz w:val="20"/>
          <w:szCs w:val="20"/>
        </w:rPr>
      </w:pPr>
    </w:p>
    <w:p w:rsidRPr="00535884" w:rsidR="00D47C2E" w:rsidP="00535884" w:rsidRDefault="00D47C2E" w14:paraId="7FDF0E97" w14:textId="4CFC385E">
      <w:pPr>
        <w:pStyle w:val="BodyText"/>
        <w:shd w:val="clear" w:color="auto" w:fill="FFFFFF" w:themeFill="background1"/>
        <w:rPr>
          <w:sz w:val="20"/>
          <w:szCs w:val="20"/>
          <w:shd w:val="clear" w:color="auto" w:fill="FFFFFF"/>
        </w:rPr>
      </w:pPr>
      <w:r w:rsidRPr="00535884">
        <w:rPr>
          <w:b/>
          <w:bCs/>
          <w:sz w:val="20"/>
          <w:szCs w:val="20"/>
        </w:rPr>
        <w:t>Job Ready</w:t>
      </w:r>
      <w:r w:rsidRPr="00535884">
        <w:rPr>
          <w:sz w:val="20"/>
          <w:szCs w:val="20"/>
        </w:rPr>
        <w:t>: People who have</w:t>
      </w:r>
      <w:r w:rsidRPr="00535884">
        <w:rPr>
          <w:rStyle w:val="Emphasis"/>
          <w:rFonts w:eastAsiaTheme="majorEastAsia"/>
          <w:sz w:val="20"/>
          <w:szCs w:val="20"/>
          <w:shd w:val="clear" w:color="auto" w:fill="FFFFFF"/>
        </w:rPr>
        <w:t xml:space="preserve"> the required skills, qualifications, and mindset</w:t>
      </w:r>
      <w:r w:rsidRPr="00535884">
        <w:rPr>
          <w:sz w:val="20"/>
          <w:szCs w:val="20"/>
          <w:shd w:val="clear" w:color="auto" w:fill="FFFFFF"/>
        </w:rPr>
        <w:t xml:space="preserve"> to perform effectively </w:t>
      </w:r>
      <w:proofErr w:type="gramStart"/>
      <w:r w:rsidRPr="00535884">
        <w:rPr>
          <w:sz w:val="20"/>
          <w:szCs w:val="20"/>
          <w:shd w:val="clear" w:color="auto" w:fill="FFFFFF"/>
        </w:rPr>
        <w:t>in a given</w:t>
      </w:r>
      <w:proofErr w:type="gramEnd"/>
      <w:r w:rsidRPr="00535884">
        <w:rPr>
          <w:sz w:val="20"/>
          <w:szCs w:val="20"/>
          <w:shd w:val="clear" w:color="auto" w:fill="FFFFFF"/>
        </w:rPr>
        <w:t xml:space="preserve"> role or industry</w:t>
      </w:r>
      <w:r w:rsidRPr="00535884" w:rsidR="000577CA">
        <w:rPr>
          <w:sz w:val="20"/>
          <w:szCs w:val="20"/>
          <w:shd w:val="clear" w:color="auto" w:fill="FFFFFF"/>
        </w:rPr>
        <w:t>.</w:t>
      </w:r>
    </w:p>
    <w:p w:rsidRPr="00535884" w:rsidR="00D47C2E" w:rsidP="00535884" w:rsidRDefault="00D47C2E" w14:paraId="2B3FA24E" w14:textId="77777777">
      <w:pPr>
        <w:pStyle w:val="BodyText"/>
        <w:shd w:val="clear" w:color="auto" w:fill="FFFFFF" w:themeFill="background1"/>
        <w:rPr>
          <w:sz w:val="20"/>
          <w:szCs w:val="20"/>
        </w:rPr>
      </w:pPr>
    </w:p>
    <w:p w:rsidRPr="00535884" w:rsidR="00D47C2E" w:rsidP="00535884" w:rsidRDefault="00D47C2E" w14:paraId="43425018" w14:textId="65C0E4F5">
      <w:pPr>
        <w:pStyle w:val="BodyText"/>
        <w:shd w:val="clear" w:color="auto" w:fill="FFFFFF" w:themeFill="background1"/>
        <w:rPr>
          <w:sz w:val="20"/>
          <w:szCs w:val="20"/>
        </w:rPr>
      </w:pPr>
      <w:r w:rsidRPr="00535884">
        <w:rPr>
          <w:b/>
          <w:bCs/>
          <w:sz w:val="20"/>
          <w:szCs w:val="20"/>
        </w:rPr>
        <w:t>ESEWG</w:t>
      </w:r>
      <w:r w:rsidRPr="00535884">
        <w:rPr>
          <w:sz w:val="20"/>
          <w:szCs w:val="20"/>
        </w:rPr>
        <w:t>: The Employment, Skills and Education Working Group</w:t>
      </w:r>
      <w:r w:rsidRPr="00535884" w:rsidR="000577CA">
        <w:rPr>
          <w:sz w:val="20"/>
          <w:szCs w:val="20"/>
        </w:rPr>
        <w:t>.</w:t>
      </w:r>
    </w:p>
    <w:p w:rsidRPr="00535884" w:rsidR="00D47C2E" w:rsidP="00535884" w:rsidRDefault="00D47C2E" w14:paraId="620786AD" w14:textId="77777777">
      <w:pPr>
        <w:pStyle w:val="BodyText"/>
        <w:shd w:val="clear" w:color="auto" w:fill="FFFFFF" w:themeFill="background1"/>
        <w:rPr>
          <w:sz w:val="20"/>
          <w:szCs w:val="20"/>
        </w:rPr>
      </w:pPr>
    </w:p>
    <w:p w:rsidRPr="00535884" w:rsidR="00D47C2E" w:rsidP="00535884" w:rsidRDefault="00D47C2E" w14:paraId="55C69282" w14:textId="341C6718">
      <w:pPr>
        <w:pStyle w:val="BodyText"/>
        <w:shd w:val="clear" w:color="auto" w:fill="FFFFFF" w:themeFill="background1"/>
        <w:rPr>
          <w:sz w:val="20"/>
          <w:szCs w:val="20"/>
        </w:rPr>
      </w:pPr>
      <w:r w:rsidRPr="00535884">
        <w:rPr>
          <w:b/>
          <w:bCs/>
          <w:sz w:val="20"/>
          <w:szCs w:val="20"/>
        </w:rPr>
        <w:t>ERG</w:t>
      </w:r>
      <w:r w:rsidRPr="00535884">
        <w:rPr>
          <w:sz w:val="20"/>
          <w:szCs w:val="20"/>
        </w:rPr>
        <w:t>: Economic Review Group</w:t>
      </w:r>
      <w:r w:rsidRPr="00535884" w:rsidR="000577CA">
        <w:rPr>
          <w:sz w:val="20"/>
          <w:szCs w:val="20"/>
        </w:rPr>
        <w:t>.</w:t>
      </w:r>
    </w:p>
    <w:p w:rsidRPr="00535884" w:rsidR="00D47C2E" w:rsidP="00535884" w:rsidRDefault="00D47C2E" w14:paraId="3DEF6223" w14:textId="77777777">
      <w:pPr>
        <w:pStyle w:val="BodyText"/>
        <w:shd w:val="clear" w:color="auto" w:fill="FFFFFF" w:themeFill="background1"/>
        <w:rPr>
          <w:sz w:val="20"/>
          <w:szCs w:val="20"/>
        </w:rPr>
      </w:pPr>
    </w:p>
    <w:p w:rsidRPr="00535884" w:rsidR="00D47C2E" w:rsidP="00535884" w:rsidRDefault="00D47C2E" w14:paraId="2394BB8C" w14:textId="40ABD744">
      <w:pPr>
        <w:pStyle w:val="BodyText"/>
        <w:shd w:val="clear" w:color="auto" w:fill="FFFFFF" w:themeFill="background1"/>
        <w:rPr>
          <w:sz w:val="20"/>
          <w:szCs w:val="20"/>
        </w:rPr>
      </w:pPr>
      <w:r w:rsidRPr="00535884">
        <w:rPr>
          <w:b/>
          <w:bCs/>
          <w:sz w:val="20"/>
          <w:szCs w:val="20"/>
        </w:rPr>
        <w:t>DoO</w:t>
      </w:r>
      <w:r w:rsidRPr="00535884">
        <w:rPr>
          <w:sz w:val="20"/>
          <w:szCs w:val="20"/>
        </w:rPr>
        <w:t>: Deed of Obligation between Sizewell C, Suffolk County Council and East Suffolk Council</w:t>
      </w:r>
      <w:r w:rsidRPr="00535884" w:rsidR="000577CA">
        <w:rPr>
          <w:sz w:val="20"/>
          <w:szCs w:val="20"/>
        </w:rPr>
        <w:t>.</w:t>
      </w:r>
    </w:p>
    <w:p w:rsidRPr="00535884" w:rsidR="00D47C2E" w:rsidP="00535884" w:rsidRDefault="00D47C2E" w14:paraId="1BEBB3BE" w14:textId="77777777">
      <w:pPr>
        <w:pStyle w:val="BodyText"/>
        <w:shd w:val="clear" w:color="auto" w:fill="FFFFFF" w:themeFill="background1"/>
        <w:rPr>
          <w:sz w:val="20"/>
          <w:szCs w:val="20"/>
        </w:rPr>
      </w:pPr>
    </w:p>
    <w:p w:rsidRPr="00535884" w:rsidR="00D47C2E" w:rsidP="00535884" w:rsidRDefault="00D47C2E" w14:paraId="567F3F46" w14:textId="5D67A526">
      <w:pPr>
        <w:spacing w:after="0" w:line="240" w:lineRule="auto"/>
        <w:rPr>
          <w:rFonts w:ascii="Arial" w:hAnsi="Arial" w:cs="Arial"/>
          <w:sz w:val="20"/>
          <w:szCs w:val="20"/>
        </w:rPr>
      </w:pPr>
      <w:r w:rsidRPr="00535884">
        <w:rPr>
          <w:rFonts w:ascii="Arial" w:hAnsi="Arial" w:cs="Arial"/>
          <w:b/>
          <w:bCs/>
          <w:sz w:val="20"/>
          <w:szCs w:val="20"/>
        </w:rPr>
        <w:t xml:space="preserve">Deprivation: </w:t>
      </w:r>
      <w:r w:rsidRPr="00535884">
        <w:rPr>
          <w:rFonts w:ascii="Arial" w:hAnsi="Arial" w:cs="Arial"/>
          <w:sz w:val="20"/>
          <w:szCs w:val="20"/>
        </w:rPr>
        <w:t>As defined by the English Indices or Deprivation 2</w:t>
      </w:r>
      <w:r w:rsidR="00740C60">
        <w:rPr>
          <w:rFonts w:ascii="Arial" w:hAnsi="Arial" w:cs="Arial"/>
          <w:sz w:val="20"/>
          <w:szCs w:val="20"/>
        </w:rPr>
        <w:t>025.</w:t>
      </w:r>
    </w:p>
    <w:p w:rsidRPr="00535884" w:rsidR="00D47C2E" w:rsidP="00535884" w:rsidRDefault="00D47C2E" w14:paraId="3AE2C78C" w14:textId="77777777">
      <w:pPr>
        <w:spacing w:after="0" w:line="240" w:lineRule="auto"/>
        <w:rPr>
          <w:rFonts w:ascii="Arial" w:hAnsi="Arial" w:cs="Arial"/>
          <w:sz w:val="20"/>
          <w:szCs w:val="20"/>
        </w:rPr>
      </w:pPr>
    </w:p>
    <w:p w:rsidR="004D7BED" w:rsidP="00535884" w:rsidRDefault="004D7BED" w14:paraId="2EC59210" w14:textId="77777777">
      <w:pPr>
        <w:rPr>
          <w:rFonts w:ascii="Arial" w:hAnsi="Arial" w:cs="Arial"/>
          <w:b/>
          <w:bCs/>
        </w:rPr>
      </w:pPr>
    </w:p>
    <w:p w:rsidR="004D7BED" w:rsidP="00535884" w:rsidRDefault="004D7BED" w14:paraId="52EE9B61" w14:textId="77777777">
      <w:pPr>
        <w:rPr>
          <w:rFonts w:ascii="Arial" w:hAnsi="Arial" w:cs="Arial"/>
          <w:b/>
          <w:bCs/>
        </w:rPr>
      </w:pPr>
    </w:p>
    <w:p w:rsidR="004D7BED" w:rsidP="00535884" w:rsidRDefault="004D7BED" w14:paraId="2F34BBDC" w14:textId="77777777">
      <w:pPr>
        <w:rPr>
          <w:rFonts w:ascii="Arial" w:hAnsi="Arial" w:cs="Arial"/>
          <w:b/>
          <w:bCs/>
        </w:rPr>
      </w:pPr>
    </w:p>
    <w:p w:rsidR="005C5B6B" w:rsidP="00535884" w:rsidRDefault="005C5B6B" w14:paraId="52EA5E63" w14:textId="77777777">
      <w:pPr>
        <w:rPr>
          <w:rFonts w:ascii="Arial" w:hAnsi="Arial" w:cs="Arial"/>
          <w:b/>
          <w:bCs/>
        </w:rPr>
      </w:pPr>
    </w:p>
    <w:p w:rsidR="005C5B6B" w:rsidP="00535884" w:rsidRDefault="005C5B6B" w14:paraId="5E3E1DCE" w14:textId="77777777">
      <w:pPr>
        <w:rPr>
          <w:rFonts w:ascii="Arial" w:hAnsi="Arial" w:cs="Arial"/>
          <w:b/>
          <w:bCs/>
        </w:rPr>
      </w:pPr>
    </w:p>
    <w:p w:rsidR="005C5B6B" w:rsidP="00535884" w:rsidRDefault="005C5B6B" w14:paraId="7677A525" w14:textId="77777777">
      <w:pPr>
        <w:rPr>
          <w:rFonts w:ascii="Arial" w:hAnsi="Arial" w:cs="Arial"/>
          <w:b/>
          <w:bCs/>
        </w:rPr>
      </w:pPr>
    </w:p>
    <w:p w:rsidR="005C5B6B" w:rsidP="00535884" w:rsidRDefault="005C5B6B" w14:paraId="21D8DF36" w14:textId="77777777">
      <w:pPr>
        <w:rPr>
          <w:rFonts w:ascii="Arial" w:hAnsi="Arial" w:cs="Arial"/>
          <w:b/>
          <w:bCs/>
        </w:rPr>
      </w:pPr>
    </w:p>
    <w:p w:rsidR="005C5B6B" w:rsidP="00535884" w:rsidRDefault="005C5B6B" w14:paraId="55921039" w14:textId="77777777">
      <w:pPr>
        <w:rPr>
          <w:rFonts w:ascii="Arial" w:hAnsi="Arial" w:cs="Arial"/>
          <w:b/>
          <w:bCs/>
        </w:rPr>
      </w:pPr>
    </w:p>
    <w:p w:rsidR="005C5B6B" w:rsidP="00535884" w:rsidRDefault="005C5B6B" w14:paraId="0ED87BE6" w14:textId="77777777">
      <w:pPr>
        <w:rPr>
          <w:rFonts w:ascii="Arial" w:hAnsi="Arial" w:cs="Arial"/>
          <w:b/>
          <w:bCs/>
        </w:rPr>
      </w:pPr>
    </w:p>
    <w:p w:rsidR="005C5B6B" w:rsidP="00535884" w:rsidRDefault="005C5B6B" w14:paraId="1D100AB0" w14:textId="77777777">
      <w:pPr>
        <w:rPr>
          <w:rFonts w:ascii="Arial" w:hAnsi="Arial" w:cs="Arial"/>
          <w:b/>
          <w:bCs/>
        </w:rPr>
      </w:pPr>
    </w:p>
    <w:p w:rsidR="005C5B6B" w:rsidP="00535884" w:rsidRDefault="005C5B6B" w14:paraId="78AF04C6" w14:textId="77777777">
      <w:pPr>
        <w:rPr>
          <w:rFonts w:ascii="Arial" w:hAnsi="Arial" w:cs="Arial"/>
          <w:b/>
          <w:bCs/>
        </w:rPr>
      </w:pPr>
    </w:p>
    <w:p w:rsidR="005C5B6B" w:rsidP="00535884" w:rsidRDefault="005C5B6B" w14:paraId="3C70E2B1" w14:textId="77777777">
      <w:pPr>
        <w:rPr>
          <w:rFonts w:ascii="Arial" w:hAnsi="Arial" w:cs="Arial"/>
          <w:b/>
          <w:bCs/>
        </w:rPr>
      </w:pPr>
    </w:p>
    <w:p w:rsidR="005C5B6B" w:rsidP="00535884" w:rsidRDefault="005C5B6B" w14:paraId="67B6417F" w14:textId="77777777">
      <w:pPr>
        <w:rPr>
          <w:rFonts w:ascii="Arial" w:hAnsi="Arial" w:cs="Arial"/>
          <w:b/>
          <w:bCs/>
        </w:rPr>
      </w:pPr>
    </w:p>
    <w:p w:rsidRPr="00535884" w:rsidR="00D47C2E" w:rsidP="00535884" w:rsidRDefault="00D47C2E" w14:paraId="1A4B1116" w14:textId="7106DC0C">
      <w:pPr>
        <w:rPr>
          <w:rFonts w:ascii="Arial" w:hAnsi="Arial" w:cs="Arial"/>
          <w:b/>
          <w:bCs/>
        </w:rPr>
      </w:pPr>
      <w:r w:rsidRPr="00535884">
        <w:rPr>
          <w:rFonts w:ascii="Arial" w:hAnsi="Arial" w:cs="Arial"/>
          <w:b/>
          <w:bCs/>
        </w:rPr>
        <w:lastRenderedPageBreak/>
        <w:t>Appendices</w:t>
      </w:r>
    </w:p>
    <w:p w:rsidRPr="00535884" w:rsidR="00D47C2E" w:rsidP="00535884" w:rsidRDefault="00D47C2E" w14:paraId="251CADCB" w14:textId="77777777">
      <w:pPr>
        <w:pStyle w:val="BodyText"/>
        <w:rPr>
          <w:b/>
        </w:rPr>
      </w:pPr>
      <w:r w:rsidRPr="00535884">
        <w:rPr>
          <w:b/>
        </w:rPr>
        <w:t>Appendix 1</w:t>
      </w:r>
    </w:p>
    <w:p w:rsidRPr="00535884" w:rsidR="00D47C2E" w:rsidP="00535884" w:rsidRDefault="00D47C2E" w14:paraId="5844113F" w14:textId="77777777">
      <w:pPr>
        <w:pStyle w:val="BodyText"/>
        <w:rPr>
          <w:b/>
          <w:sz w:val="20"/>
          <w:szCs w:val="20"/>
          <w:u w:val="single"/>
        </w:rPr>
      </w:pPr>
    </w:p>
    <w:p w:rsidRPr="00535884" w:rsidR="00D47C2E" w:rsidP="00535884" w:rsidRDefault="00D47C2E" w14:paraId="4656892F" w14:textId="57431BA9">
      <w:pPr>
        <w:pStyle w:val="BodyText"/>
        <w:rPr>
          <w:b/>
          <w:sz w:val="20"/>
          <w:szCs w:val="20"/>
        </w:rPr>
      </w:pPr>
      <w:r w:rsidRPr="00535884">
        <w:rPr>
          <w:b/>
          <w:sz w:val="20"/>
          <w:szCs w:val="20"/>
        </w:rPr>
        <w:t>Annual Skills Implementation Plan</w:t>
      </w:r>
      <w:r w:rsidR="00E84C00">
        <w:rPr>
          <w:b/>
          <w:sz w:val="20"/>
          <w:szCs w:val="20"/>
        </w:rPr>
        <w:t xml:space="preserve"> (</w:t>
      </w:r>
      <w:r w:rsidR="00310C11">
        <w:rPr>
          <w:b/>
          <w:sz w:val="20"/>
          <w:szCs w:val="20"/>
        </w:rPr>
        <w:t>A</w:t>
      </w:r>
      <w:r w:rsidR="00E84C00">
        <w:rPr>
          <w:b/>
          <w:sz w:val="20"/>
          <w:szCs w:val="20"/>
        </w:rPr>
        <w:t>SIP)</w:t>
      </w:r>
      <w:r w:rsidR="00FF7B40">
        <w:rPr>
          <w:b/>
          <w:sz w:val="20"/>
          <w:szCs w:val="20"/>
        </w:rPr>
        <w:t xml:space="preserve"> - summary</w:t>
      </w:r>
    </w:p>
    <w:p w:rsidRPr="00535884" w:rsidR="00D47C2E" w:rsidP="00535884" w:rsidRDefault="00D47C2E" w14:paraId="00D9AE1D" w14:textId="77777777">
      <w:pPr>
        <w:pStyle w:val="BodyText"/>
        <w:rPr>
          <w:b/>
          <w:sz w:val="20"/>
          <w:szCs w:val="20"/>
          <w:highlight w:val="yellow"/>
          <w:u w:val="single"/>
        </w:rPr>
      </w:pPr>
    </w:p>
    <w:p w:rsidRPr="00535884" w:rsidR="00D47C2E" w:rsidP="00535884" w:rsidRDefault="00D47C2E" w14:paraId="39F94070" w14:textId="0C0E159F">
      <w:pPr>
        <w:spacing w:after="0" w:line="240" w:lineRule="auto"/>
        <w:rPr>
          <w:rFonts w:ascii="Arial" w:hAnsi="Arial" w:cs="Arial"/>
          <w:sz w:val="20"/>
          <w:szCs w:val="20"/>
        </w:rPr>
      </w:pPr>
      <w:r w:rsidRPr="00535884">
        <w:rPr>
          <w:rFonts w:ascii="Arial" w:hAnsi="Arial" w:cs="Arial"/>
          <w:kern w:val="16"/>
          <w:sz w:val="20"/>
          <w:szCs w:val="20"/>
        </w:rPr>
        <w:t>The A</w:t>
      </w:r>
      <w:r w:rsidR="00E84C00">
        <w:rPr>
          <w:rFonts w:ascii="Arial" w:hAnsi="Arial" w:cs="Arial"/>
          <w:kern w:val="16"/>
          <w:sz w:val="20"/>
          <w:szCs w:val="20"/>
        </w:rPr>
        <w:t>SIP</w:t>
      </w:r>
      <w:r w:rsidRPr="00535884">
        <w:rPr>
          <w:rFonts w:ascii="Arial" w:hAnsi="Arial" w:cs="Arial"/>
          <w:kern w:val="16"/>
          <w:sz w:val="20"/>
          <w:szCs w:val="20"/>
        </w:rPr>
        <w:t xml:space="preserve"> is a comprehensive document developed to guide strategic and operational activities that contribute to building and sustaining a skilled workforce for the Sizewell C nuclear power station</w:t>
      </w:r>
      <w:r w:rsidRPr="00535884">
        <w:rPr>
          <w:rFonts w:ascii="Arial" w:hAnsi="Arial" w:cs="Arial"/>
          <w:sz w:val="20"/>
          <w:szCs w:val="20"/>
        </w:rPr>
        <w:t xml:space="preserve">. The plan outlines how the immediate workforce demands of the project can be addressed whilst maximising long-term socio-economic benefits for the East of England, with a particular focus on Suffolk. </w:t>
      </w:r>
    </w:p>
    <w:p w:rsidRPr="00535884" w:rsidR="00AC609E" w:rsidP="00535884" w:rsidRDefault="00AC609E" w14:paraId="763D7D68" w14:textId="77777777">
      <w:pPr>
        <w:spacing w:after="0" w:line="240" w:lineRule="auto"/>
        <w:rPr>
          <w:rFonts w:ascii="Arial" w:hAnsi="Arial" w:cs="Arial"/>
          <w:sz w:val="20"/>
          <w:szCs w:val="20"/>
        </w:rPr>
      </w:pPr>
    </w:p>
    <w:p w:rsidRPr="00535884" w:rsidR="00D47C2E" w:rsidP="00535884" w:rsidRDefault="00D47C2E" w14:paraId="2A29E17B" w14:textId="77777777">
      <w:pPr>
        <w:spacing w:after="0" w:line="240" w:lineRule="auto"/>
        <w:rPr>
          <w:rFonts w:ascii="Arial" w:hAnsi="Arial" w:cs="Arial"/>
          <w:kern w:val="16"/>
          <w:sz w:val="20"/>
          <w:szCs w:val="20"/>
        </w:rPr>
      </w:pPr>
      <w:r w:rsidRPr="00535884">
        <w:rPr>
          <w:rFonts w:ascii="Arial" w:hAnsi="Arial" w:cs="Arial"/>
          <w:kern w:val="16"/>
          <w:sz w:val="20"/>
          <w:szCs w:val="20"/>
        </w:rPr>
        <w:t>The ASIP sets out to achieve the following objectives on an annual basis:</w:t>
      </w:r>
    </w:p>
    <w:p w:rsidRPr="00535884" w:rsidR="00AC609E" w:rsidP="00535884" w:rsidRDefault="00AC609E" w14:paraId="321D5177" w14:textId="77777777">
      <w:pPr>
        <w:spacing w:after="0" w:line="240" w:lineRule="auto"/>
        <w:ind w:left="567" w:hanging="567"/>
        <w:rPr>
          <w:rFonts w:ascii="Arial" w:hAnsi="Arial" w:cs="Arial"/>
          <w:kern w:val="16"/>
          <w:sz w:val="20"/>
          <w:szCs w:val="20"/>
        </w:rPr>
      </w:pPr>
    </w:p>
    <w:p w:rsidRPr="00535884" w:rsidR="00D47C2E" w:rsidP="00E64CB6" w:rsidRDefault="00D47C2E" w14:paraId="23BBF3FE" w14:textId="77777777">
      <w:pPr>
        <w:numPr>
          <w:ilvl w:val="0"/>
          <w:numId w:val="19"/>
        </w:numPr>
        <w:spacing w:after="0" w:line="240" w:lineRule="auto"/>
        <w:ind w:left="567" w:hanging="567"/>
        <w:rPr>
          <w:rFonts w:ascii="Arial" w:hAnsi="Arial" w:cs="Arial"/>
          <w:kern w:val="16"/>
          <w:sz w:val="20"/>
          <w:szCs w:val="20"/>
        </w:rPr>
      </w:pPr>
      <w:r w:rsidRPr="00535884">
        <w:rPr>
          <w:rFonts w:ascii="Arial" w:hAnsi="Arial" w:cs="Arial"/>
          <w:b/>
          <w:bCs/>
          <w:color w:val="E97132"/>
          <w:kern w:val="16"/>
          <w:sz w:val="20"/>
          <w:szCs w:val="20"/>
        </w:rPr>
        <w:t>Skills Development and Enhancement:</w:t>
      </w:r>
      <w:r w:rsidRPr="00535884">
        <w:rPr>
          <w:rFonts w:ascii="Arial" w:hAnsi="Arial" w:cs="Arial"/>
          <w:kern w:val="16"/>
          <w:sz w:val="20"/>
          <w:szCs w:val="20"/>
        </w:rPr>
        <w:t xml:space="preserve"> To provide a structured approach to enhancing the skills of the local workforce, ensuring they are ready to benefit from, and equipped to meet, the specific needs of Sizewell C's construction phases.</w:t>
      </w:r>
      <w:r w:rsidRPr="00535884">
        <w:rPr>
          <w:rFonts w:ascii="Arial" w:hAnsi="Arial" w:cs="Arial"/>
          <w:sz w:val="20"/>
          <w:szCs w:val="20"/>
        </w:rPr>
        <w:t xml:space="preserve"> This includes the delivery of targeted training programmes, apprenticeships, and upskilling initiatives.</w:t>
      </w:r>
    </w:p>
    <w:p w:rsidRPr="00535884" w:rsidR="00D47C2E" w:rsidP="00E64CB6" w:rsidRDefault="00D47C2E" w14:paraId="7C8C159C" w14:textId="77777777">
      <w:pPr>
        <w:numPr>
          <w:ilvl w:val="0"/>
          <w:numId w:val="19"/>
        </w:numPr>
        <w:spacing w:after="0" w:line="240" w:lineRule="auto"/>
        <w:ind w:left="567" w:hanging="567"/>
        <w:rPr>
          <w:rFonts w:ascii="Arial" w:hAnsi="Arial" w:cs="Arial"/>
          <w:kern w:val="16"/>
          <w:sz w:val="20"/>
          <w:szCs w:val="20"/>
        </w:rPr>
      </w:pPr>
      <w:r w:rsidRPr="00535884">
        <w:rPr>
          <w:rFonts w:ascii="Arial" w:hAnsi="Arial" w:cs="Arial"/>
          <w:b/>
          <w:bCs/>
          <w:color w:val="E97132"/>
          <w:kern w:val="16"/>
          <w:sz w:val="20"/>
          <w:szCs w:val="20"/>
        </w:rPr>
        <w:t>Funding Allocation and Management:</w:t>
      </w:r>
      <w:r w:rsidRPr="00535884">
        <w:rPr>
          <w:rFonts w:ascii="Arial" w:hAnsi="Arial" w:cs="Arial"/>
          <w:kern w:val="16"/>
          <w:sz w:val="20"/>
          <w:szCs w:val="20"/>
        </w:rPr>
        <w:t xml:space="preserve"> To effectively manage and allocate funds from the Asset Skills Enhancement Capability (ASEC) fund and the Employment Outreach fund, ensuring they are used to support relevant skills development initiatives.</w:t>
      </w:r>
    </w:p>
    <w:p w:rsidRPr="00535884" w:rsidR="00D47C2E" w:rsidP="00E64CB6" w:rsidRDefault="00D47C2E" w14:paraId="252606AC" w14:textId="77777777">
      <w:pPr>
        <w:numPr>
          <w:ilvl w:val="0"/>
          <w:numId w:val="19"/>
        </w:numPr>
        <w:spacing w:after="0" w:line="240" w:lineRule="auto"/>
        <w:ind w:left="567" w:hanging="567"/>
        <w:rPr>
          <w:rFonts w:ascii="Arial" w:hAnsi="Arial" w:cs="Arial"/>
          <w:kern w:val="16"/>
          <w:sz w:val="20"/>
          <w:szCs w:val="20"/>
        </w:rPr>
      </w:pPr>
      <w:r w:rsidRPr="00535884">
        <w:rPr>
          <w:rFonts w:ascii="Arial" w:hAnsi="Arial" w:cs="Arial"/>
          <w:b/>
          <w:bCs/>
          <w:color w:val="E97132"/>
          <w:kern w:val="16"/>
          <w:sz w:val="20"/>
          <w:szCs w:val="20"/>
        </w:rPr>
        <w:t>Partnership and Collaboration:</w:t>
      </w:r>
      <w:r w:rsidRPr="00535884">
        <w:rPr>
          <w:rFonts w:ascii="Arial" w:hAnsi="Arial" w:cs="Arial"/>
          <w:kern w:val="16"/>
          <w:sz w:val="20"/>
          <w:szCs w:val="20"/>
        </w:rPr>
        <w:t xml:space="preserve"> To foster strong partnerships with local educational institutions, training providers, industry partners, and other stakeholders. These partnerships are crucial for creating a cohesive and responsive skills ecosystem that benefits both the project and the broader region.</w:t>
      </w:r>
    </w:p>
    <w:p w:rsidRPr="00535884" w:rsidR="00D47C2E" w:rsidP="00E64CB6" w:rsidRDefault="00D47C2E" w14:paraId="3EDAB7D8" w14:textId="77777777">
      <w:pPr>
        <w:numPr>
          <w:ilvl w:val="0"/>
          <w:numId w:val="19"/>
        </w:numPr>
        <w:spacing w:after="0" w:line="240" w:lineRule="auto"/>
        <w:ind w:left="567" w:hanging="567"/>
        <w:rPr>
          <w:rFonts w:ascii="Arial" w:hAnsi="Arial" w:cs="Arial"/>
          <w:kern w:val="16"/>
          <w:sz w:val="20"/>
          <w:szCs w:val="20"/>
        </w:rPr>
      </w:pPr>
      <w:r w:rsidRPr="00535884">
        <w:rPr>
          <w:rFonts w:ascii="Arial" w:hAnsi="Arial" w:cs="Arial"/>
          <w:b/>
          <w:bCs/>
          <w:color w:val="E97132"/>
          <w:kern w:val="16"/>
          <w:sz w:val="20"/>
          <w:szCs w:val="20"/>
        </w:rPr>
        <w:t>Monitoring and Evaluation:</w:t>
      </w:r>
      <w:r w:rsidRPr="00535884">
        <w:rPr>
          <w:rFonts w:ascii="Arial" w:hAnsi="Arial" w:cs="Arial"/>
          <w:kern w:val="16"/>
          <w:sz w:val="20"/>
          <w:szCs w:val="20"/>
        </w:rPr>
        <w:t xml:space="preserve"> To implement robust monitoring and evaluation mechanisms to track the progress and effectiveness of the skills development initiatives, ensuring continuous improvement.</w:t>
      </w:r>
      <w:r w:rsidRPr="00535884">
        <w:rPr>
          <w:rFonts w:ascii="Arial" w:hAnsi="Arial" w:cs="Arial"/>
          <w:b/>
          <w:color w:val="FF0000"/>
          <w:sz w:val="20"/>
          <w:szCs w:val="20"/>
        </w:rPr>
        <w:t xml:space="preserve"> </w:t>
      </w:r>
    </w:p>
    <w:p w:rsidRPr="00535884" w:rsidR="00D47C2E" w:rsidP="00E64CB6" w:rsidRDefault="00D47C2E" w14:paraId="67CBBE9F" w14:textId="77777777">
      <w:pPr>
        <w:numPr>
          <w:ilvl w:val="0"/>
          <w:numId w:val="19"/>
        </w:numPr>
        <w:spacing w:after="0" w:line="240" w:lineRule="auto"/>
        <w:ind w:left="567" w:hanging="567"/>
        <w:rPr>
          <w:rFonts w:ascii="Arial" w:hAnsi="Arial" w:cs="Arial"/>
          <w:kern w:val="16"/>
          <w:sz w:val="20"/>
          <w:szCs w:val="20"/>
        </w:rPr>
      </w:pPr>
      <w:r w:rsidRPr="00535884">
        <w:rPr>
          <w:rFonts w:ascii="Arial" w:hAnsi="Arial" w:cs="Arial"/>
          <w:b/>
          <w:bCs/>
          <w:color w:val="E97132"/>
          <w:kern w:val="16"/>
          <w:sz w:val="20"/>
          <w:szCs w:val="20"/>
        </w:rPr>
        <w:t>Employment Opportunities:</w:t>
      </w:r>
      <w:r w:rsidRPr="00535884">
        <w:rPr>
          <w:rFonts w:ascii="Arial" w:hAnsi="Arial" w:cs="Arial"/>
          <w:kern w:val="16"/>
          <w:sz w:val="20"/>
          <w:szCs w:val="20"/>
        </w:rPr>
        <w:t xml:space="preserve"> To maximise employment opportunities for </w:t>
      </w:r>
      <w:proofErr w:type="gramStart"/>
      <w:r w:rsidRPr="00535884">
        <w:rPr>
          <w:rFonts w:ascii="Arial" w:hAnsi="Arial" w:cs="Arial"/>
          <w:kern w:val="16"/>
          <w:sz w:val="20"/>
          <w:szCs w:val="20"/>
        </w:rPr>
        <w:t>local residents</w:t>
      </w:r>
      <w:proofErr w:type="gramEnd"/>
      <w:r w:rsidRPr="00535884">
        <w:rPr>
          <w:rFonts w:ascii="Arial" w:hAnsi="Arial" w:cs="Arial"/>
          <w:kern w:val="16"/>
          <w:sz w:val="20"/>
          <w:szCs w:val="20"/>
        </w:rPr>
        <w:t>, particularly those from underrepresented or disadvantaged groups, through targeted outreach and support programmes.</w:t>
      </w:r>
      <w:r w:rsidRPr="00535884">
        <w:rPr>
          <w:rFonts w:ascii="Arial" w:hAnsi="Arial" w:cs="Arial"/>
          <w:sz w:val="20"/>
          <w:szCs w:val="20"/>
        </w:rPr>
        <w:t xml:space="preserve"> The ASIP aims to create sustainable pathways to employment that contribute to the long-term economic vitality of the region.</w:t>
      </w:r>
    </w:p>
    <w:p w:rsidRPr="00535884" w:rsidR="00AC609E" w:rsidP="00535884" w:rsidRDefault="00AC609E" w14:paraId="1DBF394A" w14:textId="77777777">
      <w:pPr>
        <w:spacing w:after="0" w:line="240" w:lineRule="auto"/>
        <w:rPr>
          <w:rFonts w:ascii="Arial" w:hAnsi="Arial" w:cs="Arial"/>
          <w:sz w:val="20"/>
          <w:szCs w:val="20"/>
        </w:rPr>
      </w:pPr>
    </w:p>
    <w:p w:rsidRPr="00535884" w:rsidR="00D47C2E" w:rsidP="00535884" w:rsidRDefault="00D47C2E" w14:paraId="0E5CBBD9" w14:textId="50B7297B">
      <w:pPr>
        <w:spacing w:after="0" w:line="240" w:lineRule="auto"/>
        <w:rPr>
          <w:rFonts w:ascii="Arial" w:hAnsi="Arial" w:cs="Arial"/>
          <w:kern w:val="16"/>
          <w:sz w:val="20"/>
          <w:szCs w:val="20"/>
        </w:rPr>
      </w:pPr>
      <w:r w:rsidRPr="00535884">
        <w:rPr>
          <w:rFonts w:ascii="Arial" w:hAnsi="Arial" w:cs="Arial"/>
          <w:sz w:val="20"/>
          <w:szCs w:val="20"/>
        </w:rPr>
        <w:t>The ASIP's primary purpose is to translate the high-level objectives of the Sizewell C Construction Workforce Delivery Strategy (CWDS) into actionable, on-the-ground initiatives that ensure the availability of a skilled and prepared workforce. These initiatives are tailored to meet the demands of the various construction phases of Sizewell C while simultaneously addressing broader regional employment and skills development needs and thereby maximising the related benefits of the project for the local area.</w:t>
      </w:r>
    </w:p>
    <w:p w:rsidRPr="00535884" w:rsidR="00AC609E" w:rsidP="00535884" w:rsidRDefault="00AC609E" w14:paraId="0BB429EC" w14:textId="77777777">
      <w:pPr>
        <w:spacing w:after="0" w:line="240" w:lineRule="auto"/>
        <w:rPr>
          <w:rFonts w:ascii="Arial" w:hAnsi="Arial" w:cs="Arial"/>
          <w:kern w:val="16"/>
          <w:sz w:val="20"/>
          <w:szCs w:val="20"/>
        </w:rPr>
      </w:pPr>
    </w:p>
    <w:p w:rsidRPr="00535884" w:rsidR="00D47C2E" w:rsidP="00535884" w:rsidRDefault="00D47C2E" w14:paraId="169F1E65" w14:textId="4C058B0C">
      <w:pPr>
        <w:spacing w:after="0" w:line="240" w:lineRule="auto"/>
        <w:rPr>
          <w:rFonts w:ascii="Arial" w:hAnsi="Arial" w:cs="Arial"/>
          <w:sz w:val="20"/>
          <w:szCs w:val="20"/>
        </w:rPr>
      </w:pPr>
      <w:r w:rsidRPr="00535884">
        <w:rPr>
          <w:rFonts w:ascii="Arial" w:hAnsi="Arial" w:cs="Arial"/>
          <w:kern w:val="16"/>
          <w:sz w:val="20"/>
          <w:szCs w:val="20"/>
        </w:rPr>
        <w:t>The ASIP is closely aligned with other critical plans, including Sizewell C’s internal Employment and Skills Strategy and additional internal workforce strategies. These collectively contribute to a coordinated approach to workforce planning and development for the Sizewell C project</w:t>
      </w:r>
      <w:r w:rsidRPr="00535884">
        <w:rPr>
          <w:rFonts w:ascii="Arial" w:hAnsi="Arial" w:cs="Arial"/>
          <w:sz w:val="20"/>
          <w:szCs w:val="20"/>
        </w:rPr>
        <w:t>.</w:t>
      </w:r>
    </w:p>
    <w:p w:rsidR="00B7567D" w:rsidP="00B7567D" w:rsidRDefault="00B7567D" w14:paraId="056165F4" w14:textId="77777777"/>
    <w:p w:rsidRPr="00310C11" w:rsidR="00D47C2E" w:rsidP="00BC7E9B" w:rsidRDefault="00D47C2E" w14:paraId="350583EA" w14:textId="13FF4604">
      <w:pPr>
        <w:rPr>
          <w:b/>
          <w:bCs/>
          <w:highlight w:val="yellow"/>
        </w:rPr>
      </w:pPr>
      <w:r w:rsidRPr="00310C11">
        <w:rPr>
          <w:b/>
          <w:bCs/>
        </w:rPr>
        <w:t>Appendix 2</w:t>
      </w:r>
    </w:p>
    <w:p w:rsidRPr="00535884" w:rsidR="00D47C2E" w:rsidP="00535884" w:rsidRDefault="00D47C2E" w14:paraId="2FA2702A" w14:textId="77777777">
      <w:pPr>
        <w:spacing w:after="0" w:line="240" w:lineRule="auto"/>
        <w:rPr>
          <w:rFonts w:ascii="Arial" w:hAnsi="Arial" w:cs="Arial"/>
          <w:b/>
          <w:sz w:val="20"/>
          <w:szCs w:val="20"/>
        </w:rPr>
      </w:pPr>
      <w:r w:rsidRPr="00535884">
        <w:rPr>
          <w:rFonts w:ascii="Arial" w:hAnsi="Arial" w:cs="Arial"/>
          <w:b/>
          <w:sz w:val="20"/>
          <w:szCs w:val="20"/>
        </w:rPr>
        <w:t>Local context and evidence base</w:t>
      </w:r>
    </w:p>
    <w:p w:rsidRPr="00535884" w:rsidR="00D47C2E" w:rsidP="00535884" w:rsidRDefault="00D47C2E" w14:paraId="05B5D207" w14:textId="582D0004">
      <w:pPr>
        <w:spacing w:after="0" w:line="240" w:lineRule="auto"/>
        <w:rPr>
          <w:rFonts w:ascii="Arial" w:hAnsi="Arial" w:cs="Arial"/>
          <w:bCs/>
          <w:sz w:val="20"/>
          <w:szCs w:val="20"/>
        </w:rPr>
      </w:pPr>
      <w:r w:rsidRPr="00535884">
        <w:rPr>
          <w:rFonts w:ascii="Arial" w:hAnsi="Arial" w:cs="Arial"/>
          <w:bCs/>
          <w:sz w:val="20"/>
          <w:szCs w:val="20"/>
        </w:rPr>
        <w:t xml:space="preserve">The following links provide access to evidence of need and strategic direction supporting the requirement for the implementation of the </w:t>
      </w:r>
      <w:r w:rsidR="00EB2D48">
        <w:rPr>
          <w:rFonts w:ascii="Arial" w:hAnsi="Arial" w:cs="Arial"/>
          <w:bCs/>
          <w:sz w:val="20"/>
          <w:szCs w:val="20"/>
        </w:rPr>
        <w:t>f</w:t>
      </w:r>
      <w:r w:rsidRPr="00535884">
        <w:rPr>
          <w:rFonts w:ascii="Arial" w:hAnsi="Arial" w:cs="Arial"/>
          <w:bCs/>
          <w:sz w:val="20"/>
          <w:szCs w:val="20"/>
        </w:rPr>
        <w:t xml:space="preserve">und: </w:t>
      </w:r>
    </w:p>
    <w:p w:rsidRPr="001515D6" w:rsidR="00AC609E" w:rsidP="00535884" w:rsidRDefault="00AC609E" w14:paraId="2B31BFD7" w14:textId="77777777">
      <w:pPr>
        <w:spacing w:after="0" w:line="240" w:lineRule="auto"/>
        <w:rPr>
          <w:rFonts w:ascii="Arial" w:hAnsi="Arial" w:cs="Arial"/>
          <w:b/>
          <w:color w:val="0B769F" w:themeColor="accent4" w:themeShade="BF"/>
          <w:sz w:val="20"/>
          <w:szCs w:val="20"/>
        </w:rPr>
      </w:pPr>
    </w:p>
    <w:p w:rsidRPr="001515D6" w:rsidR="00D47C2E" w:rsidP="00535884" w:rsidRDefault="001F0BDA" w14:paraId="2B47170F" w14:textId="719DF516">
      <w:pPr>
        <w:spacing w:after="0" w:line="240" w:lineRule="auto"/>
        <w:rPr>
          <w:rFonts w:ascii="Arial" w:hAnsi="Arial" w:cs="Arial"/>
          <w:color w:val="074F6A" w:themeColor="accent4" w:themeShade="80"/>
          <w:sz w:val="20"/>
          <w:szCs w:val="20"/>
        </w:rPr>
      </w:pPr>
      <w:hyperlink w:history="1" r:id="rId10">
        <w:r w:rsidRPr="001515D6">
          <w:rPr>
            <w:rStyle w:val="Hyperlink"/>
            <w:rFonts w:ascii="Arial" w:hAnsi="Arial" w:cs="Arial"/>
            <w:color w:val="074F6A" w:themeColor="accent4" w:themeShade="80"/>
            <w:sz w:val="20"/>
            <w:szCs w:val="20"/>
          </w:rPr>
          <w:t>Annual Skills Implementation Plan</w:t>
        </w:r>
      </w:hyperlink>
      <w:r w:rsidRPr="001515D6" w:rsidR="00D47C2E">
        <w:rPr>
          <w:rFonts w:ascii="Arial" w:hAnsi="Arial" w:cs="Arial"/>
          <w:color w:val="074F6A" w:themeColor="accent4" w:themeShade="80"/>
          <w:sz w:val="20"/>
          <w:szCs w:val="20"/>
        </w:rPr>
        <w:t xml:space="preserve"> </w:t>
      </w:r>
    </w:p>
    <w:p w:rsidRPr="001515D6" w:rsidR="00D47C2E" w:rsidP="00535884" w:rsidRDefault="001F0BDA" w14:paraId="418F8C9D" w14:textId="2BA0FB02">
      <w:pPr>
        <w:spacing w:after="0" w:line="240" w:lineRule="auto"/>
        <w:rPr>
          <w:rFonts w:ascii="Arial" w:hAnsi="Arial" w:cs="Arial"/>
          <w:color w:val="074F6A" w:themeColor="accent4" w:themeShade="80"/>
          <w:sz w:val="20"/>
          <w:szCs w:val="20"/>
          <w:highlight w:val="yellow"/>
        </w:rPr>
      </w:pPr>
      <w:hyperlink w:history="1" r:id="rId11">
        <w:r w:rsidRPr="001515D6">
          <w:rPr>
            <w:rStyle w:val="Hyperlink"/>
            <w:rFonts w:ascii="Arial" w:hAnsi="Arial" w:cs="Arial"/>
            <w:color w:val="074F6A" w:themeColor="accent4" w:themeShade="80"/>
            <w:sz w:val="20"/>
            <w:szCs w:val="20"/>
          </w:rPr>
          <w:t>Regional Skills Needs Assessment</w:t>
        </w:r>
      </w:hyperlink>
      <w:r w:rsidRPr="001515D6">
        <w:rPr>
          <w:rFonts w:ascii="Arial" w:hAnsi="Arial" w:cs="Arial"/>
          <w:color w:val="074F6A" w:themeColor="accent4" w:themeShade="80"/>
          <w:sz w:val="20"/>
          <w:szCs w:val="20"/>
        </w:rPr>
        <w:t xml:space="preserve"> </w:t>
      </w:r>
    </w:p>
    <w:p w:rsidRPr="00535884" w:rsidR="00AC609E" w:rsidP="00535884" w:rsidRDefault="00AC609E" w14:paraId="70DF770D" w14:textId="77777777">
      <w:pPr>
        <w:spacing w:after="0" w:line="240" w:lineRule="auto"/>
        <w:rPr>
          <w:rFonts w:ascii="Arial" w:hAnsi="Arial" w:cs="Arial"/>
          <w:b/>
          <w:bCs/>
          <w:sz w:val="20"/>
          <w:szCs w:val="20"/>
        </w:rPr>
      </w:pPr>
    </w:p>
    <w:p w:rsidRPr="00535884" w:rsidR="00D47C2E" w:rsidP="00535884" w:rsidRDefault="00D47C2E" w14:paraId="47FAD4EC" w14:textId="0BAFC32E">
      <w:pPr>
        <w:spacing w:after="0" w:line="240" w:lineRule="auto"/>
        <w:rPr>
          <w:rFonts w:ascii="Arial" w:hAnsi="Arial" w:cs="Arial"/>
          <w:b/>
          <w:bCs/>
          <w:sz w:val="20"/>
          <w:szCs w:val="20"/>
        </w:rPr>
      </w:pPr>
      <w:r w:rsidRPr="00535884">
        <w:rPr>
          <w:rFonts w:ascii="Arial" w:hAnsi="Arial" w:cs="Arial"/>
          <w:b/>
          <w:bCs/>
          <w:sz w:val="20"/>
          <w:szCs w:val="20"/>
        </w:rPr>
        <w:t xml:space="preserve">Get Suffolk Working </w:t>
      </w:r>
    </w:p>
    <w:p w:rsidRPr="00535884" w:rsidR="00D47C2E" w:rsidP="00535884" w:rsidRDefault="00D47C2E" w14:paraId="7CC746A9" w14:textId="1AB42F63">
      <w:pPr>
        <w:spacing w:after="0" w:line="240" w:lineRule="auto"/>
        <w:rPr>
          <w:rFonts w:ascii="Arial" w:hAnsi="Arial" w:cs="Arial"/>
          <w:bCs/>
          <w:sz w:val="20"/>
          <w:szCs w:val="20"/>
        </w:rPr>
      </w:pPr>
      <w:r w:rsidRPr="00535884">
        <w:rPr>
          <w:rFonts w:ascii="Arial" w:hAnsi="Arial" w:cs="Arial"/>
          <w:bCs/>
          <w:sz w:val="20"/>
          <w:szCs w:val="20"/>
        </w:rPr>
        <w:t xml:space="preserve">The Employment Outreach fund will be expected to align with the ambitions of the Get Suffolk Working </w:t>
      </w:r>
      <w:proofErr w:type="gramStart"/>
      <w:r w:rsidRPr="00535884">
        <w:rPr>
          <w:rFonts w:ascii="Arial" w:hAnsi="Arial" w:cs="Arial"/>
          <w:bCs/>
          <w:sz w:val="20"/>
          <w:szCs w:val="20"/>
        </w:rPr>
        <w:t>plan..</w:t>
      </w:r>
      <w:proofErr w:type="gramEnd"/>
      <w:r w:rsidRPr="00535884">
        <w:rPr>
          <w:rFonts w:ascii="Arial" w:hAnsi="Arial" w:cs="Arial"/>
          <w:bCs/>
          <w:sz w:val="20"/>
          <w:szCs w:val="20"/>
        </w:rPr>
        <w:t xml:space="preserve"> </w:t>
      </w:r>
      <w:r w:rsidRPr="00190C8B" w:rsidR="00190C8B">
        <w:rPr>
          <w:rFonts w:ascii="Arial" w:hAnsi="Arial" w:cs="Arial"/>
          <w:sz w:val="20"/>
          <w:szCs w:val="20"/>
        </w:rPr>
        <w:t xml:space="preserve"> </w:t>
      </w:r>
      <w:hyperlink w:history="1" r:id="rId12">
        <w:r w:rsidRPr="009A709C" w:rsidR="00190C8B">
          <w:rPr>
            <w:rStyle w:val="cf01"/>
            <w:rFonts w:ascii="Arial" w:hAnsi="Arial" w:cs="Arial"/>
            <w:color w:val="074F6A" w:themeColor="accent4" w:themeShade="80"/>
            <w:sz w:val="20"/>
            <w:szCs w:val="20"/>
            <w:u w:val="single"/>
          </w:rPr>
          <w:t>Get Suffolk Working - Suffolk County Council</w:t>
        </w:r>
      </w:hyperlink>
    </w:p>
    <w:p w:rsidRPr="00535884" w:rsidR="00B167BD" w:rsidP="00535884" w:rsidRDefault="00B167BD" w14:paraId="64213963" w14:textId="77777777">
      <w:pPr>
        <w:spacing w:after="0" w:line="240" w:lineRule="auto"/>
        <w:rPr>
          <w:rFonts w:ascii="Arial" w:hAnsi="Arial" w:cs="Arial"/>
          <w:bCs/>
          <w:sz w:val="20"/>
          <w:szCs w:val="20"/>
        </w:rPr>
      </w:pPr>
    </w:p>
    <w:p w:rsidRPr="0082220C" w:rsidR="00D47C2E" w:rsidP="00535884" w:rsidRDefault="00D47C2E" w14:paraId="03EEB4F0" w14:textId="77777777">
      <w:pPr>
        <w:spacing w:after="0" w:line="240" w:lineRule="auto"/>
        <w:rPr>
          <w:rFonts w:ascii="Arial" w:hAnsi="Arial" w:cs="Arial"/>
          <w:b/>
          <w:iCs/>
          <w:sz w:val="20"/>
          <w:szCs w:val="20"/>
          <w:highlight w:val="yellow"/>
        </w:rPr>
      </w:pPr>
      <w:r w:rsidRPr="0082220C">
        <w:rPr>
          <w:rFonts w:ascii="Arial" w:hAnsi="Arial" w:cs="Arial"/>
          <w:iCs/>
          <w:sz w:val="20"/>
          <w:szCs w:val="20"/>
        </w:rPr>
        <w:t xml:space="preserve">In addition, the following relates to Suffolk County Council’s Corporate Objectives and strategic vision: </w:t>
      </w:r>
    </w:p>
    <w:p w:rsidRPr="0082220C" w:rsidR="00AC609E" w:rsidP="00535884" w:rsidRDefault="00AC609E" w14:paraId="0A0AB829" w14:textId="77777777">
      <w:pPr>
        <w:spacing w:after="0" w:line="240" w:lineRule="auto"/>
        <w:rPr>
          <w:rFonts w:ascii="Arial" w:hAnsi="Arial" w:cs="Arial"/>
          <w:sz w:val="20"/>
          <w:szCs w:val="20"/>
        </w:rPr>
      </w:pPr>
    </w:p>
    <w:p w:rsidRPr="0082220C" w:rsidR="00D47C2E" w:rsidP="00535884" w:rsidRDefault="00D47C2E" w14:paraId="77A01242" w14:textId="47E72888">
      <w:pPr>
        <w:pStyle w:val="BodyText"/>
        <w:rPr>
          <w:b/>
          <w:sz w:val="20"/>
          <w:szCs w:val="20"/>
        </w:rPr>
      </w:pPr>
      <w:hyperlink w:history="1" r:id="rId13">
        <w:r w:rsidRPr="0082220C">
          <w:rPr>
            <w:b/>
            <w:sz w:val="20"/>
            <w:szCs w:val="20"/>
          </w:rPr>
          <w:t>Our Objectives: Delivering In 2022 - 26</w:t>
        </w:r>
      </w:hyperlink>
      <w:r w:rsidRPr="0082220C">
        <w:rPr>
          <w:b/>
          <w:sz w:val="20"/>
          <w:szCs w:val="20"/>
        </w:rPr>
        <w:t xml:space="preserve"> </w:t>
      </w:r>
    </w:p>
    <w:p w:rsidRPr="0082220C" w:rsidR="00D47C2E" w:rsidP="001F0BDA" w:rsidRDefault="00D47C2E" w14:paraId="64351E65" w14:textId="649C18B5">
      <w:pPr>
        <w:numPr>
          <w:ilvl w:val="0"/>
          <w:numId w:val="20"/>
        </w:numPr>
        <w:spacing w:after="0" w:line="240" w:lineRule="auto"/>
        <w:ind w:left="567" w:hanging="567"/>
        <w:contextualSpacing/>
        <w:rPr>
          <w:rFonts w:ascii="Arial" w:hAnsi="Arial" w:eastAsia="Calibri" w:cs="Arial"/>
          <w:sz w:val="20"/>
          <w:szCs w:val="20"/>
        </w:rPr>
      </w:pPr>
      <w:r w:rsidRPr="0082220C">
        <w:rPr>
          <w:rFonts w:ascii="Arial" w:hAnsi="Arial" w:eastAsia="Calibri" w:cs="Arial"/>
          <w:sz w:val="20"/>
          <w:szCs w:val="20"/>
        </w:rPr>
        <w:t xml:space="preserve">To promote and support the </w:t>
      </w:r>
      <w:r w:rsidRPr="0082220C">
        <w:rPr>
          <w:rFonts w:ascii="Arial" w:hAnsi="Arial" w:eastAsia="Calibri" w:cs="Arial"/>
          <w:b/>
          <w:bCs/>
          <w:sz w:val="20"/>
          <w:szCs w:val="20"/>
        </w:rPr>
        <w:t>health and wellbeing</w:t>
      </w:r>
      <w:r w:rsidRPr="0082220C">
        <w:rPr>
          <w:rFonts w:ascii="Arial" w:hAnsi="Arial" w:eastAsia="Calibri" w:cs="Arial"/>
          <w:sz w:val="20"/>
          <w:szCs w:val="20"/>
        </w:rPr>
        <w:t xml:space="preserve"> of</w:t>
      </w:r>
      <w:r w:rsidR="00103EBA">
        <w:rPr>
          <w:rFonts w:ascii="Arial" w:hAnsi="Arial" w:eastAsia="Calibri" w:cs="Arial"/>
          <w:sz w:val="20"/>
          <w:szCs w:val="20"/>
        </w:rPr>
        <w:t xml:space="preserve"> </w:t>
      </w:r>
      <w:r w:rsidRPr="00103EBA" w:rsidR="00103EBA">
        <w:rPr>
          <w:rFonts w:ascii="Arial" w:hAnsi="Arial" w:eastAsia="Calibri" w:cs="Arial"/>
          <w:sz w:val="20"/>
          <w:szCs w:val="20"/>
        </w:rPr>
        <w:t>all people in Suffolk</w:t>
      </w:r>
      <w:r w:rsidR="001F0BDA">
        <w:rPr>
          <w:rFonts w:ascii="Arial" w:hAnsi="Arial" w:eastAsia="Calibri" w:cs="Arial"/>
          <w:sz w:val="20"/>
          <w:szCs w:val="20"/>
        </w:rPr>
        <w:t xml:space="preserve">. </w:t>
      </w:r>
      <w:hyperlink w:history="1" r:id="rId14">
        <w:r w:rsidRPr="00AC786B" w:rsidR="001F0BDA">
          <w:rPr>
            <w:rStyle w:val="Hyperlink"/>
            <w:rFonts w:ascii="Arial" w:hAnsi="Arial" w:eastAsia="Calibri" w:cs="Arial"/>
            <w:color w:val="074F6A" w:themeColor="accent4" w:themeShade="80"/>
            <w:sz w:val="20"/>
            <w:szCs w:val="20"/>
          </w:rPr>
          <w:t>Link to SCC's Corporate Strategy Report 2022-26</w:t>
        </w:r>
      </w:hyperlink>
      <w:r w:rsidR="00103EBA">
        <w:rPr>
          <w:rFonts w:ascii="Arial" w:hAnsi="Arial" w:eastAsia="Calibri" w:cs="Arial"/>
          <w:sz w:val="20"/>
          <w:szCs w:val="20"/>
        </w:rPr>
        <w:t xml:space="preserve"> </w:t>
      </w:r>
    </w:p>
    <w:p w:rsidRPr="0082220C" w:rsidR="00D47C2E" w:rsidP="00E64CB6" w:rsidRDefault="00D47C2E" w14:paraId="64DBE2FA" w14:textId="77777777">
      <w:pPr>
        <w:numPr>
          <w:ilvl w:val="0"/>
          <w:numId w:val="20"/>
        </w:numPr>
        <w:spacing w:after="0" w:line="240" w:lineRule="auto"/>
        <w:ind w:left="567" w:hanging="567"/>
        <w:contextualSpacing/>
        <w:rPr>
          <w:rFonts w:ascii="Arial" w:hAnsi="Arial" w:cs="Arial"/>
          <w:b/>
          <w:sz w:val="20"/>
          <w:szCs w:val="20"/>
        </w:rPr>
      </w:pPr>
      <w:r w:rsidRPr="0082220C">
        <w:rPr>
          <w:rFonts w:ascii="Arial" w:hAnsi="Arial" w:eastAsia="Calibri" w:cs="Arial"/>
          <w:sz w:val="20"/>
          <w:szCs w:val="20"/>
        </w:rPr>
        <w:t xml:space="preserve">To protect and enhance our </w:t>
      </w:r>
      <w:r w:rsidRPr="0082220C">
        <w:rPr>
          <w:rFonts w:ascii="Arial" w:hAnsi="Arial" w:eastAsia="Calibri" w:cs="Arial"/>
          <w:b/>
          <w:bCs/>
          <w:sz w:val="20"/>
          <w:szCs w:val="20"/>
        </w:rPr>
        <w:t>environment</w:t>
      </w:r>
      <w:r w:rsidRPr="0082220C">
        <w:rPr>
          <w:rFonts w:ascii="Arial" w:hAnsi="Arial" w:eastAsia="Calibri" w:cs="Arial"/>
          <w:sz w:val="20"/>
          <w:szCs w:val="20"/>
        </w:rPr>
        <w:t xml:space="preserve">. </w:t>
      </w:r>
    </w:p>
    <w:p w:rsidRPr="0082220C" w:rsidR="00D47C2E" w:rsidP="00E64CB6" w:rsidRDefault="00D47C2E" w14:paraId="629F8C4D" w14:textId="77777777">
      <w:pPr>
        <w:numPr>
          <w:ilvl w:val="0"/>
          <w:numId w:val="20"/>
        </w:numPr>
        <w:spacing w:after="0" w:line="240" w:lineRule="auto"/>
        <w:ind w:left="567" w:hanging="567"/>
        <w:contextualSpacing/>
        <w:rPr>
          <w:rFonts w:ascii="Arial" w:hAnsi="Arial" w:cs="Arial"/>
          <w:b/>
          <w:sz w:val="20"/>
          <w:szCs w:val="20"/>
        </w:rPr>
      </w:pPr>
      <w:r w:rsidRPr="0082220C">
        <w:rPr>
          <w:rFonts w:ascii="Arial" w:hAnsi="Arial" w:eastAsia="Calibri" w:cs="Arial"/>
          <w:sz w:val="20"/>
          <w:szCs w:val="20"/>
        </w:rPr>
        <w:t xml:space="preserve">To provide </w:t>
      </w:r>
      <w:r w:rsidRPr="0082220C">
        <w:rPr>
          <w:rFonts w:ascii="Arial" w:hAnsi="Arial" w:eastAsia="Calibri" w:cs="Arial"/>
          <w:b/>
          <w:bCs/>
          <w:sz w:val="20"/>
          <w:szCs w:val="20"/>
        </w:rPr>
        <w:t>value for money</w:t>
      </w:r>
      <w:r w:rsidRPr="0082220C">
        <w:rPr>
          <w:rFonts w:ascii="Arial" w:hAnsi="Arial" w:eastAsia="Calibri" w:cs="Arial"/>
          <w:sz w:val="20"/>
          <w:szCs w:val="20"/>
        </w:rPr>
        <w:t xml:space="preserve"> for the Suffolk taxpayer</w:t>
      </w:r>
    </w:p>
    <w:p w:rsidRPr="0082220C" w:rsidR="00D47C2E" w:rsidP="00535884" w:rsidRDefault="00D47C2E" w14:paraId="1DD64D00" w14:textId="77777777">
      <w:pPr>
        <w:spacing w:after="0" w:line="240" w:lineRule="auto"/>
        <w:ind w:left="720"/>
        <w:contextualSpacing/>
        <w:rPr>
          <w:rFonts w:ascii="Arial" w:hAnsi="Arial" w:cs="Arial"/>
          <w:b/>
          <w:color w:val="FF0000"/>
          <w:sz w:val="20"/>
          <w:szCs w:val="20"/>
        </w:rPr>
      </w:pPr>
    </w:p>
    <w:p w:rsidRPr="0082220C" w:rsidR="00D47C2E" w:rsidP="00535884" w:rsidRDefault="00D47C2E" w14:paraId="4154C979" w14:textId="77777777">
      <w:pPr>
        <w:spacing w:after="0" w:line="240" w:lineRule="auto"/>
        <w:rPr>
          <w:rFonts w:ascii="Arial" w:hAnsi="Arial" w:cs="Arial"/>
          <w:b/>
          <w:sz w:val="20"/>
          <w:szCs w:val="20"/>
        </w:rPr>
      </w:pPr>
      <w:r w:rsidRPr="0082220C">
        <w:rPr>
          <w:rFonts w:ascii="Arial" w:hAnsi="Arial" w:cs="Arial"/>
          <w:b/>
          <w:sz w:val="20"/>
          <w:szCs w:val="20"/>
        </w:rPr>
        <w:t>Suffolk Health &amp; Wellbeing Strategy</w:t>
      </w:r>
    </w:p>
    <w:p w:rsidRPr="001515D6" w:rsidR="00D47C2E" w:rsidP="00535884" w:rsidRDefault="00D47C2E" w14:paraId="6CC203F1" w14:textId="77777777">
      <w:pPr>
        <w:spacing w:after="0" w:line="240" w:lineRule="auto"/>
        <w:rPr>
          <w:rFonts w:ascii="Arial" w:hAnsi="Arial" w:cs="Arial"/>
          <w:color w:val="074F6A" w:themeColor="accent4" w:themeShade="80"/>
          <w:sz w:val="20"/>
          <w:szCs w:val="20"/>
        </w:rPr>
      </w:pPr>
      <w:hyperlink w:history="1" r:id="rId15">
        <w:r w:rsidRPr="001515D6">
          <w:rPr>
            <w:rStyle w:val="Hyperlink"/>
            <w:rFonts w:ascii="Arial" w:hAnsi="Arial" w:cs="Arial"/>
            <w:color w:val="074F6A" w:themeColor="accent4" w:themeShade="80"/>
            <w:sz w:val="20"/>
            <w:szCs w:val="20"/>
          </w:rPr>
          <w:t xml:space="preserve">Link to </w:t>
        </w:r>
        <w:r w:rsidRPr="001515D6">
          <w:rPr>
            <w:rStyle w:val="Hyperlink"/>
            <w:rFonts w:ascii="Arial" w:hAnsi="Arial" w:cs="Arial"/>
            <w:color w:val="074F6A" w:themeColor="accent4" w:themeShade="80"/>
            <w:sz w:val="20"/>
            <w:szCs w:val="20"/>
            <w:shd w:val="clear" w:color="auto" w:fill="FFFFFF"/>
          </w:rPr>
          <w:t>The Suffolk Joint Strategic Needs Assessment (JSNA).</w:t>
        </w:r>
      </w:hyperlink>
      <w:r w:rsidRPr="001515D6">
        <w:rPr>
          <w:rFonts w:ascii="Arial" w:hAnsi="Arial" w:cs="Arial"/>
          <w:color w:val="074F6A" w:themeColor="accent4" w:themeShade="80"/>
          <w:sz w:val="20"/>
          <w:szCs w:val="20"/>
        </w:rPr>
        <w:t xml:space="preserve"> </w:t>
      </w:r>
    </w:p>
    <w:p w:rsidRPr="00535884" w:rsidR="00D47C2E" w:rsidP="00535884" w:rsidRDefault="00D47C2E" w14:paraId="6A1E1E59" w14:textId="77777777">
      <w:pPr>
        <w:spacing w:after="0" w:line="240" w:lineRule="auto"/>
        <w:rPr>
          <w:rFonts w:ascii="Arial" w:hAnsi="Arial" w:cs="Arial"/>
          <w:color w:val="1142AF"/>
          <w:sz w:val="20"/>
          <w:szCs w:val="20"/>
        </w:rPr>
      </w:pPr>
    </w:p>
    <w:p w:rsidRPr="00535884" w:rsidR="00D47C2E" w:rsidP="00535884" w:rsidRDefault="00D47C2E" w14:paraId="207F2875" w14:textId="77777777">
      <w:pPr>
        <w:spacing w:after="0" w:line="240" w:lineRule="auto"/>
        <w:rPr>
          <w:rFonts w:ascii="Arial" w:hAnsi="Arial" w:cs="Arial"/>
          <w:sz w:val="20"/>
          <w:szCs w:val="20"/>
        </w:rPr>
      </w:pPr>
      <w:r w:rsidRPr="00535884">
        <w:rPr>
          <w:rFonts w:ascii="Arial" w:hAnsi="Arial" w:cs="Arial"/>
          <w:sz w:val="20"/>
          <w:szCs w:val="20"/>
        </w:rPr>
        <w:t>The vision for this strategy is that people in Suffolk live healthier, happier lives. The strategy aims to narrow the differences in healthy life expectancy between those living in our most deprived communities and those who are more affluent through greater improvements in more disadvantaged communities.</w:t>
      </w:r>
    </w:p>
    <w:p w:rsidRPr="00535884" w:rsidR="00D47C2E" w:rsidP="00535884" w:rsidRDefault="00D47C2E" w14:paraId="493FC81A" w14:textId="77777777">
      <w:pPr>
        <w:spacing w:after="0" w:line="240" w:lineRule="auto"/>
        <w:rPr>
          <w:rFonts w:ascii="Arial" w:hAnsi="Arial" w:cs="Arial"/>
          <w:sz w:val="20"/>
          <w:szCs w:val="20"/>
        </w:rPr>
      </w:pPr>
      <w:r w:rsidRPr="00535884">
        <w:rPr>
          <w:rFonts w:ascii="Arial" w:hAnsi="Arial" w:cs="Arial"/>
          <w:sz w:val="20"/>
          <w:szCs w:val="20"/>
        </w:rPr>
        <w:t>Outcomes:</w:t>
      </w:r>
    </w:p>
    <w:p w:rsidRPr="00535884" w:rsidR="00D87D9C" w:rsidP="00535884" w:rsidRDefault="00D87D9C" w14:paraId="52AC2365" w14:textId="77777777">
      <w:pPr>
        <w:spacing w:after="0" w:line="240" w:lineRule="auto"/>
        <w:rPr>
          <w:rFonts w:ascii="Arial" w:hAnsi="Arial" w:cs="Arial"/>
          <w:sz w:val="20"/>
          <w:szCs w:val="20"/>
        </w:rPr>
      </w:pPr>
    </w:p>
    <w:p w:rsidRPr="00535884" w:rsidR="00D47C2E" w:rsidP="00E64CB6" w:rsidRDefault="00D47C2E" w14:paraId="2EEC5EBE" w14:textId="4D5AAD99">
      <w:pPr>
        <w:pStyle w:val="ListParagraph"/>
        <w:numPr>
          <w:ilvl w:val="0"/>
          <w:numId w:val="23"/>
        </w:numPr>
        <w:spacing w:after="0" w:line="240" w:lineRule="auto"/>
        <w:ind w:left="567" w:hanging="567"/>
        <w:rPr>
          <w:rFonts w:ascii="Arial" w:hAnsi="Arial" w:cs="Arial"/>
          <w:sz w:val="20"/>
          <w:szCs w:val="20"/>
        </w:rPr>
      </w:pPr>
      <w:r w:rsidRPr="00535884">
        <w:rPr>
          <w:rFonts w:ascii="Arial" w:hAnsi="Arial" w:cs="Arial"/>
          <w:sz w:val="20"/>
          <w:szCs w:val="20"/>
        </w:rPr>
        <w:t>Every child in Suffolk has the best start in life</w:t>
      </w:r>
    </w:p>
    <w:p w:rsidRPr="00535884" w:rsidR="00D47C2E" w:rsidP="00E64CB6" w:rsidRDefault="00D47C2E" w14:paraId="3CFB7BEF" w14:textId="49CF705A">
      <w:pPr>
        <w:pStyle w:val="ListParagraph"/>
        <w:numPr>
          <w:ilvl w:val="0"/>
          <w:numId w:val="23"/>
        </w:numPr>
        <w:spacing w:after="0" w:line="240" w:lineRule="auto"/>
        <w:ind w:left="567" w:hanging="567"/>
        <w:rPr>
          <w:rFonts w:ascii="Arial" w:hAnsi="Arial" w:cs="Arial"/>
          <w:sz w:val="20"/>
          <w:szCs w:val="20"/>
        </w:rPr>
      </w:pPr>
      <w:r w:rsidRPr="00535884">
        <w:rPr>
          <w:rFonts w:ascii="Arial" w:hAnsi="Arial" w:cs="Arial"/>
          <w:sz w:val="20"/>
          <w:szCs w:val="20"/>
        </w:rPr>
        <w:t>Suffolk residents have access to a healthy environment and take responsibility for their own health and wellbeing</w:t>
      </w:r>
    </w:p>
    <w:p w:rsidRPr="00535884" w:rsidR="00D47C2E" w:rsidP="00E64CB6" w:rsidRDefault="00D47C2E" w14:paraId="16CE62A8" w14:textId="6083C6FB">
      <w:pPr>
        <w:pStyle w:val="ListParagraph"/>
        <w:numPr>
          <w:ilvl w:val="0"/>
          <w:numId w:val="23"/>
        </w:numPr>
        <w:spacing w:after="0" w:line="240" w:lineRule="auto"/>
        <w:ind w:left="567" w:hanging="567"/>
        <w:rPr>
          <w:rFonts w:ascii="Arial" w:hAnsi="Arial" w:cs="Arial"/>
          <w:sz w:val="20"/>
          <w:szCs w:val="20"/>
        </w:rPr>
      </w:pPr>
      <w:r w:rsidRPr="00535884">
        <w:rPr>
          <w:rFonts w:ascii="Arial" w:hAnsi="Arial" w:cs="Arial"/>
          <w:sz w:val="20"/>
          <w:szCs w:val="20"/>
        </w:rPr>
        <w:t>Older people in Suffolk have a good quality of life</w:t>
      </w:r>
    </w:p>
    <w:p w:rsidR="00D47C2E" w:rsidP="00E64CB6" w:rsidRDefault="00D47C2E" w14:paraId="06AB90EA" w14:textId="29CEDEEF">
      <w:pPr>
        <w:pStyle w:val="ListParagraph"/>
        <w:numPr>
          <w:ilvl w:val="0"/>
          <w:numId w:val="23"/>
        </w:numPr>
        <w:spacing w:after="0" w:line="240" w:lineRule="auto"/>
        <w:ind w:left="567" w:hanging="567"/>
        <w:rPr>
          <w:rFonts w:ascii="Arial" w:hAnsi="Arial" w:cs="Arial"/>
          <w:sz w:val="20"/>
          <w:szCs w:val="20"/>
        </w:rPr>
      </w:pPr>
      <w:r w:rsidRPr="00535884">
        <w:rPr>
          <w:rFonts w:ascii="Arial" w:hAnsi="Arial" w:cs="Arial"/>
          <w:sz w:val="20"/>
          <w:szCs w:val="20"/>
        </w:rPr>
        <w:t xml:space="preserve">People in Suffolk </w:t>
      </w:r>
      <w:proofErr w:type="gramStart"/>
      <w:r w:rsidRPr="00535884">
        <w:rPr>
          <w:rFonts w:ascii="Arial" w:hAnsi="Arial" w:cs="Arial"/>
          <w:sz w:val="20"/>
          <w:szCs w:val="20"/>
        </w:rPr>
        <w:t>have the opportunity to</w:t>
      </w:r>
      <w:proofErr w:type="gramEnd"/>
      <w:r w:rsidRPr="00535884">
        <w:rPr>
          <w:rFonts w:ascii="Arial" w:hAnsi="Arial" w:cs="Arial"/>
          <w:sz w:val="20"/>
          <w:szCs w:val="20"/>
        </w:rPr>
        <w:t xml:space="preserve"> improve their mental health and wellbeing</w:t>
      </w:r>
    </w:p>
    <w:p w:rsidRPr="00E41C0E" w:rsidR="00C27D2B" w:rsidP="00E41C0E" w:rsidRDefault="00C27D2B" w14:paraId="524A49A6" w14:textId="77777777">
      <w:pPr>
        <w:spacing w:after="0" w:line="240" w:lineRule="auto"/>
        <w:rPr>
          <w:rFonts w:ascii="Arial" w:hAnsi="Arial" w:cs="Arial"/>
          <w:sz w:val="20"/>
          <w:szCs w:val="20"/>
        </w:rPr>
      </w:pPr>
    </w:p>
    <w:p w:rsidRPr="004D7BED" w:rsidR="00812933" w:rsidP="00535884" w:rsidRDefault="00812933" w14:paraId="0979F16A" w14:textId="77777777">
      <w:pPr>
        <w:pStyle w:val="BodyText"/>
        <w:rPr>
          <w:b/>
          <w:sz w:val="20"/>
          <w:szCs w:val="20"/>
        </w:rPr>
      </w:pPr>
    </w:p>
    <w:p w:rsidRPr="00310C11" w:rsidR="00C27D2B" w:rsidP="00310C11" w:rsidRDefault="00C27D2B" w14:paraId="5FA7014D" w14:textId="11261C14">
      <w:pPr>
        <w:rPr>
          <w:b/>
          <w:bCs/>
        </w:rPr>
      </w:pPr>
      <w:r w:rsidRPr="00310C11">
        <w:rPr>
          <w:b/>
          <w:bCs/>
        </w:rPr>
        <w:t xml:space="preserve">Appendix 3 </w:t>
      </w:r>
    </w:p>
    <w:p w:rsidR="00C27D2B" w:rsidP="00535884" w:rsidRDefault="00C27D2B" w14:paraId="208824C9" w14:textId="77777777">
      <w:pPr>
        <w:pStyle w:val="BodyText"/>
        <w:rPr>
          <w:b/>
          <w:sz w:val="20"/>
          <w:szCs w:val="20"/>
        </w:rPr>
      </w:pPr>
    </w:p>
    <w:p w:rsidRPr="00310C11" w:rsidR="00C27D2B" w:rsidP="00E41C0E" w:rsidRDefault="00C27D2B" w14:paraId="36C5CA1F" w14:textId="00AE591F">
      <w:pPr>
        <w:rPr>
          <w:rFonts w:ascii="Arial" w:hAnsi="Arial" w:cs="Arial"/>
          <w:b/>
          <w:bCs/>
          <w:sz w:val="20"/>
          <w:szCs w:val="20"/>
        </w:rPr>
      </w:pPr>
      <w:r w:rsidRPr="00310C11">
        <w:rPr>
          <w:rFonts w:ascii="Arial" w:hAnsi="Arial" w:cs="Arial"/>
          <w:b/>
          <w:bCs/>
          <w:sz w:val="20"/>
          <w:szCs w:val="20"/>
        </w:rPr>
        <w:t>Applicant Information and General Standards</w:t>
      </w:r>
    </w:p>
    <w:p w:rsidRPr="00310C11" w:rsidR="00C27D2B" w:rsidP="00C27D2B" w:rsidRDefault="00C27D2B" w14:paraId="5CE7CE38" w14:textId="3B9DBBC0">
      <w:pPr>
        <w:spacing w:after="0" w:line="240" w:lineRule="auto"/>
        <w:ind w:left="567" w:hanging="567"/>
        <w:rPr>
          <w:rFonts w:ascii="Arial" w:hAnsi="Arial" w:cs="Arial"/>
          <w:b/>
          <w:bCs/>
          <w:sz w:val="20"/>
          <w:szCs w:val="20"/>
        </w:rPr>
      </w:pPr>
      <w:r w:rsidRPr="00310C11">
        <w:rPr>
          <w:rFonts w:ascii="Arial" w:hAnsi="Arial" w:cs="Arial"/>
          <w:b/>
          <w:bCs/>
          <w:sz w:val="20"/>
          <w:szCs w:val="20"/>
        </w:rPr>
        <w:t>Applicant Information</w:t>
      </w:r>
    </w:p>
    <w:p w:rsidRPr="00535884" w:rsidR="00C27D2B" w:rsidP="00C27D2B" w:rsidRDefault="00C27D2B" w14:paraId="43DF14B5" w14:textId="77777777">
      <w:pPr>
        <w:spacing w:after="0" w:line="240" w:lineRule="auto"/>
        <w:ind w:left="567" w:hanging="567"/>
        <w:rPr>
          <w:rFonts w:ascii="Arial" w:hAnsi="Arial" w:cs="Arial"/>
          <w:bCs/>
          <w:sz w:val="20"/>
          <w:szCs w:val="20"/>
        </w:rPr>
      </w:pPr>
    </w:p>
    <w:p w:rsidRPr="00535884" w:rsidR="00C27D2B" w:rsidP="00C27D2B" w:rsidRDefault="00C27D2B" w14:paraId="602A3FD7" w14:textId="77777777">
      <w:pPr>
        <w:spacing w:after="0" w:line="240" w:lineRule="auto"/>
        <w:ind w:left="567" w:hanging="567"/>
        <w:rPr>
          <w:rFonts w:ascii="Arial" w:hAnsi="Arial" w:cs="Arial"/>
          <w:bCs/>
          <w:sz w:val="20"/>
          <w:szCs w:val="20"/>
        </w:rPr>
      </w:pPr>
      <w:r w:rsidRPr="00535884">
        <w:rPr>
          <w:rFonts w:ascii="Arial" w:hAnsi="Arial" w:cs="Arial"/>
          <w:bCs/>
          <w:sz w:val="20"/>
          <w:szCs w:val="20"/>
        </w:rPr>
        <w:t>Applicants will be from the Voluntary, Community, Faith and Social Enterprise sector with relevant</w:t>
      </w:r>
    </w:p>
    <w:p w:rsidRPr="00535884" w:rsidR="00C27D2B" w:rsidP="00C27D2B" w:rsidRDefault="00C27D2B" w14:paraId="4FDFFE03" w14:textId="75C1B0F6">
      <w:pPr>
        <w:spacing w:after="0" w:line="240" w:lineRule="auto"/>
        <w:rPr>
          <w:rFonts w:ascii="Arial" w:hAnsi="Arial" w:cs="Arial"/>
          <w:bCs/>
          <w:sz w:val="20"/>
          <w:szCs w:val="20"/>
        </w:rPr>
      </w:pPr>
      <w:r w:rsidRPr="00535884">
        <w:rPr>
          <w:rFonts w:ascii="Arial" w:hAnsi="Arial" w:cs="Arial"/>
          <w:bCs/>
          <w:sz w:val="20"/>
          <w:szCs w:val="20"/>
        </w:rPr>
        <w:t>experience and a proven track record in delivery.</w:t>
      </w:r>
    </w:p>
    <w:p w:rsidRPr="00535884" w:rsidR="00C27D2B" w:rsidP="00C27D2B" w:rsidRDefault="00C27D2B" w14:paraId="5F2089F0" w14:textId="77777777">
      <w:pPr>
        <w:spacing w:after="0" w:line="240" w:lineRule="auto"/>
        <w:rPr>
          <w:rFonts w:ascii="Arial" w:hAnsi="Arial" w:cs="Arial"/>
          <w:kern w:val="16"/>
          <w:sz w:val="20"/>
          <w:szCs w:val="20"/>
        </w:rPr>
      </w:pPr>
    </w:p>
    <w:p w:rsidRPr="00310C11" w:rsidR="00C27D2B" w:rsidP="00C27D2B" w:rsidRDefault="00C27D2B" w14:paraId="7E5895A6" w14:textId="2D388527">
      <w:pPr>
        <w:spacing w:after="0" w:line="240" w:lineRule="auto"/>
        <w:ind w:left="567" w:hanging="567"/>
        <w:rPr>
          <w:rFonts w:ascii="Arial" w:hAnsi="Arial" w:cs="Arial"/>
          <w:b/>
          <w:bCs/>
          <w:sz w:val="20"/>
          <w:szCs w:val="20"/>
        </w:rPr>
      </w:pPr>
      <w:r w:rsidRPr="00310C11">
        <w:rPr>
          <w:rFonts w:ascii="Arial" w:hAnsi="Arial" w:cs="Arial"/>
          <w:b/>
          <w:bCs/>
          <w:sz w:val="20"/>
          <w:szCs w:val="20"/>
        </w:rPr>
        <w:t>General Standards</w:t>
      </w:r>
    </w:p>
    <w:p w:rsidRPr="00535884" w:rsidR="00C27D2B" w:rsidP="00C27D2B" w:rsidRDefault="00C27D2B" w14:paraId="2771FCDD" w14:textId="77777777">
      <w:pPr>
        <w:spacing w:after="0" w:line="240" w:lineRule="auto"/>
        <w:rPr>
          <w:rFonts w:ascii="Arial" w:hAnsi="Arial" w:cs="Arial"/>
          <w:sz w:val="22"/>
          <w:szCs w:val="22"/>
        </w:rPr>
      </w:pPr>
    </w:p>
    <w:p w:rsidRPr="00B75816" w:rsidR="00C27D2B" w:rsidP="00C27D2B" w:rsidRDefault="00C27D2B" w14:paraId="5AFE71FD" w14:textId="77777777">
      <w:pPr>
        <w:spacing w:after="0" w:line="240" w:lineRule="auto"/>
        <w:rPr>
          <w:rStyle w:val="eop"/>
          <w:rFonts w:ascii="Arial" w:hAnsi="Arial" w:cs="Arial"/>
          <w:color w:val="000000"/>
          <w:sz w:val="20"/>
          <w:szCs w:val="20"/>
          <w:shd w:val="clear" w:color="auto" w:fill="FFFFFF"/>
        </w:rPr>
      </w:pPr>
      <w:r w:rsidRPr="003F1616">
        <w:rPr>
          <w:rFonts w:ascii="Arial" w:hAnsi="Arial" w:cs="Arial"/>
          <w:sz w:val="20"/>
          <w:szCs w:val="20"/>
        </w:rPr>
        <w:t>To ensure continuous</w:t>
      </w:r>
      <w:r w:rsidRPr="00B75816">
        <w:rPr>
          <w:rStyle w:val="normaltextrun"/>
          <w:rFonts w:ascii="Arial" w:hAnsi="Arial" w:cs="Arial"/>
          <w:color w:val="000000"/>
          <w:sz w:val="20"/>
          <w:szCs w:val="20"/>
          <w:shd w:val="clear" w:color="auto" w:fill="FFFFFF"/>
        </w:rPr>
        <w:t xml:space="preserve"> improvement, value for money, and innovation throughout programme delivery, the Council expects providers to apply the following principles for change:</w:t>
      </w:r>
      <w:r w:rsidRPr="00B75816">
        <w:rPr>
          <w:rStyle w:val="eop"/>
          <w:rFonts w:ascii="Arial" w:hAnsi="Arial" w:cs="Arial"/>
          <w:color w:val="000000"/>
          <w:sz w:val="20"/>
          <w:szCs w:val="20"/>
          <w:shd w:val="clear" w:color="auto" w:fill="FFFFFF"/>
        </w:rPr>
        <w:t> </w:t>
      </w:r>
    </w:p>
    <w:p w:rsidRPr="00535884" w:rsidR="00C27D2B" w:rsidP="00C27D2B" w:rsidRDefault="00C27D2B" w14:paraId="6E67F097" w14:textId="77777777">
      <w:pPr>
        <w:spacing w:after="0" w:line="240" w:lineRule="auto"/>
        <w:rPr>
          <w:rFonts w:ascii="Arial" w:hAnsi="Arial" w:cs="Arial"/>
          <w:color w:val="000000"/>
          <w:sz w:val="20"/>
          <w:szCs w:val="20"/>
          <w:shd w:val="clear" w:color="auto" w:fill="FFFFFF"/>
        </w:rPr>
      </w:pPr>
    </w:p>
    <w:p w:rsidRPr="00535884" w:rsidR="00C27D2B" w:rsidP="00C27D2B" w:rsidRDefault="00C27D2B" w14:paraId="2485D076" w14:textId="77777777">
      <w:pPr>
        <w:pStyle w:val="ListParagraph"/>
        <w:numPr>
          <w:ilvl w:val="0"/>
          <w:numId w:val="24"/>
        </w:numPr>
        <w:spacing w:after="0" w:line="240" w:lineRule="auto"/>
        <w:ind w:left="567" w:hanging="567"/>
        <w:rPr>
          <w:rFonts w:ascii="Arial" w:hAnsi="Arial" w:cs="Arial"/>
          <w:sz w:val="20"/>
          <w:szCs w:val="20"/>
        </w:rPr>
      </w:pPr>
      <w:r w:rsidRPr="00535884">
        <w:rPr>
          <w:rFonts w:ascii="Arial" w:hAnsi="Arial" w:cs="Arial"/>
          <w:sz w:val="20"/>
          <w:szCs w:val="20"/>
        </w:rPr>
        <w:t xml:space="preserve">Quality – </w:t>
      </w:r>
      <w:r w:rsidRPr="00535884">
        <w:rPr>
          <w:rStyle w:val="normaltextrun"/>
          <w:rFonts w:ascii="Arial" w:hAnsi="Arial" w:cs="Arial"/>
          <w:color w:val="000000"/>
          <w:sz w:val="20"/>
          <w:szCs w:val="20"/>
          <w:shd w:val="clear" w:color="auto" w:fill="FFFFFF"/>
        </w:rPr>
        <w:t xml:space="preserve">Providers must deliver a high quality, person-centred service that consistently achieves positive outcomes for participants, maintaining a strong focus on sustainable employment and participant satisfaction. </w:t>
      </w:r>
    </w:p>
    <w:p w:rsidRPr="00535884" w:rsidR="00C27D2B" w:rsidP="00C27D2B" w:rsidRDefault="00C27D2B" w14:paraId="3C9AFF3B" w14:textId="77777777">
      <w:pPr>
        <w:pStyle w:val="ListParagraph"/>
        <w:numPr>
          <w:ilvl w:val="0"/>
          <w:numId w:val="24"/>
        </w:numPr>
        <w:spacing w:after="0" w:line="240" w:lineRule="auto"/>
        <w:ind w:left="567" w:hanging="567"/>
        <w:rPr>
          <w:rFonts w:ascii="Arial" w:hAnsi="Arial" w:cs="Arial"/>
          <w:sz w:val="20"/>
          <w:szCs w:val="20"/>
        </w:rPr>
      </w:pPr>
      <w:r w:rsidRPr="00535884">
        <w:rPr>
          <w:rFonts w:ascii="Arial" w:hAnsi="Arial" w:cs="Arial"/>
          <w:sz w:val="20"/>
          <w:szCs w:val="20"/>
        </w:rPr>
        <w:t xml:space="preserve">Efficiency – </w:t>
      </w:r>
      <w:r w:rsidRPr="00535884">
        <w:rPr>
          <w:rStyle w:val="normaltextrun"/>
          <w:rFonts w:ascii="Arial" w:hAnsi="Arial" w:cs="Arial"/>
          <w:color w:val="000000"/>
          <w:sz w:val="20"/>
          <w:szCs w:val="20"/>
          <w:bdr w:val="none" w:color="auto" w:sz="0" w:space="0" w:frame="1"/>
        </w:rPr>
        <w:t xml:space="preserve">The programme must align and integrate with wider skills and employment services across Suffolk, ensuring seamless referral pathways, co-working opportunities, support that addresses participants’ full range of needs, </w:t>
      </w:r>
      <w:r w:rsidRPr="00535884">
        <w:rPr>
          <w:rFonts w:ascii="Arial" w:hAnsi="Arial" w:cs="Arial"/>
          <w:sz w:val="20"/>
          <w:szCs w:val="20"/>
        </w:rPr>
        <w:t xml:space="preserve">increasing productivity and efficiency. </w:t>
      </w:r>
    </w:p>
    <w:p w:rsidRPr="00535884" w:rsidR="00C27D2B" w:rsidP="00C27D2B" w:rsidRDefault="00C27D2B" w14:paraId="213E5566" w14:textId="77777777">
      <w:pPr>
        <w:pStyle w:val="ListParagraph"/>
        <w:numPr>
          <w:ilvl w:val="0"/>
          <w:numId w:val="24"/>
        </w:numPr>
        <w:spacing w:after="0" w:line="240" w:lineRule="auto"/>
        <w:ind w:left="567" w:hanging="567"/>
        <w:rPr>
          <w:rFonts w:ascii="Arial" w:hAnsi="Arial" w:cs="Arial"/>
          <w:sz w:val="20"/>
          <w:szCs w:val="20"/>
        </w:rPr>
      </w:pPr>
      <w:r w:rsidRPr="00535884">
        <w:rPr>
          <w:rFonts w:ascii="Arial" w:hAnsi="Arial" w:cs="Arial"/>
          <w:sz w:val="20"/>
          <w:szCs w:val="20"/>
        </w:rPr>
        <w:t xml:space="preserve">Integration – </w:t>
      </w:r>
      <w:r>
        <w:rPr>
          <w:rFonts w:ascii="Arial" w:hAnsi="Arial" w:cs="Arial"/>
          <w:sz w:val="20"/>
          <w:szCs w:val="20"/>
        </w:rPr>
        <w:t xml:space="preserve">programmes should </w:t>
      </w:r>
      <w:r w:rsidRPr="00535884">
        <w:rPr>
          <w:rFonts w:ascii="Arial" w:hAnsi="Arial" w:cs="Arial"/>
          <w:sz w:val="20"/>
          <w:szCs w:val="20"/>
        </w:rPr>
        <w:t xml:space="preserve">integrate services around our users where this makes sense for them, joining up processes, adopting the same thresholds, removing duplication between partners, and co-producing with families and the community. </w:t>
      </w:r>
    </w:p>
    <w:p w:rsidRPr="00535884" w:rsidR="00C27D2B" w:rsidP="00C27D2B" w:rsidRDefault="00C27D2B" w14:paraId="6F5EF129" w14:textId="77777777">
      <w:pPr>
        <w:pStyle w:val="ListParagraph"/>
        <w:numPr>
          <w:ilvl w:val="0"/>
          <w:numId w:val="24"/>
        </w:numPr>
        <w:spacing w:after="0" w:line="240" w:lineRule="auto"/>
        <w:ind w:left="567" w:hanging="567"/>
        <w:rPr>
          <w:rFonts w:ascii="Arial" w:hAnsi="Arial" w:cs="Arial"/>
          <w:sz w:val="20"/>
          <w:szCs w:val="20"/>
        </w:rPr>
      </w:pPr>
      <w:r w:rsidRPr="00535884">
        <w:rPr>
          <w:rFonts w:ascii="Arial" w:hAnsi="Arial" w:cs="Arial"/>
          <w:sz w:val="20"/>
          <w:szCs w:val="20"/>
        </w:rPr>
        <w:t xml:space="preserve">Early Help – </w:t>
      </w:r>
      <w:r w:rsidRPr="00535884">
        <w:rPr>
          <w:rStyle w:val="normaltextrun"/>
          <w:rFonts w:ascii="Arial" w:hAnsi="Arial" w:cs="Arial"/>
          <w:color w:val="000000"/>
          <w:sz w:val="20"/>
          <w:szCs w:val="20"/>
          <w:shd w:val="clear" w:color="auto" w:fill="FFFFFF"/>
        </w:rPr>
        <w:t>Providers must adopt a proactive, preventative approach, intervening early to support participants before barriers escalate, offering timely vocational support, and targeted interventions that improve long-term employment prospects.</w:t>
      </w:r>
    </w:p>
    <w:p w:rsidRPr="00535884" w:rsidR="00C27D2B" w:rsidP="00C27D2B" w:rsidRDefault="00C27D2B" w14:paraId="28569A32" w14:textId="77777777">
      <w:pPr>
        <w:pStyle w:val="ListParagraph"/>
        <w:numPr>
          <w:ilvl w:val="0"/>
          <w:numId w:val="24"/>
        </w:numPr>
        <w:spacing w:after="0" w:line="240" w:lineRule="auto"/>
        <w:ind w:left="567" w:hanging="567"/>
        <w:rPr>
          <w:rFonts w:ascii="Arial" w:hAnsi="Arial" w:cs="Arial"/>
          <w:sz w:val="20"/>
          <w:szCs w:val="20"/>
        </w:rPr>
      </w:pPr>
      <w:r w:rsidRPr="00535884">
        <w:rPr>
          <w:rFonts w:ascii="Arial" w:hAnsi="Arial" w:cs="Arial"/>
          <w:sz w:val="20"/>
          <w:szCs w:val="20"/>
        </w:rPr>
        <w:t xml:space="preserve">Locality – </w:t>
      </w:r>
      <w:r w:rsidRPr="00535884">
        <w:rPr>
          <w:rStyle w:val="normaltextrun"/>
          <w:rFonts w:ascii="Arial" w:hAnsi="Arial" w:cs="Arial"/>
          <w:color w:val="000000"/>
          <w:sz w:val="20"/>
          <w:szCs w:val="20"/>
          <w:bdr w:val="none" w:color="auto" w:sz="0" w:space="0" w:frame="1"/>
        </w:rPr>
        <w:t>Services must be tailored to local needs, ensuring delivery is embedded within Suffolk’s communities and delivering flexible outreach solutions for rural and hard-to-reach areas.</w:t>
      </w:r>
    </w:p>
    <w:p w:rsidR="00C27D2B" w:rsidP="00C27D2B" w:rsidRDefault="00C27D2B" w14:paraId="1D664403" w14:textId="77777777">
      <w:pPr>
        <w:pStyle w:val="ListParagraph"/>
        <w:numPr>
          <w:ilvl w:val="0"/>
          <w:numId w:val="25"/>
        </w:numPr>
        <w:spacing w:after="0" w:line="240" w:lineRule="auto"/>
        <w:ind w:left="567" w:hanging="567"/>
        <w:rPr>
          <w:rFonts w:ascii="Arial" w:hAnsi="Arial" w:cs="Arial"/>
          <w:sz w:val="20"/>
          <w:szCs w:val="20"/>
        </w:rPr>
      </w:pPr>
      <w:r w:rsidRPr="00535884">
        <w:rPr>
          <w:rFonts w:ascii="Arial" w:hAnsi="Arial" w:cs="Arial"/>
          <w:sz w:val="20"/>
          <w:szCs w:val="20"/>
        </w:rPr>
        <w:t>Universal approach –</w:t>
      </w:r>
      <w:r w:rsidRPr="00535884">
        <w:rPr>
          <w:rStyle w:val="normaltextrun"/>
          <w:rFonts w:ascii="Arial" w:hAnsi="Arial" w:cs="Arial"/>
          <w:color w:val="000000"/>
          <w:sz w:val="20"/>
          <w:szCs w:val="20"/>
          <w:shd w:val="clear" w:color="auto" w:fill="FFFFFF"/>
        </w:rPr>
        <w:t xml:space="preserve">While the programme will focus on targeted groups, providers must maintain an open, inclusive approach that ensures all eligible residents can access support, fostering equality, diversity, and community cohesion. </w:t>
      </w:r>
      <w:r w:rsidRPr="00535884">
        <w:rPr>
          <w:rStyle w:val="normaltextrun"/>
          <w:rFonts w:ascii="Arial" w:hAnsi="Arial" w:cs="Arial"/>
          <w:sz w:val="20"/>
          <w:szCs w:val="20"/>
          <w:shd w:val="clear" w:color="auto" w:fill="FFFFFF"/>
        </w:rPr>
        <w:t>P</w:t>
      </w:r>
      <w:r w:rsidRPr="00535884">
        <w:rPr>
          <w:rFonts w:ascii="Arial" w:hAnsi="Arial" w:cs="Arial"/>
          <w:sz w:val="20"/>
          <w:szCs w:val="20"/>
        </w:rPr>
        <w:t xml:space="preserve">roviders should demonstrate Equality, Diversity, and Inclusion (EDI) in delivery. More detail on approach can be found in section 4 of this document. </w:t>
      </w:r>
    </w:p>
    <w:p w:rsidRPr="00B66F9D" w:rsidR="00B66F9D" w:rsidP="00B66F9D" w:rsidRDefault="00B66F9D" w14:paraId="36C5BDDF" w14:textId="77777777">
      <w:pPr>
        <w:pStyle w:val="ListParagraph"/>
        <w:numPr>
          <w:ilvl w:val="0"/>
          <w:numId w:val="25"/>
        </w:numPr>
        <w:spacing w:after="0" w:line="240" w:lineRule="auto"/>
        <w:rPr>
          <w:rFonts w:ascii="Arial" w:hAnsi="Arial" w:cs="Arial"/>
          <w:sz w:val="20"/>
          <w:szCs w:val="20"/>
        </w:rPr>
      </w:pPr>
      <w:r w:rsidRPr="00B66F9D">
        <w:rPr>
          <w:rFonts w:ascii="Arial" w:hAnsi="Arial" w:cs="Arial"/>
          <w:sz w:val="20"/>
          <w:szCs w:val="20"/>
        </w:rPr>
        <w:lastRenderedPageBreak/>
        <w:t>Digital –</w:t>
      </w:r>
      <w:r w:rsidRPr="00B66F9D">
        <w:rPr>
          <w:rStyle w:val="normaltextrun"/>
          <w:rFonts w:ascii="Arial" w:hAnsi="Arial" w:cs="Arial"/>
          <w:color w:val="000000"/>
          <w:sz w:val="20"/>
          <w:szCs w:val="20"/>
          <w:shd w:val="clear" w:color="auto" w:fill="FFFFFF"/>
        </w:rPr>
        <w:t xml:space="preserve">Providers should maximise the use of digital tools and platforms to enhance service accessibility, participant engagement and employer communication but should not exclude in person engagement where possible. </w:t>
      </w:r>
    </w:p>
    <w:p w:rsidRPr="00535884" w:rsidR="00C27D2B" w:rsidP="00C27D2B" w:rsidRDefault="00C27D2B" w14:paraId="35854D68" w14:textId="77777777">
      <w:pPr>
        <w:spacing w:after="0" w:line="240" w:lineRule="auto"/>
        <w:rPr>
          <w:rFonts w:ascii="Arial" w:hAnsi="Arial" w:cs="Arial"/>
          <w:b/>
          <w:sz w:val="20"/>
          <w:szCs w:val="20"/>
        </w:rPr>
      </w:pPr>
    </w:p>
    <w:p w:rsidRPr="00310C11" w:rsidR="00C27D2B" w:rsidP="00C27D2B" w:rsidRDefault="00C27D2B" w14:paraId="55F76579" w14:textId="6C58E449">
      <w:pPr>
        <w:spacing w:after="0" w:line="240" w:lineRule="auto"/>
        <w:ind w:left="567" w:hanging="567"/>
        <w:rPr>
          <w:rFonts w:ascii="Arial" w:hAnsi="Arial" w:cs="Arial"/>
          <w:b/>
          <w:bCs/>
          <w:sz w:val="20"/>
          <w:szCs w:val="20"/>
        </w:rPr>
      </w:pPr>
      <w:r w:rsidRPr="00310C11">
        <w:rPr>
          <w:rFonts w:ascii="Arial" w:hAnsi="Arial" w:cs="Arial"/>
          <w:b/>
          <w:bCs/>
          <w:sz w:val="20"/>
          <w:szCs w:val="20"/>
        </w:rPr>
        <w:t>Expectations</w:t>
      </w:r>
    </w:p>
    <w:p w:rsidRPr="00535884" w:rsidR="00C27D2B" w:rsidP="00C27D2B" w:rsidRDefault="00C27D2B" w14:paraId="0EFCB2DE" w14:textId="77777777">
      <w:pPr>
        <w:spacing w:after="0" w:line="240" w:lineRule="auto"/>
        <w:rPr>
          <w:rFonts w:ascii="Arial" w:hAnsi="Arial" w:cs="Arial"/>
          <w:sz w:val="20"/>
          <w:szCs w:val="20"/>
        </w:rPr>
      </w:pPr>
    </w:p>
    <w:p w:rsidR="00C27D2B" w:rsidP="00C27D2B" w:rsidRDefault="00C27D2B" w14:paraId="0F66B54F" w14:textId="77777777">
      <w:pPr>
        <w:spacing w:after="0" w:line="240" w:lineRule="auto"/>
        <w:rPr>
          <w:rFonts w:ascii="Arial" w:hAnsi="Arial" w:cs="Arial"/>
          <w:sz w:val="20"/>
          <w:szCs w:val="20"/>
        </w:rPr>
      </w:pPr>
      <w:r w:rsidRPr="00535884">
        <w:rPr>
          <w:rFonts w:ascii="Arial" w:hAnsi="Arial" w:cs="Arial"/>
          <w:sz w:val="20"/>
          <w:szCs w:val="20"/>
        </w:rPr>
        <w:t>The service provider will ensure and be able to provide evidence that all staff and volunteers have received appropriate induction to their job role. An induction programme shall include as a minimum:</w:t>
      </w:r>
    </w:p>
    <w:p w:rsidRPr="00535884" w:rsidR="00C27D2B" w:rsidP="00C27D2B" w:rsidRDefault="00C27D2B" w14:paraId="72465630" w14:textId="77777777">
      <w:pPr>
        <w:spacing w:after="0" w:line="240" w:lineRule="auto"/>
        <w:rPr>
          <w:rFonts w:ascii="Arial" w:hAnsi="Arial" w:cs="Arial"/>
          <w:sz w:val="20"/>
          <w:szCs w:val="20"/>
        </w:rPr>
      </w:pPr>
    </w:p>
    <w:p w:rsidRPr="00535884" w:rsidR="00C27D2B" w:rsidP="00C27D2B" w:rsidRDefault="00C27D2B" w14:paraId="0F655C03" w14:textId="77777777">
      <w:pPr>
        <w:pStyle w:val="ListParagraph"/>
        <w:numPr>
          <w:ilvl w:val="0"/>
          <w:numId w:val="26"/>
        </w:numPr>
        <w:spacing w:after="0" w:line="240" w:lineRule="auto"/>
        <w:ind w:left="567" w:hanging="567"/>
        <w:rPr>
          <w:rFonts w:ascii="Arial" w:hAnsi="Arial" w:cs="Arial"/>
          <w:sz w:val="20"/>
          <w:szCs w:val="20"/>
        </w:rPr>
      </w:pPr>
      <w:r w:rsidRPr="00535884">
        <w:rPr>
          <w:rFonts w:ascii="Arial" w:hAnsi="Arial" w:cs="Arial"/>
          <w:sz w:val="20"/>
          <w:szCs w:val="20"/>
        </w:rPr>
        <w:t>Health and safety</w:t>
      </w:r>
    </w:p>
    <w:p w:rsidRPr="00535884" w:rsidR="00C27D2B" w:rsidP="00C27D2B" w:rsidRDefault="00C27D2B" w14:paraId="3E879A35" w14:textId="77777777">
      <w:pPr>
        <w:pStyle w:val="ListParagraph"/>
        <w:numPr>
          <w:ilvl w:val="0"/>
          <w:numId w:val="26"/>
        </w:numPr>
        <w:spacing w:after="0" w:line="240" w:lineRule="auto"/>
        <w:ind w:left="567" w:hanging="567"/>
        <w:rPr>
          <w:rFonts w:ascii="Arial" w:hAnsi="Arial" w:cs="Arial"/>
          <w:sz w:val="20"/>
          <w:szCs w:val="20"/>
        </w:rPr>
      </w:pPr>
      <w:r w:rsidRPr="00535884">
        <w:rPr>
          <w:rFonts w:ascii="Arial" w:hAnsi="Arial" w:cs="Arial"/>
          <w:sz w:val="20"/>
          <w:szCs w:val="20"/>
        </w:rPr>
        <w:t>Introduction to Safeguarding to level 2</w:t>
      </w:r>
    </w:p>
    <w:p w:rsidRPr="00535884" w:rsidR="00C27D2B" w:rsidP="00C27D2B" w:rsidRDefault="00C27D2B" w14:paraId="7333C927" w14:textId="77777777">
      <w:pPr>
        <w:pStyle w:val="ListParagraph"/>
        <w:numPr>
          <w:ilvl w:val="0"/>
          <w:numId w:val="26"/>
        </w:numPr>
        <w:spacing w:after="0" w:line="240" w:lineRule="auto"/>
        <w:ind w:left="567" w:hanging="567"/>
        <w:rPr>
          <w:rFonts w:ascii="Arial" w:hAnsi="Arial" w:cs="Arial"/>
          <w:sz w:val="20"/>
          <w:szCs w:val="20"/>
        </w:rPr>
      </w:pPr>
      <w:r w:rsidRPr="00535884">
        <w:rPr>
          <w:rFonts w:ascii="Arial" w:hAnsi="Arial" w:cs="Arial"/>
          <w:sz w:val="20"/>
          <w:szCs w:val="20"/>
        </w:rPr>
        <w:t>Equality, diversity and inclusion</w:t>
      </w:r>
    </w:p>
    <w:p w:rsidRPr="00535884" w:rsidR="00C27D2B" w:rsidP="00C27D2B" w:rsidRDefault="00C27D2B" w14:paraId="24B8DE92" w14:textId="77777777">
      <w:pPr>
        <w:pStyle w:val="ListParagraph"/>
        <w:numPr>
          <w:ilvl w:val="0"/>
          <w:numId w:val="26"/>
        </w:numPr>
        <w:spacing w:after="0" w:line="240" w:lineRule="auto"/>
        <w:ind w:left="567" w:hanging="567"/>
        <w:rPr>
          <w:rFonts w:ascii="Arial" w:hAnsi="Arial" w:cs="Arial"/>
          <w:sz w:val="20"/>
          <w:szCs w:val="20"/>
        </w:rPr>
      </w:pPr>
      <w:r w:rsidRPr="00535884">
        <w:rPr>
          <w:rFonts w:ascii="Arial" w:hAnsi="Arial" w:cs="Arial"/>
          <w:sz w:val="20"/>
          <w:szCs w:val="20"/>
        </w:rPr>
        <w:t>Data Protection and Cyber Security</w:t>
      </w:r>
    </w:p>
    <w:p w:rsidRPr="00535884" w:rsidR="00C27D2B" w:rsidP="00C27D2B" w:rsidRDefault="00C27D2B" w14:paraId="633F5530" w14:textId="77777777">
      <w:pPr>
        <w:spacing w:after="0" w:line="240" w:lineRule="auto"/>
        <w:ind w:firstLine="60"/>
        <w:rPr>
          <w:rFonts w:ascii="Arial" w:hAnsi="Arial" w:cs="Arial"/>
          <w:sz w:val="20"/>
          <w:szCs w:val="20"/>
          <w:highlight w:val="yellow"/>
        </w:rPr>
      </w:pPr>
    </w:p>
    <w:p w:rsidRPr="00310C11" w:rsidR="00C27D2B" w:rsidP="00C27D2B" w:rsidRDefault="00C27D2B" w14:paraId="0FB3FD97" w14:textId="293AAA6C">
      <w:pPr>
        <w:spacing w:after="0" w:line="240" w:lineRule="auto"/>
        <w:ind w:left="567" w:hanging="567"/>
        <w:rPr>
          <w:rFonts w:ascii="Arial" w:hAnsi="Arial" w:cs="Arial"/>
          <w:b/>
          <w:bCs/>
          <w:sz w:val="20"/>
          <w:szCs w:val="20"/>
        </w:rPr>
      </w:pPr>
      <w:r w:rsidRPr="00310C11">
        <w:rPr>
          <w:rFonts w:ascii="Arial" w:hAnsi="Arial" w:cs="Arial"/>
          <w:b/>
          <w:bCs/>
          <w:sz w:val="20"/>
          <w:szCs w:val="20"/>
        </w:rPr>
        <w:t>Training Provision</w:t>
      </w:r>
    </w:p>
    <w:p w:rsidRPr="00535884" w:rsidR="00C27D2B" w:rsidP="00C27D2B" w:rsidRDefault="00C27D2B" w14:paraId="07143398" w14:textId="77777777">
      <w:pPr>
        <w:spacing w:after="0" w:line="240" w:lineRule="auto"/>
        <w:rPr>
          <w:rFonts w:ascii="Arial" w:hAnsi="Arial" w:cs="Arial"/>
          <w:sz w:val="20"/>
          <w:szCs w:val="20"/>
        </w:rPr>
      </w:pPr>
    </w:p>
    <w:p w:rsidRPr="00535884" w:rsidR="00C27D2B" w:rsidP="00C27D2B" w:rsidRDefault="00C27D2B" w14:paraId="2D0C085D" w14:textId="77777777">
      <w:pPr>
        <w:spacing w:after="0" w:line="240" w:lineRule="auto"/>
        <w:rPr>
          <w:rFonts w:ascii="Arial" w:hAnsi="Arial" w:cs="Arial"/>
          <w:sz w:val="20"/>
          <w:szCs w:val="20"/>
        </w:rPr>
      </w:pPr>
      <w:r w:rsidRPr="00535884">
        <w:rPr>
          <w:rFonts w:ascii="Arial" w:hAnsi="Arial" w:cs="Arial"/>
          <w:sz w:val="20"/>
          <w:szCs w:val="20"/>
        </w:rPr>
        <w:t>The service provider can demonstrate that all staff and volunteers have accessed core and mandatory training as appropriate. Evidence of staff receiving equality and inclusion training will enable SCC to demonstrate that we are meeting our statutory Public Sector Equality Duty via services providers as this duty is non-delegable.</w:t>
      </w:r>
    </w:p>
    <w:p w:rsidRPr="00535884" w:rsidR="00C27D2B" w:rsidP="00C27D2B" w:rsidRDefault="00C27D2B" w14:paraId="41A9AFD3" w14:textId="77777777">
      <w:pPr>
        <w:spacing w:after="0" w:line="240" w:lineRule="auto"/>
        <w:rPr>
          <w:rFonts w:ascii="Arial" w:hAnsi="Arial" w:cs="Arial"/>
          <w:sz w:val="20"/>
          <w:szCs w:val="20"/>
        </w:rPr>
      </w:pPr>
    </w:p>
    <w:p w:rsidRPr="008C5F62" w:rsidR="00C27D2B" w:rsidP="00C27D2B" w:rsidRDefault="00C27D2B" w14:paraId="25CB1BE7" w14:textId="77777777">
      <w:pPr>
        <w:spacing w:after="0" w:line="240" w:lineRule="auto"/>
        <w:rPr>
          <w:rFonts w:ascii="Arial" w:hAnsi="Arial" w:cs="Arial"/>
          <w:sz w:val="20"/>
          <w:szCs w:val="20"/>
        </w:rPr>
      </w:pPr>
      <w:r w:rsidRPr="003F1616">
        <w:rPr>
          <w:rFonts w:ascii="Arial" w:hAnsi="Arial" w:cs="Arial"/>
          <w:sz w:val="20"/>
          <w:szCs w:val="20"/>
        </w:rPr>
        <w:t>The service provider can</w:t>
      </w:r>
      <w:r w:rsidRPr="008C5F62">
        <w:rPr>
          <w:rFonts w:ascii="Arial" w:hAnsi="Arial" w:cs="Arial"/>
          <w:sz w:val="20"/>
          <w:szCs w:val="20"/>
        </w:rPr>
        <w:t xml:space="preserve"> demonstrate that all staff and volunteers access training appropriate for their individual job role.</w:t>
      </w:r>
    </w:p>
    <w:p w:rsidRPr="00535884" w:rsidR="00C27D2B" w:rsidP="00C27D2B" w:rsidRDefault="00C27D2B" w14:paraId="7BFA361F" w14:textId="77777777">
      <w:pPr>
        <w:spacing w:after="0" w:line="240" w:lineRule="auto"/>
        <w:rPr>
          <w:rFonts w:ascii="Arial" w:hAnsi="Arial" w:cs="Arial"/>
          <w:sz w:val="20"/>
          <w:szCs w:val="20"/>
        </w:rPr>
      </w:pPr>
    </w:p>
    <w:p w:rsidRPr="00535884" w:rsidR="00C27D2B" w:rsidP="00C27D2B" w:rsidRDefault="00C27D2B" w14:paraId="48FB2EDC" w14:textId="77777777">
      <w:pPr>
        <w:spacing w:after="0" w:line="240" w:lineRule="auto"/>
        <w:rPr>
          <w:rFonts w:ascii="Arial" w:hAnsi="Arial" w:cs="Arial"/>
          <w:sz w:val="20"/>
          <w:szCs w:val="20"/>
        </w:rPr>
      </w:pPr>
      <w:r w:rsidRPr="003F1616">
        <w:rPr>
          <w:rFonts w:ascii="Arial" w:hAnsi="Arial" w:cs="Arial"/>
          <w:sz w:val="20"/>
          <w:szCs w:val="20"/>
        </w:rPr>
        <w:t>The service provider</w:t>
      </w:r>
      <w:r w:rsidRPr="00165D4E">
        <w:rPr>
          <w:rFonts w:ascii="Arial" w:hAnsi="Arial" w:cs="Arial"/>
          <w:sz w:val="20"/>
          <w:szCs w:val="20"/>
        </w:rPr>
        <w:t xml:space="preserve"> can demonstrate clear training and development plans, which are reviewed at</w:t>
      </w:r>
      <w:r w:rsidRPr="00535884">
        <w:rPr>
          <w:rFonts w:ascii="Arial" w:hAnsi="Arial" w:cs="Arial"/>
          <w:sz w:val="20"/>
          <w:szCs w:val="20"/>
        </w:rPr>
        <w:t xml:space="preserve"> least annually, for all job roles, mapped to relevant national and local competency frameworks. Including refresher equality and inclusion training on a regular basis according to the role.</w:t>
      </w:r>
    </w:p>
    <w:p w:rsidRPr="00535884" w:rsidR="00C27D2B" w:rsidP="00C27D2B" w:rsidRDefault="00C27D2B" w14:paraId="67418177" w14:textId="77777777">
      <w:pPr>
        <w:spacing w:after="0" w:line="240" w:lineRule="auto"/>
        <w:rPr>
          <w:rFonts w:ascii="Arial" w:hAnsi="Arial" w:cs="Arial"/>
          <w:sz w:val="20"/>
          <w:szCs w:val="20"/>
        </w:rPr>
      </w:pPr>
    </w:p>
    <w:p w:rsidRPr="00310C11" w:rsidR="00C27D2B" w:rsidP="00C27D2B" w:rsidRDefault="00C27D2B" w14:paraId="5710A060" w14:textId="4AA8CC46">
      <w:pPr>
        <w:spacing w:after="0" w:line="240" w:lineRule="auto"/>
        <w:ind w:left="567" w:hanging="567"/>
        <w:rPr>
          <w:rFonts w:ascii="Arial" w:hAnsi="Arial" w:cs="Arial"/>
          <w:b/>
          <w:bCs/>
          <w:sz w:val="20"/>
          <w:szCs w:val="20"/>
        </w:rPr>
      </w:pPr>
      <w:r w:rsidRPr="00310C11">
        <w:rPr>
          <w:rFonts w:ascii="Arial" w:hAnsi="Arial" w:cs="Arial"/>
          <w:b/>
          <w:bCs/>
          <w:sz w:val="20"/>
          <w:szCs w:val="20"/>
        </w:rPr>
        <w:t>Core Learning</w:t>
      </w:r>
    </w:p>
    <w:p w:rsidRPr="00535884" w:rsidR="00C27D2B" w:rsidP="00C27D2B" w:rsidRDefault="00C27D2B" w14:paraId="33E55D2A" w14:textId="77777777">
      <w:pPr>
        <w:spacing w:after="0" w:line="240" w:lineRule="auto"/>
        <w:rPr>
          <w:rFonts w:ascii="Arial" w:hAnsi="Arial" w:cs="Arial"/>
          <w:sz w:val="20"/>
          <w:szCs w:val="20"/>
        </w:rPr>
      </w:pPr>
    </w:p>
    <w:p w:rsidR="00C27D2B" w:rsidP="00C27D2B" w:rsidRDefault="00C27D2B" w14:paraId="0133E961" w14:textId="77777777">
      <w:pPr>
        <w:spacing w:after="0" w:line="240" w:lineRule="auto"/>
        <w:rPr>
          <w:rFonts w:ascii="Arial" w:hAnsi="Arial" w:cs="Arial"/>
          <w:sz w:val="20"/>
          <w:szCs w:val="20"/>
        </w:rPr>
      </w:pPr>
      <w:r w:rsidRPr="00535884">
        <w:rPr>
          <w:rFonts w:ascii="Arial" w:hAnsi="Arial" w:cs="Arial"/>
          <w:sz w:val="20"/>
          <w:szCs w:val="20"/>
        </w:rPr>
        <w:t>The service provider can demonstrate that their core learning and development programme includes as a minimum:</w:t>
      </w:r>
    </w:p>
    <w:p w:rsidRPr="00535884" w:rsidR="00C27D2B" w:rsidP="00C27D2B" w:rsidRDefault="00C27D2B" w14:paraId="3F8CEEE7" w14:textId="77777777">
      <w:pPr>
        <w:spacing w:after="0" w:line="240" w:lineRule="auto"/>
        <w:rPr>
          <w:rFonts w:ascii="Arial" w:hAnsi="Arial" w:cs="Arial"/>
          <w:sz w:val="20"/>
          <w:szCs w:val="20"/>
        </w:rPr>
      </w:pPr>
    </w:p>
    <w:p w:rsidRPr="00535884" w:rsidR="00C27D2B" w:rsidP="00C27D2B" w:rsidRDefault="00C27D2B" w14:paraId="1CB5E465" w14:textId="77777777">
      <w:pPr>
        <w:pStyle w:val="ListParagraph"/>
        <w:numPr>
          <w:ilvl w:val="0"/>
          <w:numId w:val="18"/>
        </w:numPr>
        <w:spacing w:after="0" w:line="240" w:lineRule="auto"/>
        <w:ind w:left="567" w:hanging="567"/>
        <w:rPr>
          <w:rFonts w:ascii="Arial" w:hAnsi="Arial" w:cs="Arial"/>
          <w:sz w:val="20"/>
          <w:szCs w:val="20"/>
        </w:rPr>
      </w:pPr>
      <w:r w:rsidRPr="00535884">
        <w:rPr>
          <w:rFonts w:ascii="Arial" w:hAnsi="Arial" w:cs="Arial"/>
          <w:sz w:val="20"/>
          <w:szCs w:val="20"/>
        </w:rPr>
        <w:t>Understanding essential principles and values in working with vulnerable adults</w:t>
      </w:r>
    </w:p>
    <w:p w:rsidRPr="00535884" w:rsidR="00C27D2B" w:rsidP="00C27D2B" w:rsidRDefault="00C27D2B" w14:paraId="0907B8C8" w14:textId="77777777">
      <w:pPr>
        <w:pStyle w:val="paragraph"/>
        <w:numPr>
          <w:ilvl w:val="0"/>
          <w:numId w:val="18"/>
        </w:numPr>
        <w:spacing w:before="0" w:beforeAutospacing="0" w:after="0" w:afterAutospacing="0"/>
        <w:ind w:left="567" w:hanging="567"/>
        <w:textAlignment w:val="baseline"/>
        <w:rPr>
          <w:rFonts w:ascii="Arial" w:hAnsi="Arial" w:cs="Arial"/>
          <w:sz w:val="20"/>
          <w:szCs w:val="20"/>
        </w:rPr>
      </w:pPr>
      <w:r w:rsidRPr="00535884">
        <w:rPr>
          <w:rStyle w:val="normaltextrun"/>
          <w:rFonts w:ascii="Arial" w:hAnsi="Arial" w:cs="Arial" w:eastAsiaTheme="majorEastAsia"/>
          <w:sz w:val="20"/>
          <w:szCs w:val="20"/>
        </w:rPr>
        <w:t>Understanding and Awareness of Supported Employment models</w:t>
      </w:r>
      <w:r w:rsidRPr="00535884">
        <w:rPr>
          <w:rStyle w:val="eop"/>
          <w:rFonts w:ascii="Arial" w:hAnsi="Arial" w:cs="Arial" w:eastAsiaTheme="majorEastAsia"/>
          <w:sz w:val="20"/>
          <w:szCs w:val="20"/>
        </w:rPr>
        <w:t> </w:t>
      </w:r>
    </w:p>
    <w:p w:rsidRPr="00535884" w:rsidR="00C27D2B" w:rsidP="00C27D2B" w:rsidRDefault="00C27D2B" w14:paraId="08488C14" w14:textId="77777777">
      <w:pPr>
        <w:pStyle w:val="paragraph"/>
        <w:numPr>
          <w:ilvl w:val="0"/>
          <w:numId w:val="18"/>
        </w:numPr>
        <w:spacing w:before="0" w:beforeAutospacing="0" w:after="0" w:afterAutospacing="0"/>
        <w:ind w:left="567" w:hanging="567"/>
        <w:textAlignment w:val="baseline"/>
        <w:rPr>
          <w:rFonts w:ascii="Arial" w:hAnsi="Arial" w:cs="Arial"/>
          <w:sz w:val="20"/>
          <w:szCs w:val="20"/>
        </w:rPr>
      </w:pPr>
      <w:r w:rsidRPr="00535884">
        <w:rPr>
          <w:rStyle w:val="normaltextrun"/>
          <w:rFonts w:ascii="Arial" w:hAnsi="Arial" w:cs="Arial" w:eastAsiaTheme="majorEastAsia"/>
          <w:sz w:val="20"/>
          <w:szCs w:val="20"/>
        </w:rPr>
        <w:t>Supported Employment Techniques</w:t>
      </w:r>
      <w:r w:rsidRPr="00535884">
        <w:rPr>
          <w:rStyle w:val="eop"/>
          <w:rFonts w:ascii="Arial" w:hAnsi="Arial" w:cs="Arial" w:eastAsiaTheme="majorEastAsia"/>
          <w:sz w:val="20"/>
          <w:szCs w:val="20"/>
        </w:rPr>
        <w:t> </w:t>
      </w:r>
    </w:p>
    <w:p w:rsidRPr="00535884" w:rsidR="00C27D2B" w:rsidP="00C27D2B" w:rsidRDefault="00C27D2B" w14:paraId="62329050" w14:textId="77777777">
      <w:pPr>
        <w:spacing w:after="0" w:line="240" w:lineRule="auto"/>
        <w:rPr>
          <w:rFonts w:ascii="Arial" w:hAnsi="Arial" w:cs="Arial"/>
          <w:b/>
          <w:bCs/>
          <w:sz w:val="22"/>
          <w:szCs w:val="22"/>
        </w:rPr>
      </w:pPr>
    </w:p>
    <w:p w:rsidRPr="00310C11" w:rsidR="00C27D2B" w:rsidP="00C27D2B" w:rsidRDefault="00C27D2B" w14:paraId="48D73DFB" w14:textId="48B16781">
      <w:pPr>
        <w:spacing w:after="0" w:line="240" w:lineRule="auto"/>
        <w:ind w:left="567" w:hanging="567"/>
        <w:rPr>
          <w:rFonts w:ascii="Arial" w:hAnsi="Arial" w:cs="Arial"/>
          <w:b/>
          <w:bCs/>
          <w:sz w:val="20"/>
          <w:szCs w:val="20"/>
        </w:rPr>
      </w:pPr>
      <w:r w:rsidRPr="00310C11">
        <w:rPr>
          <w:rFonts w:ascii="Arial" w:hAnsi="Arial" w:cs="Arial"/>
          <w:b/>
          <w:bCs/>
          <w:sz w:val="20"/>
          <w:szCs w:val="20"/>
        </w:rPr>
        <w:t>Communications</w:t>
      </w:r>
    </w:p>
    <w:p w:rsidRPr="00535884" w:rsidR="00C27D2B" w:rsidP="00C27D2B" w:rsidRDefault="00C27D2B" w14:paraId="047195C3" w14:textId="77777777">
      <w:pPr>
        <w:spacing w:after="0" w:line="240" w:lineRule="auto"/>
        <w:rPr>
          <w:rFonts w:ascii="Arial" w:hAnsi="Arial" w:cs="Arial"/>
          <w:sz w:val="22"/>
          <w:szCs w:val="22"/>
        </w:rPr>
      </w:pPr>
    </w:p>
    <w:p w:rsidR="00C27D2B" w:rsidP="00C27D2B" w:rsidRDefault="00C27D2B" w14:paraId="148B0992" w14:textId="77777777">
      <w:pPr>
        <w:spacing w:after="0" w:line="240" w:lineRule="auto"/>
        <w:rPr>
          <w:rStyle w:val="normaltextrun"/>
          <w:rFonts w:ascii="Arial" w:hAnsi="Arial" w:cs="Arial"/>
          <w:color w:val="000000"/>
          <w:sz w:val="20"/>
          <w:szCs w:val="20"/>
          <w:shd w:val="clear" w:color="auto" w:fill="FFFFFF"/>
        </w:rPr>
      </w:pPr>
      <w:r w:rsidRPr="003F1616">
        <w:rPr>
          <w:rFonts w:ascii="Arial" w:hAnsi="Arial" w:cs="Arial"/>
          <w:sz w:val="20"/>
          <w:szCs w:val="20"/>
        </w:rPr>
        <w:t>The service provider</w:t>
      </w:r>
      <w:r w:rsidRPr="00165D4E">
        <w:rPr>
          <w:rStyle w:val="normaltextrun"/>
          <w:rFonts w:ascii="Arial" w:hAnsi="Arial" w:cs="Arial"/>
          <w:color w:val="000000"/>
          <w:sz w:val="20"/>
          <w:szCs w:val="20"/>
          <w:shd w:val="clear" w:color="auto" w:fill="FFFFFF"/>
        </w:rPr>
        <w:t xml:space="preserve"> will be expected to seek approval from the SCC Contracts and Compliance</w:t>
      </w:r>
      <w:r w:rsidRPr="00535884">
        <w:rPr>
          <w:rStyle w:val="normaltextrun"/>
          <w:rFonts w:ascii="Arial" w:hAnsi="Arial" w:cs="Arial"/>
          <w:color w:val="000000"/>
          <w:sz w:val="20"/>
          <w:szCs w:val="20"/>
          <w:shd w:val="clear" w:color="auto" w:fill="FFFFFF"/>
        </w:rPr>
        <w:t xml:space="preserve"> Officer to approve any communication/marketing before going into the public domain (including social media). </w:t>
      </w:r>
    </w:p>
    <w:p w:rsidR="00C27D2B" w:rsidP="00C27D2B" w:rsidRDefault="00C27D2B" w14:paraId="34FAF491" w14:textId="77777777">
      <w:pPr>
        <w:spacing w:after="0" w:line="240" w:lineRule="auto"/>
        <w:rPr>
          <w:rStyle w:val="normaltextrun"/>
          <w:rFonts w:ascii="Arial" w:hAnsi="Arial" w:cs="Arial"/>
          <w:color w:val="000000"/>
          <w:sz w:val="20"/>
          <w:szCs w:val="20"/>
          <w:shd w:val="clear" w:color="auto" w:fill="FFFFFF"/>
        </w:rPr>
      </w:pPr>
    </w:p>
    <w:p w:rsidRPr="00535884" w:rsidR="00C27D2B" w:rsidP="00C27D2B" w:rsidRDefault="00C27D2B" w14:paraId="1A851FF1" w14:textId="77777777">
      <w:pPr>
        <w:spacing w:after="0" w:line="240" w:lineRule="auto"/>
        <w:rPr>
          <w:rFonts w:ascii="Arial" w:hAnsi="Arial" w:cs="Arial"/>
          <w:sz w:val="20"/>
          <w:szCs w:val="20"/>
        </w:rPr>
      </w:pPr>
      <w:r w:rsidRPr="00535884">
        <w:rPr>
          <w:rStyle w:val="normaltextrun"/>
          <w:rFonts w:ascii="Arial" w:hAnsi="Arial" w:cs="Arial"/>
          <w:color w:val="000000"/>
          <w:sz w:val="20"/>
          <w:szCs w:val="20"/>
          <w:shd w:val="clear" w:color="auto" w:fill="FFFFFF"/>
        </w:rPr>
        <w:t>This also extends to supply chain organisations.</w:t>
      </w:r>
      <w:r w:rsidRPr="00535884">
        <w:rPr>
          <w:rStyle w:val="eop"/>
          <w:rFonts w:ascii="Arial" w:hAnsi="Arial" w:cs="Arial"/>
          <w:color w:val="000000"/>
          <w:sz w:val="20"/>
          <w:szCs w:val="20"/>
          <w:shd w:val="clear" w:color="auto" w:fill="FFFFFF"/>
        </w:rPr>
        <w:t> </w:t>
      </w:r>
    </w:p>
    <w:p w:rsidRPr="00535884" w:rsidR="00C27D2B" w:rsidP="00C27D2B" w:rsidRDefault="00C27D2B" w14:paraId="00271C0C" w14:textId="77777777">
      <w:pPr>
        <w:spacing w:after="0" w:line="240" w:lineRule="auto"/>
        <w:rPr>
          <w:rFonts w:ascii="Arial" w:hAnsi="Arial" w:cs="Arial"/>
          <w:b/>
          <w:bCs/>
          <w:sz w:val="22"/>
          <w:szCs w:val="22"/>
        </w:rPr>
      </w:pPr>
    </w:p>
    <w:p w:rsidRPr="00310C11" w:rsidR="00C27D2B" w:rsidP="00C27D2B" w:rsidRDefault="00C27D2B" w14:paraId="776BB460" w14:textId="58DCA40B">
      <w:pPr>
        <w:spacing w:after="0" w:line="240" w:lineRule="auto"/>
        <w:ind w:left="567" w:hanging="567"/>
        <w:rPr>
          <w:rFonts w:ascii="Arial" w:hAnsi="Arial" w:cs="Arial"/>
          <w:b/>
          <w:bCs/>
          <w:sz w:val="20"/>
          <w:szCs w:val="20"/>
        </w:rPr>
      </w:pPr>
      <w:r w:rsidRPr="00310C11">
        <w:rPr>
          <w:rFonts w:ascii="Arial" w:hAnsi="Arial" w:cs="Arial"/>
          <w:b/>
          <w:bCs/>
          <w:sz w:val="20"/>
          <w:szCs w:val="20"/>
        </w:rPr>
        <w:t xml:space="preserve">Supervision </w:t>
      </w:r>
    </w:p>
    <w:p w:rsidRPr="00535884" w:rsidR="00C27D2B" w:rsidP="00C27D2B" w:rsidRDefault="00C27D2B" w14:paraId="79F3B3AB" w14:textId="77777777">
      <w:pPr>
        <w:spacing w:after="0" w:line="240" w:lineRule="auto"/>
        <w:rPr>
          <w:rFonts w:ascii="Arial" w:hAnsi="Arial" w:cs="Arial"/>
          <w:sz w:val="20"/>
          <w:szCs w:val="20"/>
        </w:rPr>
      </w:pPr>
    </w:p>
    <w:p w:rsidRPr="00535884" w:rsidR="00C27D2B" w:rsidP="00C27D2B" w:rsidRDefault="00C27D2B" w14:paraId="1540ABD2" w14:textId="77777777">
      <w:pPr>
        <w:spacing w:after="0" w:line="240" w:lineRule="auto"/>
        <w:rPr>
          <w:rFonts w:ascii="Arial" w:hAnsi="Arial" w:cs="Arial"/>
          <w:sz w:val="20"/>
          <w:szCs w:val="20"/>
        </w:rPr>
      </w:pPr>
      <w:r w:rsidRPr="00535884">
        <w:rPr>
          <w:rFonts w:ascii="Arial" w:hAnsi="Arial" w:cs="Arial"/>
          <w:sz w:val="20"/>
          <w:szCs w:val="20"/>
        </w:rPr>
        <w:t>The service provider has in place a clear and relevant supervision policy.</w:t>
      </w:r>
    </w:p>
    <w:p w:rsidRPr="00535884" w:rsidR="00C27D2B" w:rsidP="00C27D2B" w:rsidRDefault="00C27D2B" w14:paraId="6D0C6523" w14:textId="77777777">
      <w:pPr>
        <w:spacing w:after="0" w:line="240" w:lineRule="auto"/>
        <w:rPr>
          <w:rFonts w:ascii="Arial" w:hAnsi="Arial" w:cs="Arial"/>
          <w:sz w:val="20"/>
          <w:szCs w:val="20"/>
        </w:rPr>
      </w:pPr>
    </w:p>
    <w:p w:rsidR="00C27D2B" w:rsidP="00C27D2B" w:rsidRDefault="00C27D2B" w14:paraId="0F90E55B" w14:textId="77777777">
      <w:pPr>
        <w:spacing w:after="0" w:line="240" w:lineRule="auto"/>
        <w:rPr>
          <w:rFonts w:ascii="Arial" w:hAnsi="Arial" w:cs="Arial"/>
          <w:sz w:val="20"/>
          <w:szCs w:val="20"/>
        </w:rPr>
      </w:pPr>
      <w:r w:rsidRPr="00535884">
        <w:rPr>
          <w:rFonts w:ascii="Arial" w:hAnsi="Arial" w:cs="Arial"/>
          <w:sz w:val="20"/>
          <w:szCs w:val="20"/>
        </w:rPr>
        <w:t>The service provider can provide evidence that:</w:t>
      </w:r>
    </w:p>
    <w:p w:rsidRPr="00535884" w:rsidR="00C27D2B" w:rsidP="00C27D2B" w:rsidRDefault="00C27D2B" w14:paraId="44BB8E6E" w14:textId="77777777">
      <w:pPr>
        <w:spacing w:after="0" w:line="240" w:lineRule="auto"/>
        <w:rPr>
          <w:rFonts w:ascii="Arial" w:hAnsi="Arial" w:cs="Arial"/>
          <w:sz w:val="20"/>
          <w:szCs w:val="20"/>
        </w:rPr>
      </w:pPr>
    </w:p>
    <w:p w:rsidRPr="00535884" w:rsidR="00C27D2B" w:rsidP="00C27D2B" w:rsidRDefault="00C27D2B" w14:paraId="6A53D88B" w14:textId="77777777">
      <w:pPr>
        <w:pStyle w:val="ListParagraph"/>
        <w:numPr>
          <w:ilvl w:val="0"/>
          <w:numId w:val="27"/>
        </w:numPr>
        <w:spacing w:after="0" w:line="240" w:lineRule="auto"/>
        <w:rPr>
          <w:rFonts w:ascii="Arial" w:hAnsi="Arial" w:cs="Arial"/>
          <w:sz w:val="20"/>
          <w:szCs w:val="20"/>
        </w:rPr>
      </w:pPr>
      <w:r w:rsidRPr="00535884">
        <w:rPr>
          <w:rFonts w:ascii="Arial" w:hAnsi="Arial" w:cs="Arial"/>
          <w:sz w:val="20"/>
          <w:szCs w:val="20"/>
        </w:rPr>
        <w:t>All staff have access to regular supervision, preferably at least 6-weekly, which could include one to one supervision, with an appropriately trained and experienced supervisor; and/or peer or group supervision</w:t>
      </w:r>
    </w:p>
    <w:p w:rsidRPr="00535884" w:rsidR="00C27D2B" w:rsidP="00C27D2B" w:rsidRDefault="00C27D2B" w14:paraId="2DA72A62" w14:textId="77777777">
      <w:pPr>
        <w:pStyle w:val="ListParagraph"/>
        <w:numPr>
          <w:ilvl w:val="0"/>
          <w:numId w:val="27"/>
        </w:numPr>
        <w:spacing w:after="0" w:line="240" w:lineRule="auto"/>
        <w:rPr>
          <w:rFonts w:ascii="Arial" w:hAnsi="Arial" w:cs="Arial"/>
          <w:sz w:val="20"/>
          <w:szCs w:val="20"/>
        </w:rPr>
      </w:pPr>
      <w:r w:rsidRPr="00535884">
        <w:rPr>
          <w:rFonts w:ascii="Arial" w:hAnsi="Arial" w:cs="Arial"/>
          <w:sz w:val="20"/>
          <w:szCs w:val="20"/>
        </w:rPr>
        <w:t>Staff training and development requirements are reviewed through the supervision process</w:t>
      </w:r>
    </w:p>
    <w:p w:rsidRPr="00535884" w:rsidR="00C27D2B" w:rsidP="00C27D2B" w:rsidRDefault="00C27D2B" w14:paraId="0111BBEF" w14:textId="77777777">
      <w:pPr>
        <w:pStyle w:val="ListParagraph"/>
        <w:numPr>
          <w:ilvl w:val="0"/>
          <w:numId w:val="27"/>
        </w:numPr>
        <w:spacing w:after="0" w:line="240" w:lineRule="auto"/>
        <w:rPr>
          <w:rFonts w:ascii="Arial" w:hAnsi="Arial" w:cs="Arial"/>
          <w:sz w:val="20"/>
          <w:szCs w:val="20"/>
        </w:rPr>
      </w:pPr>
      <w:r w:rsidRPr="00535884">
        <w:rPr>
          <w:rFonts w:ascii="Arial" w:hAnsi="Arial" w:cs="Arial"/>
          <w:sz w:val="20"/>
          <w:szCs w:val="20"/>
        </w:rPr>
        <w:t>All staff have their performance appraised annually</w:t>
      </w:r>
    </w:p>
    <w:p w:rsidRPr="00535884" w:rsidR="00C27D2B" w:rsidP="00C27D2B" w:rsidRDefault="00C27D2B" w14:paraId="20637A7F" w14:textId="77777777">
      <w:pPr>
        <w:spacing w:after="0" w:line="240" w:lineRule="auto"/>
        <w:ind w:left="567" w:hanging="567"/>
        <w:rPr>
          <w:rFonts w:ascii="Arial" w:hAnsi="Arial" w:cs="Arial"/>
          <w:sz w:val="20"/>
          <w:szCs w:val="20"/>
          <w:highlight w:val="yellow"/>
        </w:rPr>
      </w:pPr>
    </w:p>
    <w:p w:rsidRPr="00535884" w:rsidR="00C27D2B" w:rsidP="00C27D2B" w:rsidRDefault="00C27D2B" w14:paraId="235F163C" w14:textId="77777777">
      <w:pPr>
        <w:spacing w:after="0" w:line="240" w:lineRule="auto"/>
        <w:rPr>
          <w:rFonts w:ascii="Arial" w:hAnsi="Arial" w:cs="Arial"/>
          <w:sz w:val="20"/>
          <w:szCs w:val="20"/>
        </w:rPr>
      </w:pPr>
      <w:r w:rsidRPr="00535884">
        <w:rPr>
          <w:rFonts w:ascii="Arial" w:hAnsi="Arial" w:cs="Arial"/>
          <w:sz w:val="20"/>
          <w:szCs w:val="20"/>
        </w:rPr>
        <w:t>The Service provider will be required to offer a professional support service to volunteers, including volunteer supervision and retention. It is desirable that accredited learning is available for volunteers.</w:t>
      </w:r>
    </w:p>
    <w:p w:rsidRPr="00535884" w:rsidR="00C27D2B" w:rsidP="00C27D2B" w:rsidRDefault="00C27D2B" w14:paraId="11E4AE57" w14:textId="77777777">
      <w:pPr>
        <w:spacing w:after="0" w:line="240" w:lineRule="auto"/>
        <w:rPr>
          <w:rFonts w:ascii="Arial" w:hAnsi="Arial" w:cs="Arial"/>
          <w:sz w:val="20"/>
          <w:szCs w:val="20"/>
        </w:rPr>
      </w:pPr>
      <w:r w:rsidRPr="00535884">
        <w:rPr>
          <w:rFonts w:ascii="Arial" w:hAnsi="Arial" w:cs="Arial"/>
          <w:sz w:val="20"/>
          <w:szCs w:val="20"/>
        </w:rPr>
        <w:lastRenderedPageBreak/>
        <w:t xml:space="preserve">The Service will contribute to any local evaluation of Employment Outreach services and any research necessary as part of evaluation of the Council’s transformation or Business Plan programmes. </w:t>
      </w:r>
    </w:p>
    <w:p w:rsidRPr="00535884" w:rsidR="00C27D2B" w:rsidP="00C27D2B" w:rsidRDefault="00C27D2B" w14:paraId="0D00F3B9" w14:textId="77777777">
      <w:pPr>
        <w:spacing w:after="0" w:line="240" w:lineRule="auto"/>
        <w:rPr>
          <w:rFonts w:ascii="Arial" w:hAnsi="Arial" w:cs="Arial"/>
          <w:sz w:val="20"/>
          <w:szCs w:val="20"/>
        </w:rPr>
      </w:pPr>
    </w:p>
    <w:p w:rsidRPr="00310C11" w:rsidR="00C27D2B" w:rsidP="00C27D2B" w:rsidRDefault="00C27D2B" w14:paraId="7892AD33" w14:textId="238E0E38">
      <w:pPr>
        <w:spacing w:after="0" w:line="240" w:lineRule="auto"/>
        <w:ind w:left="567" w:hanging="567"/>
        <w:rPr>
          <w:rFonts w:ascii="Arial" w:hAnsi="Arial" w:cs="Arial"/>
          <w:b/>
          <w:bCs/>
          <w:sz w:val="20"/>
          <w:szCs w:val="20"/>
        </w:rPr>
      </w:pPr>
      <w:r w:rsidRPr="00310C11">
        <w:rPr>
          <w:rFonts w:ascii="Arial" w:hAnsi="Arial" w:cs="Arial"/>
          <w:b/>
          <w:bCs/>
          <w:sz w:val="20"/>
          <w:szCs w:val="20"/>
        </w:rPr>
        <w:t>Management and Staffing</w:t>
      </w:r>
    </w:p>
    <w:p w:rsidRPr="00535884" w:rsidR="00C27D2B" w:rsidP="00C27D2B" w:rsidRDefault="00C27D2B" w14:paraId="2E0B6D6F" w14:textId="77777777">
      <w:pPr>
        <w:spacing w:after="0" w:line="240" w:lineRule="auto"/>
        <w:rPr>
          <w:rFonts w:ascii="Arial" w:hAnsi="Arial" w:cs="Arial"/>
          <w:sz w:val="20"/>
          <w:szCs w:val="20"/>
        </w:rPr>
      </w:pPr>
    </w:p>
    <w:p w:rsidRPr="00535884" w:rsidR="00C27D2B" w:rsidP="00C27D2B" w:rsidRDefault="00C27D2B" w14:paraId="07720CC6" w14:textId="77777777">
      <w:pPr>
        <w:spacing w:after="0" w:line="240" w:lineRule="auto"/>
        <w:rPr>
          <w:rFonts w:ascii="Arial" w:hAnsi="Arial" w:cs="Arial"/>
          <w:sz w:val="20"/>
          <w:szCs w:val="20"/>
          <w:highlight w:val="yellow"/>
        </w:rPr>
      </w:pPr>
      <w:r w:rsidRPr="00535884">
        <w:rPr>
          <w:rFonts w:ascii="Arial" w:hAnsi="Arial" w:cs="Arial"/>
          <w:sz w:val="20"/>
          <w:szCs w:val="20"/>
        </w:rPr>
        <w:t xml:space="preserve">The staff employed will have the right personal attributes and skills to equip them to work with vulnerable adults. </w:t>
      </w:r>
    </w:p>
    <w:p w:rsidRPr="00535884" w:rsidR="00C27D2B" w:rsidP="00C27D2B" w:rsidRDefault="00C27D2B" w14:paraId="3D60CC6A" w14:textId="77777777">
      <w:pPr>
        <w:spacing w:after="0" w:line="240" w:lineRule="auto"/>
        <w:rPr>
          <w:rFonts w:ascii="Arial" w:hAnsi="Arial" w:cs="Arial"/>
          <w:sz w:val="20"/>
          <w:szCs w:val="20"/>
        </w:rPr>
      </w:pPr>
    </w:p>
    <w:p w:rsidR="00C27D2B" w:rsidP="00C27D2B" w:rsidRDefault="00C27D2B" w14:paraId="458ED919" w14:textId="77777777">
      <w:pPr>
        <w:spacing w:after="0" w:line="240" w:lineRule="auto"/>
        <w:rPr>
          <w:rFonts w:ascii="Arial" w:hAnsi="Arial" w:cs="Arial"/>
          <w:sz w:val="20"/>
          <w:szCs w:val="20"/>
        </w:rPr>
      </w:pPr>
      <w:r w:rsidRPr="00535884">
        <w:rPr>
          <w:rFonts w:ascii="Arial" w:hAnsi="Arial" w:cs="Arial"/>
          <w:sz w:val="20"/>
          <w:szCs w:val="20"/>
        </w:rPr>
        <w:t xml:space="preserve">The Service Provider shall maintain a record of the recruitment and vetting checks which have been carried out on those working (including as volunteers) for the service which includes: </w:t>
      </w:r>
    </w:p>
    <w:p w:rsidRPr="00535884" w:rsidR="00C27D2B" w:rsidP="00C27D2B" w:rsidRDefault="00C27D2B" w14:paraId="142B5EB7" w14:textId="77777777">
      <w:pPr>
        <w:spacing w:after="0" w:line="240" w:lineRule="auto"/>
        <w:rPr>
          <w:rFonts w:ascii="Arial" w:hAnsi="Arial" w:cs="Arial"/>
          <w:sz w:val="20"/>
          <w:szCs w:val="20"/>
        </w:rPr>
      </w:pPr>
    </w:p>
    <w:p w:rsidRPr="00535884" w:rsidR="00C27D2B" w:rsidP="00C27D2B" w:rsidRDefault="00C27D2B" w14:paraId="5EDD42A8" w14:textId="77777777">
      <w:pPr>
        <w:pStyle w:val="ListParagraph"/>
        <w:numPr>
          <w:ilvl w:val="0"/>
          <w:numId w:val="17"/>
        </w:numPr>
        <w:spacing w:after="0" w:line="240" w:lineRule="auto"/>
        <w:ind w:left="567" w:hanging="567"/>
        <w:rPr>
          <w:rFonts w:ascii="Arial" w:hAnsi="Arial" w:cs="Arial"/>
          <w:sz w:val="20"/>
          <w:szCs w:val="20"/>
        </w:rPr>
      </w:pPr>
      <w:r w:rsidRPr="00535884">
        <w:rPr>
          <w:rFonts w:ascii="Arial" w:hAnsi="Arial" w:cs="Arial"/>
          <w:sz w:val="20"/>
          <w:szCs w:val="20"/>
        </w:rPr>
        <w:t>Identity Checks</w:t>
      </w:r>
    </w:p>
    <w:p w:rsidRPr="00535884" w:rsidR="00C27D2B" w:rsidP="00C27D2B" w:rsidRDefault="00C27D2B" w14:paraId="69531F5D" w14:textId="77777777">
      <w:pPr>
        <w:pStyle w:val="ListParagraph"/>
        <w:numPr>
          <w:ilvl w:val="0"/>
          <w:numId w:val="17"/>
        </w:numPr>
        <w:spacing w:after="0" w:line="240" w:lineRule="auto"/>
        <w:ind w:left="567" w:hanging="567"/>
        <w:rPr>
          <w:rFonts w:ascii="Arial" w:hAnsi="Arial" w:cs="Arial"/>
          <w:sz w:val="20"/>
          <w:szCs w:val="20"/>
        </w:rPr>
      </w:pPr>
      <w:r w:rsidRPr="00535884">
        <w:rPr>
          <w:rFonts w:ascii="Arial" w:hAnsi="Arial" w:cs="Arial"/>
          <w:sz w:val="20"/>
          <w:szCs w:val="20"/>
        </w:rPr>
        <w:t>Disclosure and Barring Service (DBS) Disclosures, including the level of the Disclosure, the unique reference number and the outcome of the check including whether the individual is barred (in line with eligibility to obtain such checks)</w:t>
      </w:r>
    </w:p>
    <w:p w:rsidRPr="00535884" w:rsidR="00C27D2B" w:rsidP="00C27D2B" w:rsidRDefault="00C27D2B" w14:paraId="34E7280D" w14:textId="77777777">
      <w:pPr>
        <w:pStyle w:val="ListParagraph"/>
        <w:numPr>
          <w:ilvl w:val="0"/>
          <w:numId w:val="17"/>
        </w:numPr>
        <w:spacing w:after="0" w:line="240" w:lineRule="auto"/>
        <w:ind w:left="567" w:hanging="567"/>
        <w:rPr>
          <w:rFonts w:ascii="Arial" w:hAnsi="Arial" w:cs="Arial"/>
          <w:sz w:val="20"/>
          <w:szCs w:val="20"/>
        </w:rPr>
      </w:pPr>
      <w:r w:rsidRPr="00535884">
        <w:rPr>
          <w:rFonts w:ascii="Arial" w:hAnsi="Arial" w:cs="Arial"/>
          <w:sz w:val="20"/>
          <w:szCs w:val="20"/>
        </w:rPr>
        <w:t xml:space="preserve">Checks to confirm qualifications which are a requirement </w:t>
      </w:r>
    </w:p>
    <w:p w:rsidRPr="00535884" w:rsidR="00C27D2B" w:rsidP="00C27D2B" w:rsidRDefault="00C27D2B" w14:paraId="22F83877" w14:textId="77777777">
      <w:pPr>
        <w:pStyle w:val="ListParagraph"/>
        <w:numPr>
          <w:ilvl w:val="0"/>
          <w:numId w:val="17"/>
        </w:numPr>
        <w:spacing w:after="0" w:line="240" w:lineRule="auto"/>
        <w:ind w:left="567" w:hanging="567"/>
        <w:rPr>
          <w:rFonts w:ascii="Arial" w:hAnsi="Arial" w:cs="Arial"/>
          <w:sz w:val="20"/>
          <w:szCs w:val="20"/>
        </w:rPr>
      </w:pPr>
      <w:r w:rsidRPr="00535884">
        <w:rPr>
          <w:rFonts w:ascii="Arial" w:hAnsi="Arial" w:cs="Arial"/>
          <w:sz w:val="20"/>
          <w:szCs w:val="20"/>
        </w:rPr>
        <w:t>At least two references, preferably one from a current employer and where possible, a statement from each referee as to their opinion of the person’s suitability to work with vulnerable adults</w:t>
      </w:r>
    </w:p>
    <w:p w:rsidRPr="00535884" w:rsidR="00C27D2B" w:rsidP="00C27D2B" w:rsidRDefault="00C27D2B" w14:paraId="279AFA7C" w14:textId="77777777">
      <w:pPr>
        <w:pStyle w:val="ListParagraph"/>
        <w:numPr>
          <w:ilvl w:val="0"/>
          <w:numId w:val="17"/>
        </w:numPr>
        <w:spacing w:after="0" w:line="240" w:lineRule="auto"/>
        <w:ind w:left="567" w:hanging="567"/>
        <w:rPr>
          <w:rFonts w:ascii="Arial" w:hAnsi="Arial" w:cs="Arial"/>
          <w:sz w:val="20"/>
          <w:szCs w:val="20"/>
        </w:rPr>
      </w:pPr>
      <w:r w:rsidRPr="00535884">
        <w:rPr>
          <w:rFonts w:ascii="Arial" w:hAnsi="Arial" w:cs="Arial"/>
          <w:sz w:val="20"/>
          <w:szCs w:val="20"/>
        </w:rPr>
        <w:t>Checks to confirm the right to work in the UK</w:t>
      </w:r>
    </w:p>
    <w:p w:rsidRPr="00535884" w:rsidR="00C27D2B" w:rsidP="00C27D2B" w:rsidRDefault="00C27D2B" w14:paraId="7F8824EF" w14:textId="77777777">
      <w:pPr>
        <w:pStyle w:val="BodyText"/>
        <w:rPr>
          <w:bCs/>
          <w:sz w:val="20"/>
          <w:szCs w:val="20"/>
          <w:highlight w:val="yellow"/>
          <w:u w:val="single"/>
        </w:rPr>
      </w:pPr>
    </w:p>
    <w:p w:rsidRPr="00310C11" w:rsidR="00C27D2B" w:rsidP="00C27D2B" w:rsidRDefault="00C27D2B" w14:paraId="24FDE661" w14:textId="1BC4341E">
      <w:pPr>
        <w:spacing w:after="0" w:line="240" w:lineRule="auto"/>
        <w:ind w:left="567" w:hanging="567"/>
        <w:rPr>
          <w:rFonts w:ascii="Arial" w:hAnsi="Arial" w:cs="Arial"/>
          <w:b/>
          <w:bCs/>
          <w:sz w:val="20"/>
          <w:szCs w:val="20"/>
        </w:rPr>
      </w:pPr>
      <w:r w:rsidRPr="00310C11">
        <w:rPr>
          <w:rFonts w:ascii="Arial" w:hAnsi="Arial" w:cs="Arial"/>
          <w:b/>
          <w:bCs/>
          <w:sz w:val="20"/>
          <w:szCs w:val="20"/>
        </w:rPr>
        <w:t xml:space="preserve">Safeguarding </w:t>
      </w:r>
    </w:p>
    <w:p w:rsidRPr="00535884" w:rsidR="00C27D2B" w:rsidP="00C27D2B" w:rsidRDefault="00C27D2B" w14:paraId="3B7BCCF6" w14:textId="77777777">
      <w:pPr>
        <w:pStyle w:val="BodyText"/>
        <w:rPr>
          <w:b/>
          <w:bCs/>
          <w:sz w:val="20"/>
          <w:szCs w:val="20"/>
        </w:rPr>
      </w:pPr>
    </w:p>
    <w:p w:rsidRPr="00535884" w:rsidR="00C27D2B" w:rsidP="00C27D2B" w:rsidRDefault="00C27D2B" w14:paraId="1772DC46" w14:textId="77777777">
      <w:pPr>
        <w:pStyle w:val="BodyText"/>
        <w:rPr>
          <w:bCs/>
          <w:sz w:val="20"/>
          <w:szCs w:val="20"/>
        </w:rPr>
      </w:pPr>
      <w:r w:rsidRPr="00535884">
        <w:rPr>
          <w:bCs/>
          <w:sz w:val="20"/>
          <w:szCs w:val="20"/>
        </w:rPr>
        <w:t>Service providers will ensure that all their policies and procedures take account of the need to safeguard and promote the welfare of children, young people and vulnerable adults. This shall include:</w:t>
      </w:r>
    </w:p>
    <w:p w:rsidRPr="00535884" w:rsidR="00C27D2B" w:rsidP="00C27D2B" w:rsidRDefault="00C27D2B" w14:paraId="2C793A47" w14:textId="77777777">
      <w:pPr>
        <w:pStyle w:val="BodyText"/>
        <w:rPr>
          <w:bCs/>
          <w:sz w:val="20"/>
          <w:szCs w:val="20"/>
        </w:rPr>
      </w:pPr>
    </w:p>
    <w:p w:rsidRPr="00535884" w:rsidR="00C27D2B" w:rsidP="00C27D2B" w:rsidRDefault="00C27D2B" w14:paraId="41BD8F42" w14:textId="77777777">
      <w:pPr>
        <w:pStyle w:val="BodyText"/>
        <w:numPr>
          <w:ilvl w:val="0"/>
          <w:numId w:val="28"/>
        </w:numPr>
        <w:ind w:left="567" w:hanging="567"/>
        <w:rPr>
          <w:bCs/>
          <w:sz w:val="20"/>
          <w:szCs w:val="20"/>
        </w:rPr>
      </w:pPr>
      <w:r w:rsidRPr="00535884">
        <w:rPr>
          <w:bCs/>
          <w:sz w:val="20"/>
          <w:szCs w:val="20"/>
        </w:rPr>
        <w:t>A robust Safeguarding policy including a clear equality and diversity statement in line with Suffolk Safeguarding Partnership guidance.</w:t>
      </w:r>
    </w:p>
    <w:p w:rsidRPr="00535884" w:rsidR="00C27D2B" w:rsidP="00C27D2B" w:rsidRDefault="00C27D2B" w14:paraId="202DAC2C" w14:textId="77777777">
      <w:pPr>
        <w:pStyle w:val="BodyText"/>
        <w:rPr>
          <w:bCs/>
          <w:sz w:val="20"/>
          <w:szCs w:val="20"/>
        </w:rPr>
      </w:pPr>
    </w:p>
    <w:p w:rsidRPr="00535884" w:rsidR="00C27D2B" w:rsidP="00C27D2B" w:rsidRDefault="00C27D2B" w14:paraId="1332DB9E" w14:textId="77777777">
      <w:pPr>
        <w:pStyle w:val="BodyText"/>
        <w:rPr>
          <w:bCs/>
          <w:sz w:val="20"/>
          <w:szCs w:val="20"/>
        </w:rPr>
      </w:pPr>
      <w:r w:rsidRPr="00535884">
        <w:rPr>
          <w:bCs/>
          <w:sz w:val="20"/>
          <w:szCs w:val="20"/>
        </w:rPr>
        <w:t>Service providers will have staff that have appropriate safeguarding and safe practice training consistent with their role and function and adhere to safeguarding guidance and policy, both the service provider and any additional requirements associated with working as part of the service.</w:t>
      </w:r>
    </w:p>
    <w:p w:rsidRPr="00535884" w:rsidR="00C27D2B" w:rsidP="00C27D2B" w:rsidRDefault="00C27D2B" w14:paraId="212008C1" w14:textId="77777777">
      <w:pPr>
        <w:pStyle w:val="BodyText"/>
        <w:rPr>
          <w:bCs/>
          <w:sz w:val="20"/>
          <w:szCs w:val="20"/>
        </w:rPr>
      </w:pPr>
    </w:p>
    <w:p w:rsidRPr="00535884" w:rsidR="00C27D2B" w:rsidP="00C27D2B" w:rsidRDefault="00C27D2B" w14:paraId="64FC8B1C" w14:textId="77777777">
      <w:pPr>
        <w:pStyle w:val="BodyText"/>
        <w:rPr>
          <w:bCs/>
          <w:sz w:val="20"/>
          <w:szCs w:val="20"/>
        </w:rPr>
      </w:pPr>
      <w:r w:rsidRPr="00535884">
        <w:rPr>
          <w:bCs/>
          <w:sz w:val="20"/>
          <w:szCs w:val="20"/>
        </w:rPr>
        <w:t>Service providers will ensure that information is shared efficiently and effectively in respect of issues that may affect the safety and welfare of children, young people and vulnerable adults. This shall include:</w:t>
      </w:r>
    </w:p>
    <w:p w:rsidRPr="00535884" w:rsidR="00C27D2B" w:rsidP="00C27D2B" w:rsidRDefault="00C27D2B" w14:paraId="47719773" w14:textId="77777777">
      <w:pPr>
        <w:pStyle w:val="BodyText"/>
        <w:rPr>
          <w:bCs/>
          <w:sz w:val="20"/>
          <w:szCs w:val="20"/>
        </w:rPr>
      </w:pPr>
    </w:p>
    <w:p w:rsidRPr="00535884" w:rsidR="00C27D2B" w:rsidP="00C27D2B" w:rsidRDefault="00C27D2B" w14:paraId="6BCBEE4B" w14:textId="77777777">
      <w:pPr>
        <w:pStyle w:val="BodyText"/>
        <w:numPr>
          <w:ilvl w:val="0"/>
          <w:numId w:val="16"/>
        </w:numPr>
        <w:ind w:left="567" w:hanging="567"/>
        <w:rPr>
          <w:bCs/>
          <w:sz w:val="20"/>
          <w:szCs w:val="20"/>
        </w:rPr>
      </w:pPr>
      <w:r w:rsidRPr="00535884">
        <w:rPr>
          <w:bCs/>
          <w:sz w:val="20"/>
          <w:szCs w:val="20"/>
        </w:rPr>
        <w:t>Records, including images relating to children/young people stored securely and safely</w:t>
      </w:r>
    </w:p>
    <w:p w:rsidRPr="00535884" w:rsidR="00C27D2B" w:rsidP="00C27D2B" w:rsidRDefault="00C27D2B" w14:paraId="09819315" w14:textId="77777777">
      <w:pPr>
        <w:pStyle w:val="BodyText"/>
        <w:numPr>
          <w:ilvl w:val="0"/>
          <w:numId w:val="16"/>
        </w:numPr>
        <w:ind w:left="567" w:hanging="567"/>
        <w:rPr>
          <w:bCs/>
          <w:sz w:val="20"/>
          <w:szCs w:val="20"/>
        </w:rPr>
      </w:pPr>
      <w:r w:rsidRPr="00535884">
        <w:rPr>
          <w:bCs/>
          <w:sz w:val="20"/>
          <w:szCs w:val="20"/>
        </w:rPr>
        <w:t>Secure emails and appropriate encryption for sharing sensitive information.</w:t>
      </w:r>
    </w:p>
    <w:p w:rsidRPr="00535884" w:rsidR="00C27D2B" w:rsidP="00C27D2B" w:rsidRDefault="00C27D2B" w14:paraId="4AF44C64" w14:textId="77777777">
      <w:pPr>
        <w:pStyle w:val="BodyText"/>
        <w:rPr>
          <w:bCs/>
          <w:sz w:val="20"/>
          <w:szCs w:val="20"/>
        </w:rPr>
      </w:pPr>
    </w:p>
    <w:p w:rsidRPr="00535884" w:rsidR="00C27D2B" w:rsidP="00C27D2B" w:rsidRDefault="00C27D2B" w14:paraId="19238846" w14:textId="77777777">
      <w:pPr>
        <w:pStyle w:val="BodyText"/>
        <w:rPr>
          <w:bCs/>
          <w:sz w:val="20"/>
          <w:szCs w:val="20"/>
        </w:rPr>
      </w:pPr>
      <w:r w:rsidRPr="00535884">
        <w:rPr>
          <w:bCs/>
          <w:sz w:val="20"/>
          <w:szCs w:val="20"/>
        </w:rPr>
        <w:t>Service providers will comply with policy and guidance relating to confidentiality and information sharing – recognising that they are working as part of an integrated service to meet the needs of the children and adults within the family.</w:t>
      </w:r>
    </w:p>
    <w:p w:rsidRPr="00535884" w:rsidR="00C27D2B" w:rsidP="00C27D2B" w:rsidRDefault="00C27D2B" w14:paraId="032FA725" w14:textId="77777777">
      <w:pPr>
        <w:pStyle w:val="BodyText"/>
        <w:rPr>
          <w:bCs/>
          <w:sz w:val="20"/>
          <w:szCs w:val="20"/>
        </w:rPr>
      </w:pPr>
    </w:p>
    <w:p w:rsidRPr="00535884" w:rsidR="00C27D2B" w:rsidP="00C27D2B" w:rsidRDefault="00C27D2B" w14:paraId="562BF561" w14:textId="77777777">
      <w:pPr>
        <w:pStyle w:val="BodyText"/>
        <w:rPr>
          <w:bCs/>
          <w:sz w:val="20"/>
          <w:szCs w:val="20"/>
        </w:rPr>
      </w:pPr>
      <w:r w:rsidRPr="00535884">
        <w:rPr>
          <w:bCs/>
          <w:sz w:val="20"/>
          <w:szCs w:val="20"/>
        </w:rPr>
        <w:t>Service providers will be familiar with and deliver services that comply with the Safeguarding policies and practice procedures of Suffolk on the Suffolk Safeguarding Partnership website. This includes:</w:t>
      </w:r>
    </w:p>
    <w:p w:rsidRPr="00535884" w:rsidR="00C27D2B" w:rsidP="00C27D2B" w:rsidRDefault="00C27D2B" w14:paraId="6F717A41" w14:textId="77777777">
      <w:pPr>
        <w:pStyle w:val="BodyText"/>
        <w:rPr>
          <w:bCs/>
          <w:sz w:val="20"/>
          <w:szCs w:val="20"/>
        </w:rPr>
      </w:pPr>
    </w:p>
    <w:p w:rsidRPr="00535884" w:rsidR="00C27D2B" w:rsidP="00C27D2B" w:rsidRDefault="00C27D2B" w14:paraId="6F6C15A8" w14:textId="77777777">
      <w:pPr>
        <w:pStyle w:val="BodyText"/>
        <w:numPr>
          <w:ilvl w:val="0"/>
          <w:numId w:val="16"/>
        </w:numPr>
        <w:ind w:left="567" w:hanging="567"/>
        <w:rPr>
          <w:bCs/>
          <w:sz w:val="20"/>
          <w:szCs w:val="20"/>
        </w:rPr>
      </w:pPr>
      <w:r w:rsidRPr="00535884">
        <w:rPr>
          <w:bCs/>
          <w:sz w:val="20"/>
          <w:szCs w:val="20"/>
        </w:rPr>
        <w:t xml:space="preserve">Suffolk Safeguarding Partnership website Child Exploitation Strategy </w:t>
      </w:r>
    </w:p>
    <w:p w:rsidRPr="00535884" w:rsidR="00C27D2B" w:rsidP="00C27D2B" w:rsidRDefault="00C27D2B" w14:paraId="2087CC96" w14:textId="77777777">
      <w:pPr>
        <w:pStyle w:val="BodyText"/>
        <w:numPr>
          <w:ilvl w:val="0"/>
          <w:numId w:val="16"/>
        </w:numPr>
        <w:ind w:left="567" w:hanging="567"/>
        <w:rPr>
          <w:bCs/>
          <w:sz w:val="20"/>
          <w:szCs w:val="20"/>
        </w:rPr>
      </w:pPr>
      <w:r w:rsidRPr="00535884">
        <w:rPr>
          <w:bCs/>
          <w:sz w:val="20"/>
          <w:szCs w:val="20"/>
        </w:rPr>
        <w:t>Safeguarding Children and Young People from Sexual Exploitation Policy</w:t>
      </w:r>
    </w:p>
    <w:p w:rsidRPr="00535884" w:rsidR="00C27D2B" w:rsidP="00C27D2B" w:rsidRDefault="00C27D2B" w14:paraId="14C06864" w14:textId="77777777">
      <w:pPr>
        <w:pStyle w:val="BodyText"/>
        <w:numPr>
          <w:ilvl w:val="0"/>
          <w:numId w:val="16"/>
        </w:numPr>
        <w:ind w:left="567" w:hanging="567"/>
        <w:rPr>
          <w:bCs/>
          <w:sz w:val="20"/>
          <w:szCs w:val="20"/>
        </w:rPr>
      </w:pPr>
      <w:r w:rsidRPr="00535884">
        <w:rPr>
          <w:bCs/>
          <w:sz w:val="20"/>
          <w:szCs w:val="20"/>
        </w:rPr>
        <w:t>Guidance, Risk Assessment and Toolkit July 2014</w:t>
      </w:r>
    </w:p>
    <w:p w:rsidRPr="00535884" w:rsidR="00C27D2B" w:rsidP="00C27D2B" w:rsidRDefault="00C27D2B" w14:paraId="34718C43" w14:textId="77777777">
      <w:pPr>
        <w:pStyle w:val="BodyText"/>
        <w:numPr>
          <w:ilvl w:val="0"/>
          <w:numId w:val="16"/>
        </w:numPr>
        <w:ind w:left="567" w:hanging="567"/>
        <w:rPr>
          <w:bCs/>
          <w:sz w:val="20"/>
          <w:szCs w:val="20"/>
        </w:rPr>
      </w:pPr>
      <w:r w:rsidRPr="00535884">
        <w:rPr>
          <w:bCs/>
          <w:sz w:val="20"/>
          <w:szCs w:val="20"/>
        </w:rPr>
        <w:t xml:space="preserve">Safeguarding Children who Run Away or Go Missing from Home or Care -  </w:t>
      </w:r>
    </w:p>
    <w:p w:rsidRPr="00535884" w:rsidR="00C27D2B" w:rsidP="00C27D2B" w:rsidRDefault="00C27D2B" w14:paraId="031EA835" w14:textId="77777777">
      <w:pPr>
        <w:pStyle w:val="BodyText"/>
        <w:numPr>
          <w:ilvl w:val="0"/>
          <w:numId w:val="16"/>
        </w:numPr>
        <w:ind w:left="567" w:hanging="567"/>
        <w:rPr>
          <w:bCs/>
          <w:sz w:val="20"/>
          <w:szCs w:val="20"/>
        </w:rPr>
      </w:pPr>
      <w:r w:rsidRPr="00535884">
        <w:rPr>
          <w:bCs/>
          <w:sz w:val="20"/>
          <w:szCs w:val="20"/>
        </w:rPr>
        <w:t>Policy Procedure and Practice Guidelines</w:t>
      </w:r>
    </w:p>
    <w:p w:rsidRPr="00535884" w:rsidR="00C27D2B" w:rsidP="00C27D2B" w:rsidRDefault="00C27D2B" w14:paraId="4A279FC4" w14:textId="77777777">
      <w:pPr>
        <w:pStyle w:val="BodyText"/>
        <w:rPr>
          <w:bCs/>
          <w:sz w:val="20"/>
          <w:szCs w:val="20"/>
        </w:rPr>
      </w:pPr>
    </w:p>
    <w:p w:rsidRPr="00535884" w:rsidR="00C27D2B" w:rsidP="00C27D2B" w:rsidRDefault="00C27D2B" w14:paraId="6D2909FB" w14:textId="77777777">
      <w:pPr>
        <w:pStyle w:val="BodyText"/>
        <w:rPr>
          <w:bCs/>
          <w:sz w:val="20"/>
          <w:szCs w:val="20"/>
        </w:rPr>
      </w:pPr>
      <w:hyperlink w:history="1" r:id="rId16">
        <w:r w:rsidRPr="00535884">
          <w:rPr>
            <w:rStyle w:val="Hyperlink"/>
            <w:rFonts w:eastAsiaTheme="majorEastAsia"/>
            <w:sz w:val="20"/>
            <w:szCs w:val="20"/>
          </w:rPr>
          <w:t>All documents can be found on the Suffolk Safeguarding Partnership website.</w:t>
        </w:r>
      </w:hyperlink>
      <w:r w:rsidRPr="00535884">
        <w:rPr>
          <w:bCs/>
          <w:sz w:val="20"/>
          <w:szCs w:val="20"/>
        </w:rPr>
        <w:t xml:space="preserve"> </w:t>
      </w:r>
    </w:p>
    <w:p w:rsidRPr="00535884" w:rsidR="00C27D2B" w:rsidP="00C27D2B" w:rsidRDefault="00C27D2B" w14:paraId="5A70C29D" w14:textId="77777777">
      <w:pPr>
        <w:pStyle w:val="BodyText"/>
        <w:rPr>
          <w:bCs/>
          <w:sz w:val="20"/>
          <w:szCs w:val="20"/>
        </w:rPr>
      </w:pPr>
      <w:hyperlink w:history="1" r:id="rId17"/>
    </w:p>
    <w:p w:rsidRPr="00535884" w:rsidR="00C27D2B" w:rsidP="00C27D2B" w:rsidRDefault="00C27D2B" w14:paraId="32E6F88C" w14:textId="77777777">
      <w:pPr>
        <w:pStyle w:val="BodyText"/>
        <w:rPr>
          <w:bCs/>
          <w:sz w:val="20"/>
          <w:szCs w:val="20"/>
        </w:rPr>
      </w:pPr>
      <w:r w:rsidRPr="00535884">
        <w:rPr>
          <w:bCs/>
          <w:sz w:val="20"/>
          <w:szCs w:val="20"/>
        </w:rPr>
        <w:t xml:space="preserve">Service providers will have in place a Whistle Blowing Policy which is made known to all staff and volunteers. It should contain a clear duty to report to an appropriate authority any circumstances or </w:t>
      </w:r>
      <w:r w:rsidRPr="00535884">
        <w:rPr>
          <w:bCs/>
          <w:sz w:val="20"/>
          <w:szCs w:val="20"/>
        </w:rPr>
        <w:lastRenderedPageBreak/>
        <w:t>occurrence which is considered likely to significantly harm the safety, rights or welfare of a child or young person.</w:t>
      </w:r>
    </w:p>
    <w:p w:rsidRPr="00535884" w:rsidR="00C27D2B" w:rsidP="00C27D2B" w:rsidRDefault="00C27D2B" w14:paraId="61D9E1D5" w14:textId="77777777">
      <w:pPr>
        <w:pStyle w:val="BodyText"/>
        <w:rPr>
          <w:bCs/>
          <w:sz w:val="20"/>
          <w:szCs w:val="20"/>
        </w:rPr>
      </w:pPr>
      <w:r w:rsidRPr="00535884">
        <w:rPr>
          <w:bCs/>
          <w:sz w:val="20"/>
          <w:szCs w:val="20"/>
        </w:rPr>
        <w:t xml:space="preserve">    </w:t>
      </w:r>
    </w:p>
    <w:p w:rsidRPr="00310C11" w:rsidR="00C27D2B" w:rsidP="00C27D2B" w:rsidRDefault="00C27D2B" w14:paraId="7EB99373" w14:textId="51101819">
      <w:pPr>
        <w:spacing w:after="0" w:line="240" w:lineRule="auto"/>
        <w:ind w:left="567" w:hanging="567"/>
        <w:rPr>
          <w:rFonts w:ascii="Arial" w:hAnsi="Arial" w:cs="Arial"/>
          <w:b/>
          <w:bCs/>
          <w:sz w:val="20"/>
          <w:szCs w:val="20"/>
        </w:rPr>
      </w:pPr>
      <w:r w:rsidRPr="00310C11">
        <w:rPr>
          <w:rFonts w:ascii="Arial" w:hAnsi="Arial" w:cs="Arial"/>
          <w:b/>
          <w:bCs/>
          <w:sz w:val="20"/>
          <w:szCs w:val="20"/>
        </w:rPr>
        <w:t xml:space="preserve">Health &amp; Safety  </w:t>
      </w:r>
    </w:p>
    <w:p w:rsidRPr="00535884" w:rsidR="00C27D2B" w:rsidP="00C27D2B" w:rsidRDefault="00C27D2B" w14:paraId="305A9246" w14:textId="77777777">
      <w:pPr>
        <w:pStyle w:val="BodyText"/>
        <w:rPr>
          <w:sz w:val="20"/>
          <w:szCs w:val="20"/>
        </w:rPr>
      </w:pPr>
    </w:p>
    <w:p w:rsidRPr="00535884" w:rsidR="00C27D2B" w:rsidP="00C27D2B" w:rsidRDefault="00C27D2B" w14:paraId="1DAA45B3" w14:textId="77777777">
      <w:pPr>
        <w:pStyle w:val="BodyText"/>
        <w:rPr>
          <w:sz w:val="20"/>
          <w:szCs w:val="20"/>
        </w:rPr>
      </w:pPr>
      <w:r w:rsidRPr="00535884">
        <w:rPr>
          <w:sz w:val="20"/>
          <w:szCs w:val="20"/>
        </w:rPr>
        <w:t xml:space="preserve">The Service Provider will ensure that they meet all current legislation regarding Health &amp; Safety and proactively implement best practise and guidance as relevant to their service provision. </w:t>
      </w:r>
    </w:p>
    <w:p w:rsidRPr="00535884" w:rsidR="00C27D2B" w:rsidP="00C27D2B" w:rsidRDefault="00C27D2B" w14:paraId="28409555" w14:textId="77777777">
      <w:pPr>
        <w:pStyle w:val="BodyText"/>
        <w:rPr>
          <w:sz w:val="20"/>
          <w:szCs w:val="20"/>
        </w:rPr>
      </w:pPr>
    </w:p>
    <w:p w:rsidRPr="00535884" w:rsidR="00C27D2B" w:rsidP="00C27D2B" w:rsidRDefault="00C27D2B" w14:paraId="50ADA549" w14:textId="77777777">
      <w:pPr>
        <w:pStyle w:val="BodyText"/>
        <w:rPr>
          <w:b/>
          <w:bCs/>
          <w:sz w:val="20"/>
          <w:szCs w:val="20"/>
          <w:highlight w:val="yellow"/>
        </w:rPr>
      </w:pPr>
    </w:p>
    <w:p w:rsidRPr="00310C11" w:rsidR="00C27D2B" w:rsidP="00C27D2B" w:rsidRDefault="00C27D2B" w14:paraId="30AABF55" w14:textId="71794F92">
      <w:pPr>
        <w:spacing w:after="0" w:line="240" w:lineRule="auto"/>
        <w:ind w:left="567" w:hanging="567"/>
        <w:rPr>
          <w:rFonts w:ascii="Arial" w:hAnsi="Arial" w:cs="Arial"/>
          <w:b/>
          <w:bCs/>
          <w:sz w:val="20"/>
          <w:szCs w:val="20"/>
        </w:rPr>
      </w:pPr>
      <w:r w:rsidRPr="00310C11">
        <w:rPr>
          <w:rFonts w:ascii="Arial" w:hAnsi="Arial" w:cs="Arial"/>
          <w:b/>
          <w:bCs/>
          <w:sz w:val="20"/>
          <w:szCs w:val="20"/>
        </w:rPr>
        <w:t xml:space="preserve">The Prevent Duty </w:t>
      </w:r>
    </w:p>
    <w:p w:rsidRPr="00535884" w:rsidR="00C27D2B" w:rsidP="00C27D2B" w:rsidRDefault="00C27D2B" w14:paraId="217AE33E" w14:textId="77777777">
      <w:pPr>
        <w:pStyle w:val="BodyText"/>
        <w:rPr>
          <w:bCs/>
          <w:sz w:val="20"/>
          <w:szCs w:val="20"/>
        </w:rPr>
      </w:pPr>
    </w:p>
    <w:p w:rsidRPr="00535884" w:rsidR="00C27D2B" w:rsidP="00C27D2B" w:rsidRDefault="00C27D2B" w14:paraId="026C8051" w14:textId="77777777">
      <w:pPr>
        <w:pStyle w:val="BodyText"/>
        <w:rPr>
          <w:bCs/>
          <w:sz w:val="20"/>
          <w:szCs w:val="20"/>
        </w:rPr>
      </w:pPr>
      <w:r w:rsidRPr="00535884">
        <w:rPr>
          <w:bCs/>
          <w:sz w:val="20"/>
          <w:szCs w:val="20"/>
        </w:rPr>
        <w:t>The Counter Terrorism and Security Act 2015 places a duty on specified authorities including local authorities, schools, HE and FE colleges, health, probation and the police to have “due regard to the need to prevent people from being drawn into terrorism”.</w:t>
      </w:r>
    </w:p>
    <w:p w:rsidRPr="00535884" w:rsidR="00C27D2B" w:rsidP="00C27D2B" w:rsidRDefault="00C27D2B" w14:paraId="17835F25" w14:textId="77777777">
      <w:pPr>
        <w:pStyle w:val="BodyText"/>
        <w:rPr>
          <w:bCs/>
          <w:sz w:val="20"/>
          <w:szCs w:val="20"/>
        </w:rPr>
      </w:pPr>
    </w:p>
    <w:p w:rsidRPr="00535884" w:rsidR="00C27D2B" w:rsidP="00C27D2B" w:rsidRDefault="00C27D2B" w14:paraId="25E5DF5E" w14:textId="77777777">
      <w:pPr>
        <w:pStyle w:val="BodyText"/>
        <w:rPr>
          <w:bCs/>
          <w:sz w:val="20"/>
          <w:szCs w:val="20"/>
        </w:rPr>
      </w:pPr>
      <w:r w:rsidRPr="00535884">
        <w:rPr>
          <w:bCs/>
          <w:sz w:val="20"/>
          <w:szCs w:val="20"/>
        </w:rPr>
        <w:t xml:space="preserve">Prevent aims to stop people becoming terrorists or supporting terrorism. It </w:t>
      </w:r>
      <w:proofErr w:type="gramStart"/>
      <w:r w:rsidRPr="00535884">
        <w:rPr>
          <w:bCs/>
          <w:sz w:val="20"/>
          <w:szCs w:val="20"/>
        </w:rPr>
        <w:t>is considered to be</w:t>
      </w:r>
      <w:proofErr w:type="gramEnd"/>
      <w:r w:rsidRPr="00535884">
        <w:rPr>
          <w:bCs/>
          <w:sz w:val="20"/>
          <w:szCs w:val="20"/>
        </w:rPr>
        <w:t xml:space="preserve"> “the only long-term solution” to the threat from terrorism</w:t>
      </w:r>
    </w:p>
    <w:p w:rsidRPr="00535884" w:rsidR="00C27D2B" w:rsidP="00C27D2B" w:rsidRDefault="00C27D2B" w14:paraId="7EB6EA38" w14:textId="77777777">
      <w:pPr>
        <w:pStyle w:val="BodyText"/>
        <w:rPr>
          <w:bCs/>
          <w:sz w:val="20"/>
          <w:szCs w:val="20"/>
        </w:rPr>
      </w:pPr>
    </w:p>
    <w:p w:rsidRPr="00535884" w:rsidR="00C27D2B" w:rsidP="00C27D2B" w:rsidRDefault="00C27D2B" w14:paraId="4A4454B6" w14:textId="77777777">
      <w:pPr>
        <w:pStyle w:val="BodyText"/>
        <w:rPr>
          <w:sz w:val="20"/>
          <w:szCs w:val="20"/>
          <w:lang w:eastAsia="en-GB"/>
        </w:rPr>
      </w:pPr>
      <w:r w:rsidRPr="00535884">
        <w:rPr>
          <w:bCs/>
          <w:sz w:val="20"/>
          <w:szCs w:val="20"/>
        </w:rPr>
        <w:t>In providing services to the Council, the service provider will ensure that staff have awareness of the Prevent Duty (see 2.7.1.) and follow the procedures for concerns as outlined by the LSCB</w:t>
      </w:r>
      <w:r w:rsidRPr="00535884">
        <w:rPr>
          <w:sz w:val="20"/>
          <w:szCs w:val="20"/>
          <w:lang w:eastAsia="en-GB"/>
        </w:rPr>
        <w:t xml:space="preserve"> </w:t>
      </w:r>
    </w:p>
    <w:p w:rsidRPr="00535884" w:rsidR="00C27D2B" w:rsidP="00C27D2B" w:rsidRDefault="00C27D2B" w14:paraId="3A72B963" w14:textId="77777777">
      <w:pPr>
        <w:pStyle w:val="BodyText"/>
        <w:rPr>
          <w:bCs/>
          <w:sz w:val="20"/>
          <w:szCs w:val="20"/>
        </w:rPr>
      </w:pPr>
      <w:hyperlink w:history="1" r:id="rId18">
        <w:r w:rsidRPr="00535884">
          <w:rPr>
            <w:sz w:val="20"/>
            <w:szCs w:val="20"/>
            <w:u w:val="single"/>
            <w:lang w:eastAsia="en-GB"/>
          </w:rPr>
          <w:t>Prevent &amp; Vulnerable to Radicalisation » Suffolk Safeguarding Partnership (suffolksp.org.uk)</w:t>
        </w:r>
      </w:hyperlink>
      <w:r w:rsidRPr="00535884">
        <w:rPr>
          <w:bCs/>
          <w:sz w:val="20"/>
          <w:szCs w:val="20"/>
        </w:rPr>
        <w:t xml:space="preserve"> by completing and submitting a Vulnerable to Radicalisation referral.</w:t>
      </w:r>
    </w:p>
    <w:p w:rsidRPr="00535884" w:rsidR="00C27D2B" w:rsidP="00C27D2B" w:rsidRDefault="00C27D2B" w14:paraId="5E3EDAB0" w14:textId="77777777">
      <w:pPr>
        <w:pStyle w:val="BodyText"/>
        <w:rPr>
          <w:bCs/>
          <w:sz w:val="20"/>
          <w:szCs w:val="20"/>
          <w:highlight w:val="yellow"/>
        </w:rPr>
      </w:pPr>
    </w:p>
    <w:p w:rsidRPr="00310C11" w:rsidR="00C27D2B" w:rsidP="00C27D2B" w:rsidRDefault="00C27D2B" w14:paraId="2C5875F8" w14:textId="39F3E024">
      <w:pPr>
        <w:spacing w:after="0" w:line="240" w:lineRule="auto"/>
        <w:ind w:left="567" w:hanging="567"/>
        <w:rPr>
          <w:rFonts w:ascii="Arial" w:hAnsi="Arial" w:cs="Arial"/>
          <w:b/>
          <w:bCs/>
          <w:sz w:val="20"/>
          <w:szCs w:val="20"/>
        </w:rPr>
      </w:pPr>
      <w:r w:rsidRPr="00310C11">
        <w:rPr>
          <w:rFonts w:ascii="Arial" w:hAnsi="Arial" w:cs="Arial"/>
          <w:b/>
          <w:bCs/>
          <w:sz w:val="20"/>
          <w:szCs w:val="20"/>
        </w:rPr>
        <w:t xml:space="preserve">Equality, Diversity &amp; Inclusion </w:t>
      </w:r>
    </w:p>
    <w:p w:rsidRPr="00535884" w:rsidR="00C27D2B" w:rsidP="00C27D2B" w:rsidRDefault="00C27D2B" w14:paraId="58B27160" w14:textId="77777777">
      <w:pPr>
        <w:pStyle w:val="BodyText"/>
        <w:ind w:left="360"/>
        <w:rPr>
          <w:b/>
          <w:bCs/>
          <w:sz w:val="20"/>
          <w:szCs w:val="20"/>
        </w:rPr>
      </w:pPr>
    </w:p>
    <w:p w:rsidRPr="00535884" w:rsidR="00C27D2B" w:rsidP="00C27D2B" w:rsidRDefault="00C27D2B" w14:paraId="50B45840" w14:textId="77777777">
      <w:pPr>
        <w:pStyle w:val="BodyText"/>
        <w:rPr>
          <w:bCs/>
          <w:sz w:val="20"/>
          <w:szCs w:val="20"/>
        </w:rPr>
      </w:pPr>
      <w:r w:rsidRPr="00535884">
        <w:rPr>
          <w:bCs/>
          <w:sz w:val="20"/>
          <w:szCs w:val="20"/>
        </w:rPr>
        <w:t xml:space="preserve">As part of the Equality Act 2010, </w:t>
      </w:r>
      <w:r>
        <w:rPr>
          <w:bCs/>
          <w:sz w:val="20"/>
          <w:szCs w:val="20"/>
        </w:rPr>
        <w:t xml:space="preserve">SCC </w:t>
      </w:r>
      <w:r w:rsidRPr="00535884">
        <w:rPr>
          <w:bCs/>
          <w:sz w:val="20"/>
          <w:szCs w:val="20"/>
        </w:rPr>
        <w:t>is committed to providing services that are fair and accessible for everyone.</w:t>
      </w:r>
    </w:p>
    <w:p w:rsidRPr="00535884" w:rsidR="00C27D2B" w:rsidP="00C27D2B" w:rsidRDefault="00C27D2B" w14:paraId="31AA6A10" w14:textId="77777777">
      <w:pPr>
        <w:pStyle w:val="BodyText"/>
        <w:rPr>
          <w:bCs/>
          <w:sz w:val="20"/>
          <w:szCs w:val="20"/>
        </w:rPr>
      </w:pPr>
    </w:p>
    <w:p w:rsidRPr="00535884" w:rsidR="00C27D2B" w:rsidP="00C27D2B" w:rsidRDefault="00C27D2B" w14:paraId="71B3C758" w14:textId="77777777">
      <w:pPr>
        <w:pStyle w:val="BodyText"/>
        <w:rPr>
          <w:bCs/>
          <w:sz w:val="20"/>
          <w:szCs w:val="20"/>
        </w:rPr>
      </w:pPr>
      <w:r w:rsidRPr="00535884">
        <w:rPr>
          <w:bCs/>
          <w:sz w:val="20"/>
          <w:szCs w:val="20"/>
        </w:rPr>
        <w:t xml:space="preserve">The County Council also has a responsibility to ensure that its partners, companies and organisations that are commissioned to provide services on its behalf take the same positive approach to equality and pay due regard to equality as set out in 4.4.3 and 4.4.4 </w:t>
      </w:r>
      <w:proofErr w:type="gramStart"/>
      <w:r w:rsidRPr="00535884">
        <w:rPr>
          <w:bCs/>
          <w:sz w:val="20"/>
          <w:szCs w:val="20"/>
        </w:rPr>
        <w:t>below;</w:t>
      </w:r>
      <w:proofErr w:type="gramEnd"/>
      <w:r w:rsidRPr="00535884">
        <w:rPr>
          <w:bCs/>
          <w:sz w:val="20"/>
          <w:szCs w:val="20"/>
        </w:rPr>
        <w:t xml:space="preserve"> as the Public Sector Equality Duty is non-delegable.</w:t>
      </w:r>
    </w:p>
    <w:p w:rsidRPr="00535884" w:rsidR="00C27D2B" w:rsidP="00C27D2B" w:rsidRDefault="00C27D2B" w14:paraId="18F36B84" w14:textId="77777777">
      <w:pPr>
        <w:pStyle w:val="BodyText"/>
        <w:rPr>
          <w:bCs/>
          <w:sz w:val="20"/>
          <w:szCs w:val="20"/>
        </w:rPr>
      </w:pPr>
    </w:p>
    <w:p w:rsidRPr="00535884" w:rsidR="00C27D2B" w:rsidP="00C27D2B" w:rsidRDefault="00C27D2B" w14:paraId="4D7053D6" w14:textId="77777777">
      <w:pPr>
        <w:pStyle w:val="BodyText"/>
        <w:rPr>
          <w:bCs/>
          <w:sz w:val="20"/>
          <w:szCs w:val="20"/>
        </w:rPr>
      </w:pPr>
      <w:r w:rsidRPr="00535884">
        <w:rPr>
          <w:bCs/>
          <w:sz w:val="20"/>
          <w:szCs w:val="20"/>
        </w:rPr>
        <w:t xml:space="preserve">In line with the Equality Act’s (specific duties) Regulations 2011, Suffolk County Council’s equality objectives aim to </w:t>
      </w:r>
    </w:p>
    <w:p w:rsidRPr="00535884" w:rsidR="00C27D2B" w:rsidP="00C27D2B" w:rsidRDefault="00C27D2B" w14:paraId="694D0B03" w14:textId="77777777">
      <w:pPr>
        <w:pStyle w:val="BodyText"/>
        <w:rPr>
          <w:bCs/>
          <w:sz w:val="20"/>
          <w:szCs w:val="20"/>
        </w:rPr>
      </w:pPr>
    </w:p>
    <w:p w:rsidRPr="00535884" w:rsidR="00C27D2B" w:rsidP="00C27D2B" w:rsidRDefault="00C27D2B" w14:paraId="4BAC5CDD" w14:textId="77777777">
      <w:pPr>
        <w:pStyle w:val="BodyText"/>
        <w:numPr>
          <w:ilvl w:val="0"/>
          <w:numId w:val="16"/>
        </w:numPr>
        <w:ind w:left="567" w:hanging="567"/>
        <w:rPr>
          <w:bCs/>
          <w:sz w:val="20"/>
          <w:szCs w:val="20"/>
        </w:rPr>
      </w:pPr>
      <w:r w:rsidRPr="00535884">
        <w:rPr>
          <w:bCs/>
          <w:sz w:val="20"/>
          <w:szCs w:val="20"/>
        </w:rPr>
        <w:t>Eliminate unlawful discrimination, harassment and victimisation</w:t>
      </w:r>
    </w:p>
    <w:p w:rsidRPr="00535884" w:rsidR="00C27D2B" w:rsidP="00C27D2B" w:rsidRDefault="00C27D2B" w14:paraId="2E735DE8" w14:textId="77777777">
      <w:pPr>
        <w:pStyle w:val="BodyText"/>
        <w:numPr>
          <w:ilvl w:val="0"/>
          <w:numId w:val="16"/>
        </w:numPr>
        <w:ind w:left="567" w:hanging="567"/>
        <w:rPr>
          <w:bCs/>
          <w:sz w:val="20"/>
          <w:szCs w:val="20"/>
        </w:rPr>
      </w:pPr>
      <w:r w:rsidRPr="00535884">
        <w:rPr>
          <w:bCs/>
          <w:sz w:val="20"/>
          <w:szCs w:val="20"/>
        </w:rPr>
        <w:t>Advance equality between everybody</w:t>
      </w:r>
    </w:p>
    <w:p w:rsidRPr="00535884" w:rsidR="00C27D2B" w:rsidP="00C27D2B" w:rsidRDefault="00C27D2B" w14:paraId="1AE65C09" w14:textId="77777777">
      <w:pPr>
        <w:pStyle w:val="BodyText"/>
        <w:numPr>
          <w:ilvl w:val="0"/>
          <w:numId w:val="16"/>
        </w:numPr>
        <w:ind w:left="567" w:hanging="567"/>
        <w:rPr>
          <w:bCs/>
          <w:sz w:val="20"/>
          <w:szCs w:val="20"/>
        </w:rPr>
      </w:pPr>
      <w:r w:rsidRPr="00535884">
        <w:rPr>
          <w:bCs/>
          <w:sz w:val="20"/>
          <w:szCs w:val="20"/>
        </w:rPr>
        <w:t>Foster good relations between communities, tackling prejudice and promoting understanding</w:t>
      </w:r>
    </w:p>
    <w:p w:rsidRPr="00535884" w:rsidR="00C27D2B" w:rsidP="00C27D2B" w:rsidRDefault="00C27D2B" w14:paraId="12657514" w14:textId="77777777">
      <w:pPr>
        <w:pStyle w:val="BodyText"/>
        <w:rPr>
          <w:bCs/>
          <w:sz w:val="20"/>
          <w:szCs w:val="20"/>
        </w:rPr>
      </w:pPr>
    </w:p>
    <w:p w:rsidRPr="00535884" w:rsidR="00C27D2B" w:rsidP="00C27D2B" w:rsidRDefault="00C27D2B" w14:paraId="59492F65" w14:textId="77777777">
      <w:pPr>
        <w:pStyle w:val="BodyText"/>
        <w:rPr>
          <w:bCs/>
          <w:sz w:val="20"/>
          <w:szCs w:val="20"/>
        </w:rPr>
      </w:pPr>
      <w:r w:rsidRPr="00535884">
        <w:rPr>
          <w:bCs/>
          <w:sz w:val="20"/>
          <w:szCs w:val="20"/>
        </w:rPr>
        <w:t>The Act further explains that having due regard for advancing equality involves:</w:t>
      </w:r>
    </w:p>
    <w:p w:rsidRPr="00535884" w:rsidR="00C27D2B" w:rsidP="00C27D2B" w:rsidRDefault="00C27D2B" w14:paraId="67AC1932" w14:textId="77777777">
      <w:pPr>
        <w:pStyle w:val="BodyText"/>
        <w:rPr>
          <w:bCs/>
          <w:sz w:val="20"/>
          <w:szCs w:val="20"/>
        </w:rPr>
      </w:pPr>
    </w:p>
    <w:p w:rsidRPr="00535884" w:rsidR="00C27D2B" w:rsidP="00C27D2B" w:rsidRDefault="00C27D2B" w14:paraId="504F7565" w14:textId="77777777">
      <w:pPr>
        <w:pStyle w:val="BodyText"/>
        <w:numPr>
          <w:ilvl w:val="0"/>
          <w:numId w:val="16"/>
        </w:numPr>
        <w:ind w:left="567" w:hanging="567"/>
        <w:rPr>
          <w:bCs/>
          <w:sz w:val="20"/>
          <w:szCs w:val="20"/>
        </w:rPr>
      </w:pPr>
      <w:r w:rsidRPr="00535884">
        <w:rPr>
          <w:bCs/>
          <w:sz w:val="20"/>
          <w:szCs w:val="20"/>
        </w:rPr>
        <w:t>Removing or minimising disadvantages suffered by people due to their protected characteristics</w:t>
      </w:r>
    </w:p>
    <w:p w:rsidRPr="00535884" w:rsidR="00C27D2B" w:rsidP="00C27D2B" w:rsidRDefault="00C27D2B" w14:paraId="1357828E" w14:textId="77777777">
      <w:pPr>
        <w:pStyle w:val="BodyText"/>
        <w:numPr>
          <w:ilvl w:val="0"/>
          <w:numId w:val="16"/>
        </w:numPr>
        <w:ind w:left="567" w:hanging="567"/>
        <w:rPr>
          <w:bCs/>
          <w:sz w:val="20"/>
          <w:szCs w:val="20"/>
        </w:rPr>
      </w:pPr>
      <w:r w:rsidRPr="00535884">
        <w:rPr>
          <w:bCs/>
          <w:sz w:val="20"/>
          <w:szCs w:val="20"/>
        </w:rPr>
        <w:t>Taking steps to meet the needs of people from protected groups where these are different from the needs of other people</w:t>
      </w:r>
    </w:p>
    <w:p w:rsidRPr="00535884" w:rsidR="00C27D2B" w:rsidP="00C27D2B" w:rsidRDefault="00C27D2B" w14:paraId="1F38336A" w14:textId="77777777">
      <w:pPr>
        <w:pStyle w:val="BodyText"/>
        <w:numPr>
          <w:ilvl w:val="0"/>
          <w:numId w:val="16"/>
        </w:numPr>
        <w:ind w:left="567" w:hanging="567"/>
        <w:rPr>
          <w:bCs/>
          <w:sz w:val="20"/>
          <w:szCs w:val="20"/>
        </w:rPr>
      </w:pPr>
      <w:r w:rsidRPr="00535884">
        <w:rPr>
          <w:bCs/>
          <w:sz w:val="20"/>
          <w:szCs w:val="20"/>
        </w:rPr>
        <w:t>Encouraging people from protected groups to participate in public life or in other activities where their participation is disproportionately low.</w:t>
      </w:r>
    </w:p>
    <w:p w:rsidRPr="00535884" w:rsidR="00C27D2B" w:rsidP="00C27D2B" w:rsidRDefault="00C27D2B" w14:paraId="4A193B54" w14:textId="77777777">
      <w:pPr>
        <w:pStyle w:val="BodyText"/>
        <w:rPr>
          <w:bCs/>
          <w:sz w:val="20"/>
          <w:szCs w:val="20"/>
        </w:rPr>
      </w:pPr>
    </w:p>
    <w:p w:rsidRPr="00535884" w:rsidR="00C27D2B" w:rsidP="00C27D2B" w:rsidRDefault="00C27D2B" w14:paraId="4505ECD7" w14:textId="77777777">
      <w:pPr>
        <w:pStyle w:val="BodyText"/>
        <w:rPr>
          <w:bCs/>
          <w:sz w:val="20"/>
          <w:szCs w:val="20"/>
        </w:rPr>
      </w:pPr>
      <w:r w:rsidRPr="00535884">
        <w:rPr>
          <w:bCs/>
          <w:sz w:val="20"/>
          <w:szCs w:val="20"/>
        </w:rPr>
        <w:t xml:space="preserve">The service provider will be expected to deliver services in line with the above </w:t>
      </w:r>
      <w:r>
        <w:rPr>
          <w:bCs/>
          <w:sz w:val="20"/>
          <w:szCs w:val="20"/>
        </w:rPr>
        <w:t xml:space="preserve">SCC </w:t>
      </w:r>
      <w:r w:rsidRPr="00535884">
        <w:rPr>
          <w:bCs/>
          <w:sz w:val="20"/>
          <w:szCs w:val="20"/>
        </w:rPr>
        <w:t>equality objectives.</w:t>
      </w:r>
    </w:p>
    <w:p w:rsidRPr="00535884" w:rsidR="00C27D2B" w:rsidP="00C27D2B" w:rsidRDefault="00C27D2B" w14:paraId="0F5BE074" w14:textId="77777777">
      <w:pPr>
        <w:pStyle w:val="BodyText"/>
        <w:rPr>
          <w:bCs/>
          <w:sz w:val="20"/>
          <w:szCs w:val="20"/>
        </w:rPr>
      </w:pPr>
    </w:p>
    <w:p w:rsidRPr="00535884" w:rsidR="00C27D2B" w:rsidP="00C27D2B" w:rsidRDefault="00C27D2B" w14:paraId="52BE8EA4" w14:textId="77777777">
      <w:pPr>
        <w:pStyle w:val="BodyText"/>
        <w:rPr>
          <w:bCs/>
          <w:sz w:val="20"/>
          <w:szCs w:val="20"/>
        </w:rPr>
      </w:pPr>
      <w:r w:rsidRPr="00535884">
        <w:rPr>
          <w:bCs/>
          <w:sz w:val="20"/>
          <w:szCs w:val="20"/>
        </w:rPr>
        <w:t xml:space="preserve">The service provider shall consider the cultural, ethnic, religious, linguistic and gender needs of families and young people. Access to interpreters may be required for families and young people whose first language is not English or have a sensory impairment. Providers shall </w:t>
      </w:r>
      <w:proofErr w:type="gramStart"/>
      <w:r w:rsidRPr="00535884">
        <w:rPr>
          <w:bCs/>
          <w:sz w:val="20"/>
          <w:szCs w:val="20"/>
        </w:rPr>
        <w:t>take into account</w:t>
      </w:r>
      <w:proofErr w:type="gramEnd"/>
      <w:r w:rsidRPr="00535884">
        <w:rPr>
          <w:bCs/>
          <w:sz w:val="20"/>
          <w:szCs w:val="20"/>
        </w:rPr>
        <w:t xml:space="preserve"> a range of needs and support for families and young people to integrate as fully as possible into local community networks, facilities and services as appropriate. </w:t>
      </w:r>
    </w:p>
    <w:p w:rsidRPr="00535884" w:rsidR="00C27D2B" w:rsidP="00C27D2B" w:rsidRDefault="00C27D2B" w14:paraId="737314DF" w14:textId="77777777">
      <w:pPr>
        <w:pStyle w:val="BodyText"/>
        <w:rPr>
          <w:bCs/>
          <w:sz w:val="20"/>
          <w:szCs w:val="20"/>
        </w:rPr>
      </w:pPr>
    </w:p>
    <w:p w:rsidRPr="00535884" w:rsidR="00C27D2B" w:rsidP="00C27D2B" w:rsidRDefault="00C27D2B" w14:paraId="20F4B36A" w14:textId="77777777">
      <w:pPr>
        <w:pStyle w:val="BodyText"/>
        <w:rPr>
          <w:bCs/>
          <w:sz w:val="20"/>
          <w:szCs w:val="20"/>
        </w:rPr>
      </w:pPr>
      <w:r w:rsidRPr="00535884">
        <w:rPr>
          <w:bCs/>
          <w:sz w:val="20"/>
          <w:szCs w:val="20"/>
        </w:rPr>
        <w:t>The service provider shall keep and maintain equality monitoring for all service users against all the protected characteristics.</w:t>
      </w:r>
    </w:p>
    <w:p w:rsidRPr="00535884" w:rsidR="00C27D2B" w:rsidP="00C27D2B" w:rsidRDefault="00C27D2B" w14:paraId="66939B7C" w14:textId="77777777">
      <w:pPr>
        <w:pStyle w:val="BodyText"/>
        <w:rPr>
          <w:bCs/>
          <w:sz w:val="20"/>
          <w:szCs w:val="20"/>
        </w:rPr>
      </w:pPr>
    </w:p>
    <w:p w:rsidRPr="00AC786B" w:rsidR="00C27D2B" w:rsidP="00C27D2B" w:rsidRDefault="00C27D2B" w14:paraId="47C0C3CE" w14:textId="77777777">
      <w:pPr>
        <w:pStyle w:val="BodyText"/>
        <w:rPr>
          <w:color w:val="074F6A" w:themeColor="accent4" w:themeShade="80"/>
          <w:sz w:val="20"/>
          <w:szCs w:val="20"/>
        </w:rPr>
      </w:pPr>
      <w:r w:rsidRPr="00535884">
        <w:rPr>
          <w:sz w:val="20"/>
          <w:szCs w:val="20"/>
        </w:rPr>
        <w:t>We would encourage all providers to be Disability Confident. For further information guidance and resources about employing disabled people and how the Disability Confident employer scheme can help your business</w:t>
      </w:r>
      <w:r>
        <w:rPr>
          <w:sz w:val="20"/>
          <w:szCs w:val="20"/>
        </w:rPr>
        <w:t>, visit the</w:t>
      </w:r>
      <w:r w:rsidRPr="00535884">
        <w:rPr>
          <w:sz w:val="20"/>
          <w:szCs w:val="20"/>
        </w:rPr>
        <w:t xml:space="preserve"> </w:t>
      </w:r>
      <w:hyperlink w:history="1" r:id="rId19">
        <w:r w:rsidRPr="00AC786B">
          <w:rPr>
            <w:rStyle w:val="Hyperlink"/>
            <w:rFonts w:eastAsiaTheme="majorEastAsia"/>
            <w:color w:val="074F6A" w:themeColor="accent4" w:themeShade="80"/>
            <w:sz w:val="20"/>
            <w:szCs w:val="20"/>
          </w:rPr>
          <w:t>Disability Confident Employer Scheme</w:t>
        </w:r>
      </w:hyperlink>
      <w:r w:rsidRPr="00AC786B">
        <w:rPr>
          <w:color w:val="074F6A" w:themeColor="accent4" w:themeShade="80"/>
          <w:sz w:val="20"/>
          <w:szCs w:val="20"/>
        </w:rPr>
        <w:t>.</w:t>
      </w:r>
    </w:p>
    <w:p w:rsidRPr="00535884" w:rsidR="00C27D2B" w:rsidP="00C27D2B" w:rsidRDefault="00C27D2B" w14:paraId="492494EB" w14:textId="77777777">
      <w:pPr>
        <w:pStyle w:val="BodyText"/>
        <w:rPr>
          <w:bCs/>
          <w:sz w:val="20"/>
          <w:szCs w:val="20"/>
        </w:rPr>
      </w:pPr>
    </w:p>
    <w:p w:rsidRPr="00310C11" w:rsidR="00C27D2B" w:rsidP="00C27D2B" w:rsidRDefault="00C27D2B" w14:paraId="1B71E878" w14:textId="5BEA8C8F">
      <w:pPr>
        <w:spacing w:after="0" w:line="240" w:lineRule="auto"/>
        <w:ind w:left="567" w:hanging="567"/>
        <w:rPr>
          <w:rFonts w:ascii="Arial" w:hAnsi="Arial" w:cs="Arial"/>
          <w:b/>
          <w:bCs/>
          <w:sz w:val="20"/>
          <w:szCs w:val="20"/>
        </w:rPr>
      </w:pPr>
      <w:r w:rsidRPr="00310C11">
        <w:rPr>
          <w:rFonts w:ascii="Arial" w:hAnsi="Arial" w:cs="Arial"/>
          <w:b/>
          <w:bCs/>
          <w:sz w:val="20"/>
          <w:szCs w:val="20"/>
        </w:rPr>
        <w:t>Service User Feedback</w:t>
      </w:r>
    </w:p>
    <w:p w:rsidRPr="00535884" w:rsidR="00C27D2B" w:rsidP="00C27D2B" w:rsidRDefault="00C27D2B" w14:paraId="7BF0090D" w14:textId="77777777">
      <w:pPr>
        <w:pStyle w:val="BodyText"/>
        <w:rPr>
          <w:b/>
          <w:bCs/>
          <w:sz w:val="20"/>
          <w:szCs w:val="20"/>
        </w:rPr>
      </w:pPr>
    </w:p>
    <w:p w:rsidRPr="00535884" w:rsidR="00C27D2B" w:rsidP="00C27D2B" w:rsidRDefault="00C27D2B" w14:paraId="4298202C" w14:textId="77777777">
      <w:pPr>
        <w:pStyle w:val="BodyText"/>
        <w:rPr>
          <w:sz w:val="20"/>
          <w:szCs w:val="20"/>
        </w:rPr>
      </w:pPr>
      <w:r w:rsidRPr="00535884">
        <w:rPr>
          <w:bCs/>
          <w:sz w:val="20"/>
          <w:szCs w:val="20"/>
        </w:rPr>
        <w:t>The service will develop a model of co-production with participants which involves them working together with professionals to design, develop, deliver and review services, information and advice. It is expected that the principles of co-production will be embedded in the application document, drawing on the Signs of Safety model.</w:t>
      </w:r>
      <w:r w:rsidRPr="00535884">
        <w:rPr>
          <w:sz w:val="20"/>
          <w:szCs w:val="20"/>
        </w:rPr>
        <w:t xml:space="preserve"> </w:t>
      </w:r>
    </w:p>
    <w:p w:rsidRPr="00535884" w:rsidR="00C27D2B" w:rsidP="00C27D2B" w:rsidRDefault="00C27D2B" w14:paraId="611719EA" w14:textId="77777777">
      <w:pPr>
        <w:pStyle w:val="BodyText"/>
        <w:rPr>
          <w:sz w:val="20"/>
          <w:szCs w:val="20"/>
        </w:rPr>
      </w:pPr>
    </w:p>
    <w:p w:rsidRPr="00535884" w:rsidR="00C27D2B" w:rsidP="00C27D2B" w:rsidRDefault="00C27D2B" w14:paraId="4E4A0F5B" w14:textId="77777777">
      <w:pPr>
        <w:pStyle w:val="BodyText"/>
        <w:rPr>
          <w:bCs/>
          <w:sz w:val="20"/>
          <w:szCs w:val="20"/>
        </w:rPr>
      </w:pPr>
      <w:r w:rsidRPr="00535884">
        <w:rPr>
          <w:bCs/>
          <w:sz w:val="20"/>
          <w:szCs w:val="20"/>
        </w:rPr>
        <w:t xml:space="preserve">The service provider will have a systematic process for collecting, evaluating and utilising service user feedback and will be able to evidence outcomes. </w:t>
      </w:r>
    </w:p>
    <w:p w:rsidRPr="00535884" w:rsidR="00C27D2B" w:rsidP="00C27D2B" w:rsidRDefault="00C27D2B" w14:paraId="0A3BFEBD" w14:textId="77777777">
      <w:pPr>
        <w:pStyle w:val="BodyText"/>
        <w:rPr>
          <w:bCs/>
          <w:sz w:val="20"/>
          <w:szCs w:val="20"/>
        </w:rPr>
      </w:pPr>
    </w:p>
    <w:p w:rsidRPr="00535884" w:rsidR="00C27D2B" w:rsidP="00C27D2B" w:rsidRDefault="00C27D2B" w14:paraId="3AA8429F" w14:textId="77777777">
      <w:pPr>
        <w:pStyle w:val="BodyText"/>
        <w:rPr>
          <w:rStyle w:val="eop"/>
          <w:rFonts w:eastAsiaTheme="majorEastAsia"/>
          <w:color w:val="000000"/>
          <w:sz w:val="20"/>
          <w:szCs w:val="20"/>
          <w:shd w:val="clear" w:color="auto" w:fill="FFFFFF"/>
        </w:rPr>
      </w:pPr>
      <w:r w:rsidRPr="00535884">
        <w:rPr>
          <w:rStyle w:val="normaltextrun"/>
          <w:rFonts w:eastAsiaTheme="majorEastAsia"/>
          <w:color w:val="000000"/>
          <w:sz w:val="20"/>
          <w:szCs w:val="20"/>
          <w:shd w:val="clear" w:color="auto" w:fill="FFFFFF"/>
        </w:rPr>
        <w:t>The provider will be expected to provide a minimum of two case studies to SCC per quarter.</w:t>
      </w:r>
      <w:r w:rsidRPr="00535884">
        <w:rPr>
          <w:rStyle w:val="eop"/>
          <w:rFonts w:eastAsiaTheme="majorEastAsia"/>
          <w:color w:val="000000"/>
          <w:sz w:val="20"/>
          <w:szCs w:val="20"/>
          <w:shd w:val="clear" w:color="auto" w:fill="FFFFFF"/>
        </w:rPr>
        <w:t> </w:t>
      </w:r>
    </w:p>
    <w:p w:rsidRPr="00535884" w:rsidR="00C27D2B" w:rsidP="00C27D2B" w:rsidRDefault="00C27D2B" w14:paraId="64109CCF" w14:textId="77777777">
      <w:pPr>
        <w:pStyle w:val="BodyText"/>
        <w:rPr>
          <w:b/>
          <w:bCs/>
          <w:sz w:val="20"/>
          <w:szCs w:val="20"/>
        </w:rPr>
      </w:pPr>
    </w:p>
    <w:p w:rsidRPr="00310C11" w:rsidR="00C27D2B" w:rsidP="00C27D2B" w:rsidRDefault="00C27D2B" w14:paraId="6C5CA33D" w14:textId="501F2EBA">
      <w:pPr>
        <w:spacing w:after="0" w:line="240" w:lineRule="auto"/>
        <w:ind w:left="567" w:hanging="567"/>
        <w:rPr>
          <w:rFonts w:ascii="Arial" w:hAnsi="Arial" w:cs="Arial"/>
          <w:b/>
          <w:bCs/>
          <w:sz w:val="20"/>
          <w:szCs w:val="20"/>
        </w:rPr>
      </w:pPr>
      <w:r w:rsidRPr="00310C11">
        <w:rPr>
          <w:rFonts w:ascii="Arial" w:hAnsi="Arial" w:cs="Arial"/>
          <w:b/>
          <w:bCs/>
          <w:sz w:val="20"/>
          <w:szCs w:val="20"/>
        </w:rPr>
        <w:t xml:space="preserve">Performance and contract management </w:t>
      </w:r>
    </w:p>
    <w:p w:rsidRPr="00535884" w:rsidR="00C27D2B" w:rsidP="00C27D2B" w:rsidRDefault="00C27D2B" w14:paraId="38EF4688" w14:textId="77777777">
      <w:pPr>
        <w:pStyle w:val="BodyText"/>
        <w:rPr>
          <w:color w:val="FF0000"/>
          <w:sz w:val="20"/>
          <w:szCs w:val="20"/>
        </w:rPr>
      </w:pPr>
      <w:r w:rsidRPr="00535884">
        <w:rPr>
          <w:color w:val="FF0000"/>
          <w:sz w:val="20"/>
          <w:szCs w:val="20"/>
        </w:rPr>
        <w:t xml:space="preserve">. </w:t>
      </w:r>
    </w:p>
    <w:p w:rsidRPr="00535884" w:rsidR="00C27D2B" w:rsidP="00C27D2B" w:rsidRDefault="00C27D2B" w14:paraId="4E71B47C" w14:textId="77777777">
      <w:pPr>
        <w:pStyle w:val="BodyText"/>
        <w:rPr>
          <w:sz w:val="20"/>
          <w:szCs w:val="20"/>
        </w:rPr>
      </w:pPr>
      <w:r w:rsidRPr="00535884">
        <w:rPr>
          <w:sz w:val="20"/>
          <w:szCs w:val="20"/>
        </w:rPr>
        <w:t>The provider will ensure that:</w:t>
      </w:r>
    </w:p>
    <w:p w:rsidRPr="00535884" w:rsidR="00C27D2B" w:rsidP="00C27D2B" w:rsidRDefault="00C27D2B" w14:paraId="7B25D428" w14:textId="77777777">
      <w:pPr>
        <w:pStyle w:val="BodyText"/>
        <w:ind w:left="567" w:hanging="567"/>
        <w:rPr>
          <w:sz w:val="20"/>
          <w:szCs w:val="20"/>
          <w:highlight w:val="yellow"/>
        </w:rPr>
      </w:pPr>
    </w:p>
    <w:p w:rsidRPr="00535884" w:rsidR="00C27D2B" w:rsidP="00C27D2B" w:rsidRDefault="00C27D2B" w14:paraId="7548FDEF" w14:textId="77777777">
      <w:pPr>
        <w:pStyle w:val="paragraph"/>
        <w:numPr>
          <w:ilvl w:val="1"/>
          <w:numId w:val="22"/>
        </w:numPr>
        <w:spacing w:before="0" w:beforeAutospacing="0" w:after="0" w:afterAutospacing="0"/>
        <w:ind w:left="567" w:hanging="567"/>
        <w:textAlignment w:val="baseline"/>
        <w:rPr>
          <w:rFonts w:ascii="Arial" w:hAnsi="Arial" w:cs="Arial" w:eastAsiaTheme="majorEastAsia"/>
          <w:sz w:val="20"/>
          <w:szCs w:val="20"/>
        </w:rPr>
      </w:pPr>
      <w:r w:rsidRPr="00535884">
        <w:rPr>
          <w:rStyle w:val="normaltextrun"/>
          <w:rFonts w:ascii="Arial" w:hAnsi="Arial" w:cs="Arial" w:eastAsiaTheme="majorEastAsia"/>
          <w:sz w:val="20"/>
          <w:szCs w:val="20"/>
        </w:rPr>
        <w:t>All Grant Guidance and conditions are understood and followed.</w:t>
      </w:r>
      <w:r w:rsidRPr="00535884">
        <w:rPr>
          <w:rStyle w:val="eop"/>
          <w:rFonts w:ascii="Arial" w:hAnsi="Arial" w:cs="Arial" w:eastAsiaTheme="majorEastAsia"/>
          <w:sz w:val="20"/>
          <w:szCs w:val="20"/>
        </w:rPr>
        <w:t> </w:t>
      </w:r>
    </w:p>
    <w:p w:rsidRPr="00535884" w:rsidR="00C27D2B" w:rsidP="00C27D2B" w:rsidRDefault="00C27D2B" w14:paraId="0C42C053" w14:textId="77777777">
      <w:pPr>
        <w:pStyle w:val="paragraph"/>
        <w:numPr>
          <w:ilvl w:val="1"/>
          <w:numId w:val="22"/>
        </w:numPr>
        <w:spacing w:before="0" w:beforeAutospacing="0" w:after="0" w:afterAutospacing="0"/>
        <w:ind w:left="567" w:hanging="567"/>
        <w:textAlignment w:val="baseline"/>
        <w:rPr>
          <w:rFonts w:ascii="Arial" w:hAnsi="Arial" w:cs="Arial" w:eastAsiaTheme="majorEastAsia"/>
          <w:sz w:val="20"/>
          <w:szCs w:val="20"/>
        </w:rPr>
      </w:pPr>
      <w:r w:rsidRPr="00535884">
        <w:rPr>
          <w:rStyle w:val="normaltextrun"/>
          <w:rFonts w:ascii="Arial" w:hAnsi="Arial" w:cs="Arial" w:eastAsiaTheme="majorEastAsia"/>
          <w:sz w:val="20"/>
          <w:szCs w:val="20"/>
        </w:rPr>
        <w:t>Accountability, roles, and responsibilities are clear and there is consistent and effective engagement with SCC.</w:t>
      </w:r>
      <w:r w:rsidRPr="00535884">
        <w:rPr>
          <w:rStyle w:val="eop"/>
          <w:rFonts w:ascii="Arial" w:hAnsi="Arial" w:cs="Arial" w:eastAsiaTheme="majorEastAsia"/>
          <w:sz w:val="20"/>
          <w:szCs w:val="20"/>
        </w:rPr>
        <w:t> </w:t>
      </w:r>
    </w:p>
    <w:p w:rsidRPr="00535884" w:rsidR="00C27D2B" w:rsidP="00C27D2B" w:rsidRDefault="00C27D2B" w14:paraId="77D8E56C" w14:textId="77777777">
      <w:pPr>
        <w:pStyle w:val="paragraph"/>
        <w:numPr>
          <w:ilvl w:val="1"/>
          <w:numId w:val="22"/>
        </w:numPr>
        <w:spacing w:before="0" w:beforeAutospacing="0" w:after="0" w:afterAutospacing="0"/>
        <w:ind w:left="567" w:hanging="567"/>
        <w:textAlignment w:val="baseline"/>
        <w:rPr>
          <w:rFonts w:ascii="Arial" w:hAnsi="Arial" w:cs="Arial" w:eastAsiaTheme="majorEastAsia"/>
          <w:sz w:val="20"/>
          <w:szCs w:val="20"/>
        </w:rPr>
      </w:pPr>
      <w:r w:rsidRPr="00535884">
        <w:rPr>
          <w:rStyle w:val="normaltextrun"/>
          <w:rFonts w:ascii="Arial" w:hAnsi="Arial" w:cs="Arial" w:eastAsiaTheme="majorEastAsia"/>
          <w:sz w:val="20"/>
          <w:szCs w:val="20"/>
        </w:rPr>
        <w:t>Strong governance arrangements are in place to manage risk, directing the most resource to where the risks and rewards are the highest.</w:t>
      </w:r>
      <w:r w:rsidRPr="00535884">
        <w:rPr>
          <w:rStyle w:val="eop"/>
          <w:rFonts w:ascii="Arial" w:hAnsi="Arial" w:cs="Arial" w:eastAsiaTheme="majorEastAsia"/>
          <w:sz w:val="20"/>
          <w:szCs w:val="20"/>
        </w:rPr>
        <w:t> </w:t>
      </w:r>
    </w:p>
    <w:p w:rsidRPr="00535884" w:rsidR="00C27D2B" w:rsidP="00C27D2B" w:rsidRDefault="00C27D2B" w14:paraId="56E6660E" w14:textId="77777777">
      <w:pPr>
        <w:pStyle w:val="paragraph"/>
        <w:numPr>
          <w:ilvl w:val="1"/>
          <w:numId w:val="22"/>
        </w:numPr>
        <w:spacing w:before="0" w:beforeAutospacing="0" w:after="0" w:afterAutospacing="0"/>
        <w:ind w:left="567" w:hanging="567"/>
        <w:textAlignment w:val="baseline"/>
        <w:rPr>
          <w:rFonts w:ascii="Arial" w:hAnsi="Arial" w:cs="Arial" w:eastAsiaTheme="majorEastAsia"/>
          <w:sz w:val="20"/>
          <w:szCs w:val="20"/>
        </w:rPr>
      </w:pPr>
      <w:r w:rsidRPr="00535884">
        <w:rPr>
          <w:rStyle w:val="normaltextrun"/>
          <w:rFonts w:ascii="Arial" w:hAnsi="Arial" w:cs="Arial" w:eastAsiaTheme="majorEastAsia"/>
          <w:sz w:val="20"/>
          <w:szCs w:val="20"/>
        </w:rPr>
        <w:t xml:space="preserve">Change and continuity are planned for. </w:t>
      </w:r>
    </w:p>
    <w:p w:rsidRPr="00535884" w:rsidR="00C27D2B" w:rsidP="00C27D2B" w:rsidRDefault="00C27D2B" w14:paraId="5FE610CF" w14:textId="77777777">
      <w:pPr>
        <w:pStyle w:val="paragraph"/>
        <w:numPr>
          <w:ilvl w:val="1"/>
          <w:numId w:val="22"/>
        </w:numPr>
        <w:spacing w:before="0" w:beforeAutospacing="0" w:after="0" w:afterAutospacing="0"/>
        <w:ind w:left="567" w:hanging="567"/>
        <w:textAlignment w:val="baseline"/>
        <w:rPr>
          <w:rFonts w:ascii="Arial" w:hAnsi="Arial" w:cs="Arial"/>
          <w:sz w:val="20"/>
          <w:szCs w:val="20"/>
        </w:rPr>
      </w:pPr>
      <w:r w:rsidRPr="00535884">
        <w:rPr>
          <w:rStyle w:val="normaltextrun"/>
          <w:rFonts w:ascii="Arial" w:hAnsi="Arial" w:cs="Arial" w:eastAsiaTheme="majorEastAsia"/>
          <w:sz w:val="20"/>
          <w:szCs w:val="20"/>
        </w:rPr>
        <w:t>Performance and contract compliance is managed with clear and effective reporting mechanisms in place</w:t>
      </w:r>
      <w:r>
        <w:rPr>
          <w:rStyle w:val="eop"/>
          <w:rFonts w:ascii="Arial" w:hAnsi="Arial" w:cs="Arial" w:eastAsiaTheme="majorEastAsia"/>
          <w:sz w:val="20"/>
          <w:szCs w:val="20"/>
        </w:rPr>
        <w:t xml:space="preserve">, with reporting provided on at least a quarterly </w:t>
      </w:r>
      <w:proofErr w:type="spellStart"/>
      <w:r>
        <w:rPr>
          <w:rStyle w:val="eop"/>
          <w:rFonts w:ascii="Arial" w:hAnsi="Arial" w:cs="Arial" w:eastAsiaTheme="majorEastAsia"/>
          <w:sz w:val="20"/>
          <w:szCs w:val="20"/>
        </w:rPr>
        <w:t>basis.and</w:t>
      </w:r>
      <w:proofErr w:type="spellEnd"/>
      <w:r>
        <w:rPr>
          <w:rStyle w:val="eop"/>
          <w:rFonts w:ascii="Arial" w:hAnsi="Arial" w:cs="Arial" w:eastAsiaTheme="majorEastAsia"/>
          <w:sz w:val="20"/>
          <w:szCs w:val="20"/>
        </w:rPr>
        <w:t xml:space="preserve"> subject to an annual review.</w:t>
      </w:r>
    </w:p>
    <w:p w:rsidRPr="00535884" w:rsidR="00C27D2B" w:rsidP="00C27D2B" w:rsidRDefault="00C27D2B" w14:paraId="181FBA5B" w14:textId="77777777">
      <w:pPr>
        <w:pStyle w:val="BodyText"/>
        <w:rPr>
          <w:sz w:val="20"/>
          <w:szCs w:val="20"/>
          <w:highlight w:val="yellow"/>
        </w:rPr>
      </w:pPr>
    </w:p>
    <w:p w:rsidRPr="00535884" w:rsidR="00C27D2B" w:rsidP="00C27D2B" w:rsidRDefault="00C27D2B" w14:paraId="143CF0C8" w14:textId="77777777">
      <w:pPr>
        <w:pStyle w:val="BodyText"/>
        <w:rPr>
          <w:b/>
          <w:bCs/>
          <w:sz w:val="20"/>
          <w:szCs w:val="20"/>
          <w:highlight w:val="yellow"/>
        </w:rPr>
      </w:pPr>
      <w:r w:rsidRPr="00535884">
        <w:rPr>
          <w:rStyle w:val="normaltextrun"/>
          <w:rFonts w:eastAsiaTheme="majorEastAsia"/>
          <w:color w:val="000000"/>
          <w:sz w:val="20"/>
          <w:szCs w:val="20"/>
          <w:shd w:val="clear" w:color="auto" w:fill="FFFFFF"/>
        </w:rPr>
        <w:t>Monitoring will be</w:t>
      </w:r>
      <w:r>
        <w:rPr>
          <w:rStyle w:val="normaltextrun"/>
          <w:rFonts w:eastAsiaTheme="majorEastAsia"/>
          <w:color w:val="000000"/>
          <w:sz w:val="20"/>
          <w:szCs w:val="20"/>
          <w:shd w:val="clear" w:color="auto" w:fill="FFFFFF"/>
        </w:rPr>
        <w:t xml:space="preserve"> conducted by successful providers as</w:t>
      </w:r>
      <w:r w:rsidRPr="00535884">
        <w:rPr>
          <w:rStyle w:val="normaltextrun"/>
          <w:rFonts w:eastAsiaTheme="majorEastAsia"/>
          <w:color w:val="000000"/>
          <w:sz w:val="20"/>
          <w:szCs w:val="20"/>
          <w:shd w:val="clear" w:color="auto" w:fill="FFFFFF"/>
        </w:rPr>
        <w:t xml:space="preserve"> a continuous process and cycle of collecting and analysing information and comparing actual against planned outcomes </w:t>
      </w:r>
      <w:r>
        <w:rPr>
          <w:rStyle w:val="normaltextrun"/>
          <w:rFonts w:eastAsiaTheme="majorEastAsia"/>
          <w:color w:val="000000"/>
          <w:sz w:val="20"/>
          <w:szCs w:val="20"/>
          <w:shd w:val="clear" w:color="auto" w:fill="FFFFFF"/>
        </w:rPr>
        <w:t xml:space="preserve">with </w:t>
      </w:r>
      <w:r w:rsidRPr="00535884">
        <w:rPr>
          <w:rStyle w:val="normaltextrun"/>
          <w:rFonts w:eastAsiaTheme="majorEastAsia"/>
          <w:color w:val="000000"/>
          <w:sz w:val="20"/>
          <w:szCs w:val="20"/>
          <w:shd w:val="clear" w:color="auto" w:fill="FFFFFF"/>
        </w:rPr>
        <w:t>comparisons across individual participants, types of provision and geographical locations. The existence of a reliable monitoring system is essential for evaluation.</w:t>
      </w:r>
      <w:r w:rsidRPr="00535884">
        <w:rPr>
          <w:rStyle w:val="eop"/>
          <w:rFonts w:eastAsiaTheme="majorEastAsia"/>
          <w:color w:val="000000"/>
          <w:sz w:val="20"/>
          <w:szCs w:val="20"/>
          <w:shd w:val="clear" w:color="auto" w:fill="FFFFFF"/>
        </w:rPr>
        <w:t> </w:t>
      </w:r>
    </w:p>
    <w:p w:rsidRPr="00535884" w:rsidR="00C27D2B" w:rsidP="00C27D2B" w:rsidRDefault="00C27D2B" w14:paraId="00EDD338" w14:textId="77777777">
      <w:pPr>
        <w:pStyle w:val="BodyText"/>
        <w:rPr>
          <w:color w:val="FF0000"/>
          <w:sz w:val="20"/>
          <w:szCs w:val="20"/>
        </w:rPr>
      </w:pPr>
    </w:p>
    <w:p w:rsidRPr="00310C11" w:rsidR="00C27D2B" w:rsidP="00C27D2B" w:rsidRDefault="00C27D2B" w14:paraId="3ECCC56A" w14:textId="57507B2C">
      <w:pPr>
        <w:spacing w:after="0" w:line="240" w:lineRule="auto"/>
        <w:ind w:left="567" w:hanging="567"/>
        <w:rPr>
          <w:rFonts w:ascii="Arial" w:hAnsi="Arial" w:cs="Arial"/>
          <w:b/>
          <w:bCs/>
          <w:sz w:val="20"/>
          <w:szCs w:val="20"/>
        </w:rPr>
      </w:pPr>
      <w:r w:rsidRPr="00310C11">
        <w:rPr>
          <w:rFonts w:ascii="Arial" w:hAnsi="Arial" w:cs="Arial"/>
          <w:b/>
          <w:bCs/>
          <w:sz w:val="20"/>
          <w:szCs w:val="20"/>
        </w:rPr>
        <w:t xml:space="preserve">Local Offer Website </w:t>
      </w:r>
    </w:p>
    <w:p w:rsidRPr="00535884" w:rsidR="00C27D2B" w:rsidP="00C27D2B" w:rsidRDefault="00C27D2B" w14:paraId="50BE4495" w14:textId="77777777">
      <w:pPr>
        <w:pStyle w:val="BodyText"/>
        <w:rPr>
          <w:b/>
          <w:bCs/>
          <w:sz w:val="20"/>
          <w:szCs w:val="20"/>
          <w:highlight w:val="yellow"/>
        </w:rPr>
      </w:pPr>
    </w:p>
    <w:p w:rsidRPr="00535884" w:rsidR="00C27D2B" w:rsidP="00C27D2B" w:rsidRDefault="00C27D2B" w14:paraId="2E59DB9A" w14:textId="77777777">
      <w:pPr>
        <w:pStyle w:val="BodyText"/>
        <w:rPr>
          <w:sz w:val="20"/>
          <w:szCs w:val="20"/>
        </w:rPr>
      </w:pPr>
      <w:r w:rsidRPr="00535884">
        <w:rPr>
          <w:sz w:val="20"/>
          <w:szCs w:val="20"/>
        </w:rPr>
        <w:t>The provider will work with the Council and the service stakeholders to ensure that the service is well known to stakeholders and others accessing the service. The provider will register their services as appropriate on the Suffolk Local Offer website as appropriate</w:t>
      </w:r>
    </w:p>
    <w:p w:rsidRPr="00535884" w:rsidR="00C27D2B" w:rsidP="00C27D2B" w:rsidRDefault="00C27D2B" w14:paraId="484A63C2" w14:textId="77777777">
      <w:pPr>
        <w:pStyle w:val="BodyText"/>
        <w:rPr>
          <w:sz w:val="20"/>
          <w:szCs w:val="20"/>
          <w:highlight w:val="yellow"/>
        </w:rPr>
      </w:pPr>
    </w:p>
    <w:p w:rsidRPr="00310C11" w:rsidR="00C27D2B" w:rsidP="00C27D2B" w:rsidRDefault="00C27D2B" w14:paraId="68E1E7E2" w14:textId="45922C83">
      <w:pPr>
        <w:spacing w:after="0" w:line="240" w:lineRule="auto"/>
        <w:ind w:left="567" w:hanging="567"/>
        <w:rPr>
          <w:rFonts w:ascii="Arial" w:hAnsi="Arial" w:cs="Arial"/>
          <w:b/>
          <w:bCs/>
          <w:sz w:val="20"/>
          <w:szCs w:val="20"/>
        </w:rPr>
      </w:pPr>
      <w:r w:rsidRPr="00310C11">
        <w:rPr>
          <w:rFonts w:ascii="Arial" w:hAnsi="Arial" w:cs="Arial"/>
          <w:b/>
          <w:bCs/>
          <w:sz w:val="20"/>
          <w:szCs w:val="20"/>
        </w:rPr>
        <w:t xml:space="preserve">Social Value </w:t>
      </w:r>
    </w:p>
    <w:p w:rsidRPr="00535884" w:rsidR="00C27D2B" w:rsidP="00C27D2B" w:rsidRDefault="00C27D2B" w14:paraId="3D89C436" w14:textId="77777777">
      <w:pPr>
        <w:spacing w:after="0" w:line="240" w:lineRule="auto"/>
        <w:rPr>
          <w:rFonts w:ascii="Arial" w:hAnsi="Arial" w:cs="Arial"/>
          <w:sz w:val="20"/>
          <w:szCs w:val="20"/>
        </w:rPr>
      </w:pPr>
    </w:p>
    <w:p w:rsidRPr="00AC786B" w:rsidR="00C27D2B" w:rsidP="00C27D2B" w:rsidRDefault="00C27D2B" w14:paraId="69390FCD" w14:textId="77777777">
      <w:pPr>
        <w:spacing w:after="0" w:line="240" w:lineRule="auto"/>
        <w:rPr>
          <w:rFonts w:ascii="Arial" w:hAnsi="Arial" w:cs="Arial"/>
          <w:color w:val="074F6A" w:themeColor="accent4" w:themeShade="80"/>
          <w:sz w:val="20"/>
          <w:szCs w:val="20"/>
        </w:rPr>
      </w:pPr>
      <w:r w:rsidRPr="00535884">
        <w:rPr>
          <w:rFonts w:ascii="Arial" w:hAnsi="Arial" w:cs="Arial"/>
          <w:sz w:val="20"/>
          <w:szCs w:val="20"/>
        </w:rPr>
        <w:t>The Service Provider will work with SCC to maximise the Social Value they can deliver in addition to the specified service. Maximising every Suffolk £ and linking the Social Value benefits to</w:t>
      </w:r>
      <w:r w:rsidRPr="00535884">
        <w:rPr>
          <w:rFonts w:ascii="Arial" w:hAnsi="Arial" w:cs="Arial"/>
          <w:color w:val="FF0000"/>
          <w:sz w:val="20"/>
          <w:szCs w:val="20"/>
        </w:rPr>
        <w:t xml:space="preserve"> </w:t>
      </w:r>
      <w:hyperlink w:history="1" r:id="rId20">
        <w:r w:rsidRPr="00AC786B">
          <w:rPr>
            <w:rFonts w:ascii="Arial" w:hAnsi="Arial" w:cs="Arial"/>
            <w:color w:val="074F6A" w:themeColor="accent4" w:themeShade="80"/>
            <w:sz w:val="20"/>
            <w:szCs w:val="20"/>
            <w:u w:val="single"/>
          </w:rPr>
          <w:t>Our Objectives: Delivering In 2022 - 26</w:t>
        </w:r>
      </w:hyperlink>
      <w:r w:rsidRPr="00AC786B">
        <w:rPr>
          <w:rFonts w:ascii="Arial" w:hAnsi="Arial" w:cs="Arial"/>
          <w:color w:val="074F6A" w:themeColor="accent4" w:themeShade="80"/>
          <w:sz w:val="20"/>
          <w:szCs w:val="20"/>
          <w:u w:val="single"/>
        </w:rPr>
        <w:t xml:space="preserve">. </w:t>
      </w:r>
      <w:r w:rsidRPr="00AC786B">
        <w:rPr>
          <w:rFonts w:ascii="Arial" w:hAnsi="Arial" w:cs="Arial"/>
          <w:color w:val="074F6A" w:themeColor="accent4" w:themeShade="80"/>
          <w:sz w:val="20"/>
          <w:szCs w:val="20"/>
        </w:rPr>
        <w:t xml:space="preserve"> </w:t>
      </w:r>
      <w:r w:rsidRPr="00535884">
        <w:rPr>
          <w:rFonts w:ascii="Arial" w:hAnsi="Arial" w:cs="Arial"/>
          <w:sz w:val="20"/>
          <w:szCs w:val="20"/>
        </w:rPr>
        <w:t xml:space="preserve">Further information, guidance and a copy of our </w:t>
      </w:r>
      <w:hyperlink w:history="1" r:id="rId21">
        <w:r w:rsidRPr="00AC786B">
          <w:rPr>
            <w:rStyle w:val="Hyperlink"/>
            <w:rFonts w:ascii="Arial" w:hAnsi="Arial" w:cs="Arial"/>
            <w:color w:val="074F6A" w:themeColor="accent4" w:themeShade="80"/>
            <w:sz w:val="20"/>
            <w:szCs w:val="20"/>
          </w:rPr>
          <w:t>Annual Social Value Ask</w:t>
        </w:r>
      </w:hyperlink>
      <w:r w:rsidRPr="00AC786B">
        <w:rPr>
          <w:rFonts w:ascii="Arial" w:hAnsi="Arial" w:cs="Arial"/>
          <w:color w:val="074F6A" w:themeColor="accent4" w:themeShade="80"/>
          <w:sz w:val="20"/>
          <w:szCs w:val="20"/>
        </w:rPr>
        <w:t xml:space="preserve"> </w:t>
      </w:r>
      <w:r w:rsidRPr="00AC786B">
        <w:rPr>
          <w:rFonts w:ascii="Arial" w:hAnsi="Arial" w:cs="Arial"/>
          <w:sz w:val="20"/>
          <w:szCs w:val="20"/>
        </w:rPr>
        <w:t xml:space="preserve">are available on our website. </w:t>
      </w:r>
    </w:p>
    <w:p w:rsidRPr="00535884" w:rsidR="00C27D2B" w:rsidP="00C27D2B" w:rsidRDefault="00C27D2B" w14:paraId="4D20108D" w14:textId="77777777">
      <w:pPr>
        <w:spacing w:after="0" w:line="240" w:lineRule="auto"/>
        <w:rPr>
          <w:rFonts w:ascii="Arial" w:hAnsi="Arial" w:cs="Arial"/>
          <w:sz w:val="20"/>
          <w:szCs w:val="20"/>
        </w:rPr>
      </w:pPr>
    </w:p>
    <w:p w:rsidRPr="00535884" w:rsidR="00C27D2B" w:rsidP="00C27D2B" w:rsidRDefault="00C27D2B" w14:paraId="6227CC55" w14:textId="77777777">
      <w:pPr>
        <w:spacing w:after="0" w:line="240" w:lineRule="auto"/>
        <w:rPr>
          <w:rFonts w:ascii="Arial" w:hAnsi="Arial" w:cs="Arial"/>
          <w:sz w:val="20"/>
          <w:szCs w:val="20"/>
        </w:rPr>
      </w:pPr>
      <w:r w:rsidRPr="00535884">
        <w:rPr>
          <w:rFonts w:ascii="Arial" w:hAnsi="Arial" w:cs="Arial"/>
          <w:sz w:val="20"/>
          <w:szCs w:val="20"/>
        </w:rPr>
        <w:t xml:space="preserve">The Service Provider will work with us to map their Social Value offer to the TOMs measures to support us to track and contract manage the delivery of their </w:t>
      </w:r>
      <w:hyperlink w:history="1" r:id="rId22">
        <w:r w:rsidRPr="00AC786B">
          <w:rPr>
            <w:rStyle w:val="Hyperlink"/>
            <w:rFonts w:ascii="Arial" w:hAnsi="Arial" w:cs="Arial"/>
            <w:color w:val="074F6A" w:themeColor="accent4" w:themeShade="80"/>
            <w:sz w:val="20"/>
            <w:szCs w:val="20"/>
          </w:rPr>
          <w:t>Social Value Offer</w:t>
        </w:r>
      </w:hyperlink>
      <w:r w:rsidRPr="00AC786B">
        <w:rPr>
          <w:rFonts w:ascii="Arial" w:hAnsi="Arial" w:cs="Arial"/>
          <w:color w:val="074F6A" w:themeColor="accent4" w:themeShade="80"/>
          <w:sz w:val="20"/>
          <w:szCs w:val="20"/>
        </w:rPr>
        <w:t>.</w:t>
      </w:r>
    </w:p>
    <w:p w:rsidRPr="00535884" w:rsidR="00C27D2B" w:rsidP="00C27D2B" w:rsidRDefault="00C27D2B" w14:paraId="2BD6D44A" w14:textId="77777777">
      <w:pPr>
        <w:spacing w:after="0" w:line="240" w:lineRule="auto"/>
        <w:rPr>
          <w:rFonts w:ascii="Arial" w:hAnsi="Arial" w:cs="Arial"/>
          <w:sz w:val="20"/>
          <w:szCs w:val="20"/>
        </w:rPr>
      </w:pPr>
    </w:p>
    <w:p w:rsidRPr="00535884" w:rsidR="00C27D2B" w:rsidP="00C27D2B" w:rsidRDefault="00C27D2B" w14:paraId="6B9AD493" w14:textId="77777777">
      <w:pPr>
        <w:spacing w:after="0" w:line="240" w:lineRule="auto"/>
        <w:rPr>
          <w:rFonts w:ascii="Arial" w:hAnsi="Arial" w:cs="Arial"/>
          <w:sz w:val="20"/>
          <w:szCs w:val="20"/>
        </w:rPr>
      </w:pPr>
      <w:r w:rsidRPr="00535884">
        <w:rPr>
          <w:rFonts w:ascii="Arial" w:hAnsi="Arial" w:cs="Arial"/>
          <w:sz w:val="20"/>
          <w:szCs w:val="20"/>
        </w:rPr>
        <w:t>We are a corporate parent to all our children in care and care leavers. The service provider will work with the Council to identify opportunities to support Children in Care and Care Leavers as part of their Social Value offer e.g. apprenticeships. As a minimum all contractors will offer a guaranteed interview for all care leavers meeting the standards for advertised positions.</w:t>
      </w:r>
    </w:p>
    <w:p w:rsidRPr="00535884" w:rsidR="00C27D2B" w:rsidP="00C27D2B" w:rsidRDefault="00C27D2B" w14:paraId="2DDA065C" w14:textId="77777777">
      <w:pPr>
        <w:spacing w:after="0" w:line="240" w:lineRule="auto"/>
        <w:rPr>
          <w:rFonts w:ascii="Arial" w:hAnsi="Arial" w:cs="Arial"/>
          <w:sz w:val="20"/>
          <w:szCs w:val="20"/>
        </w:rPr>
      </w:pPr>
    </w:p>
    <w:p w:rsidR="00C27D2B" w:rsidP="00C27D2B" w:rsidRDefault="00C27D2B" w14:paraId="2032D41C" w14:textId="77777777">
      <w:pPr>
        <w:spacing w:after="0" w:line="240" w:lineRule="auto"/>
        <w:rPr>
          <w:rFonts w:ascii="Arial" w:hAnsi="Arial" w:cs="Arial"/>
          <w:sz w:val="20"/>
          <w:szCs w:val="20"/>
        </w:rPr>
      </w:pPr>
      <w:r w:rsidRPr="00535884">
        <w:rPr>
          <w:rFonts w:ascii="Arial" w:hAnsi="Arial" w:cs="Arial"/>
          <w:sz w:val="20"/>
          <w:szCs w:val="20"/>
        </w:rPr>
        <w:t xml:space="preserve">The Service Provider will review and monitor their climate impact in the delivery of the service and actively work to meet the </w:t>
      </w:r>
      <w:hyperlink w:history="1" r:id="rId23">
        <w:r w:rsidRPr="00AC786B">
          <w:rPr>
            <w:rFonts w:ascii="Arial" w:hAnsi="Arial" w:cs="Arial"/>
            <w:color w:val="074F6A" w:themeColor="accent4" w:themeShade="80"/>
            <w:sz w:val="20"/>
            <w:szCs w:val="20"/>
            <w:u w:val="single"/>
          </w:rPr>
          <w:t xml:space="preserve">Climate </w:t>
        </w:r>
        <w:r w:rsidRPr="001515D6">
          <w:rPr>
            <w:rFonts w:ascii="Arial" w:hAnsi="Arial" w:cs="Arial"/>
            <w:color w:val="0B769F" w:themeColor="accent4" w:themeShade="BF"/>
            <w:sz w:val="20"/>
            <w:szCs w:val="20"/>
            <w:u w:val="single"/>
          </w:rPr>
          <w:t>Change</w:t>
        </w:r>
        <w:r w:rsidRPr="00AC786B">
          <w:rPr>
            <w:rFonts w:ascii="Arial" w:hAnsi="Arial" w:cs="Arial"/>
            <w:color w:val="074F6A" w:themeColor="accent4" w:themeShade="80"/>
            <w:sz w:val="20"/>
            <w:szCs w:val="20"/>
            <w:u w:val="single"/>
          </w:rPr>
          <w:t xml:space="preserve"> Commercial Ask</w:t>
        </w:r>
      </w:hyperlink>
      <w:r w:rsidRPr="00535884">
        <w:rPr>
          <w:rFonts w:ascii="Arial" w:hAnsi="Arial" w:cs="Arial"/>
          <w:sz w:val="20"/>
          <w:szCs w:val="20"/>
        </w:rPr>
        <w:t xml:space="preserve"> and mitigate the environmental impact of the service.  Mitigating action should include as a minimum: </w:t>
      </w:r>
    </w:p>
    <w:p w:rsidRPr="00535884" w:rsidR="00C27D2B" w:rsidP="00C27D2B" w:rsidRDefault="00C27D2B" w14:paraId="59000419" w14:textId="77777777">
      <w:pPr>
        <w:spacing w:after="0" w:line="240" w:lineRule="auto"/>
        <w:rPr>
          <w:rFonts w:ascii="Arial" w:hAnsi="Arial" w:cs="Arial"/>
          <w:sz w:val="20"/>
          <w:szCs w:val="20"/>
        </w:rPr>
      </w:pPr>
    </w:p>
    <w:p w:rsidRPr="00535884" w:rsidR="00C27D2B" w:rsidP="00C27D2B" w:rsidRDefault="00C27D2B" w14:paraId="70AA0952" w14:textId="77777777">
      <w:pPr>
        <w:numPr>
          <w:ilvl w:val="0"/>
          <w:numId w:val="16"/>
        </w:numPr>
        <w:spacing w:after="0" w:line="240" w:lineRule="auto"/>
        <w:ind w:left="567" w:hanging="567"/>
        <w:rPr>
          <w:rFonts w:ascii="Arial" w:hAnsi="Arial" w:cs="Arial"/>
          <w:sz w:val="20"/>
          <w:szCs w:val="20"/>
        </w:rPr>
      </w:pPr>
      <w:r w:rsidRPr="00535884">
        <w:rPr>
          <w:rFonts w:ascii="Arial" w:hAnsi="Arial" w:cs="Arial"/>
          <w:sz w:val="20"/>
          <w:szCs w:val="20"/>
        </w:rPr>
        <w:t xml:space="preserve">an organisation culture that is proactively reducing the environmental impact of the service / organisation </w:t>
      </w:r>
    </w:p>
    <w:p w:rsidRPr="00535884" w:rsidR="00C27D2B" w:rsidP="00C27D2B" w:rsidRDefault="00C27D2B" w14:paraId="4634919D" w14:textId="77777777">
      <w:pPr>
        <w:numPr>
          <w:ilvl w:val="0"/>
          <w:numId w:val="16"/>
        </w:numPr>
        <w:spacing w:after="0" w:line="240" w:lineRule="auto"/>
        <w:ind w:left="567" w:hanging="567"/>
        <w:rPr>
          <w:rFonts w:ascii="Arial" w:hAnsi="Arial" w:cs="Arial"/>
          <w:sz w:val="20"/>
          <w:szCs w:val="20"/>
        </w:rPr>
      </w:pPr>
      <w:r w:rsidRPr="00535884">
        <w:rPr>
          <w:rFonts w:ascii="Arial" w:hAnsi="Arial" w:cs="Arial"/>
          <w:sz w:val="20"/>
          <w:szCs w:val="20"/>
        </w:rPr>
        <w:t>actively taking advice regarding the environmental impact of the service / your organisation and working to an action plan to reduce the impact</w:t>
      </w:r>
    </w:p>
    <w:p w:rsidRPr="00535884" w:rsidR="00C27D2B" w:rsidP="00C27D2B" w:rsidRDefault="00C27D2B" w14:paraId="69C31391" w14:textId="77777777">
      <w:pPr>
        <w:numPr>
          <w:ilvl w:val="0"/>
          <w:numId w:val="16"/>
        </w:numPr>
        <w:spacing w:after="0" w:line="240" w:lineRule="auto"/>
        <w:ind w:left="567" w:hanging="567"/>
        <w:rPr>
          <w:rFonts w:ascii="Arial" w:hAnsi="Arial" w:cs="Arial"/>
          <w:sz w:val="20"/>
          <w:szCs w:val="20"/>
        </w:rPr>
      </w:pPr>
      <w:r w:rsidRPr="00535884">
        <w:rPr>
          <w:rFonts w:ascii="Arial" w:hAnsi="Arial" w:cs="Arial"/>
          <w:sz w:val="20"/>
          <w:szCs w:val="20"/>
        </w:rPr>
        <w:t>informing and encouraging service users to reduce their environmental impact</w:t>
      </w:r>
    </w:p>
    <w:p w:rsidRPr="00535884" w:rsidR="00C27D2B" w:rsidP="00C27D2B" w:rsidRDefault="00C27D2B" w14:paraId="7BD29237" w14:textId="77777777">
      <w:pPr>
        <w:numPr>
          <w:ilvl w:val="0"/>
          <w:numId w:val="16"/>
        </w:numPr>
        <w:spacing w:after="0" w:line="240" w:lineRule="auto"/>
        <w:ind w:left="567" w:hanging="567"/>
        <w:rPr>
          <w:rFonts w:ascii="Arial" w:hAnsi="Arial" w:cs="Arial"/>
          <w:sz w:val="20"/>
          <w:szCs w:val="20"/>
        </w:rPr>
      </w:pPr>
      <w:r w:rsidRPr="00535884">
        <w:rPr>
          <w:rFonts w:ascii="Arial" w:hAnsi="Arial" w:cs="Arial"/>
          <w:sz w:val="20"/>
          <w:szCs w:val="20"/>
        </w:rPr>
        <w:t>measuring the organisation’s carbon impact</w:t>
      </w:r>
    </w:p>
    <w:p w:rsidRPr="00535884" w:rsidR="00C27D2B" w:rsidP="00C27D2B" w:rsidRDefault="00C27D2B" w14:paraId="58404170" w14:textId="77777777">
      <w:pPr>
        <w:numPr>
          <w:ilvl w:val="0"/>
          <w:numId w:val="16"/>
        </w:numPr>
        <w:spacing w:after="0" w:line="240" w:lineRule="auto"/>
        <w:ind w:left="567" w:hanging="567"/>
        <w:rPr>
          <w:rFonts w:ascii="Arial" w:hAnsi="Arial" w:cs="Arial"/>
          <w:sz w:val="20"/>
          <w:szCs w:val="20"/>
        </w:rPr>
      </w:pPr>
      <w:r w:rsidRPr="00535884">
        <w:rPr>
          <w:rFonts w:ascii="Arial" w:hAnsi="Arial" w:cs="Arial"/>
          <w:sz w:val="20"/>
          <w:szCs w:val="20"/>
        </w:rPr>
        <w:t>working with the goal for the service/organisation to be Carbon Net Zero</w:t>
      </w:r>
    </w:p>
    <w:p w:rsidRPr="00535884" w:rsidR="00C27D2B" w:rsidP="00C27D2B" w:rsidRDefault="00C27D2B" w14:paraId="341B5076" w14:textId="77777777">
      <w:pPr>
        <w:pStyle w:val="BodyText"/>
        <w:rPr>
          <w:sz w:val="20"/>
          <w:szCs w:val="20"/>
          <w:highlight w:val="yellow"/>
        </w:rPr>
      </w:pPr>
    </w:p>
    <w:p w:rsidRPr="00310C11" w:rsidR="00C27D2B" w:rsidP="00C27D2B" w:rsidRDefault="00C27D2B" w14:paraId="16EA927D" w14:textId="13C27C27">
      <w:pPr>
        <w:spacing w:after="0" w:line="240" w:lineRule="auto"/>
        <w:ind w:left="567" w:hanging="567"/>
        <w:rPr>
          <w:rFonts w:ascii="Arial" w:hAnsi="Arial" w:cs="Arial"/>
          <w:b/>
          <w:bCs/>
          <w:sz w:val="20"/>
          <w:szCs w:val="20"/>
        </w:rPr>
      </w:pPr>
      <w:r w:rsidRPr="00310C11">
        <w:rPr>
          <w:rFonts w:ascii="Arial" w:hAnsi="Arial" w:cs="Arial"/>
          <w:b/>
          <w:bCs/>
          <w:sz w:val="20"/>
          <w:szCs w:val="20"/>
        </w:rPr>
        <w:t>Performance Requirements</w:t>
      </w:r>
    </w:p>
    <w:p w:rsidRPr="00535884" w:rsidR="00C27D2B" w:rsidP="00C27D2B" w:rsidRDefault="00C27D2B" w14:paraId="40029429" w14:textId="77777777">
      <w:pPr>
        <w:pStyle w:val="BodyText"/>
        <w:rPr>
          <w:b/>
          <w:bCs/>
          <w:color w:val="FF0000"/>
          <w:sz w:val="20"/>
          <w:szCs w:val="20"/>
          <w:highlight w:val="cyan"/>
        </w:rPr>
      </w:pPr>
    </w:p>
    <w:p w:rsidR="00C27D2B" w:rsidP="00C27D2B" w:rsidRDefault="00C27D2B" w14:paraId="3DFABF10" w14:textId="77777777">
      <w:pPr>
        <w:spacing w:after="0" w:line="240" w:lineRule="auto"/>
        <w:rPr>
          <w:rFonts w:ascii="Arial" w:hAnsi="Arial" w:cs="Arial"/>
          <w:kern w:val="16"/>
          <w:sz w:val="20"/>
          <w:szCs w:val="20"/>
        </w:rPr>
      </w:pPr>
      <w:r>
        <w:rPr>
          <w:rFonts w:ascii="Arial" w:hAnsi="Arial" w:cs="Arial"/>
          <w:kern w:val="16"/>
          <w:sz w:val="20"/>
          <w:szCs w:val="20"/>
        </w:rPr>
        <w:t>Service providers should define anticipated KPI’s including outputs and outcomes and the monitoring and recording of these as part of their delivery proposals. Performance should be reported on a quarterly basis. Key performance measures will include:</w:t>
      </w:r>
    </w:p>
    <w:p w:rsidRPr="00535884" w:rsidR="00C27D2B" w:rsidP="00C27D2B" w:rsidRDefault="00C27D2B" w14:paraId="57809E4E" w14:textId="77777777">
      <w:pPr>
        <w:spacing w:after="0" w:line="240" w:lineRule="auto"/>
        <w:rPr>
          <w:rFonts w:ascii="Arial" w:hAnsi="Arial" w:cs="Arial"/>
          <w:kern w:val="16"/>
          <w:sz w:val="20"/>
          <w:szCs w:val="20"/>
        </w:rPr>
      </w:pPr>
    </w:p>
    <w:p w:rsidRPr="00190C8B" w:rsidR="00C27D2B" w:rsidP="00C27D2B" w:rsidRDefault="00C27D2B" w14:paraId="7C45F9D6" w14:textId="77777777">
      <w:pPr>
        <w:pStyle w:val="ListParagraph"/>
        <w:numPr>
          <w:ilvl w:val="0"/>
          <w:numId w:val="35"/>
        </w:numPr>
        <w:spacing w:after="0" w:line="240" w:lineRule="auto"/>
        <w:ind w:left="426" w:hanging="426"/>
        <w:rPr>
          <w:rFonts w:ascii="Arial" w:hAnsi="Arial" w:cs="Arial"/>
          <w:kern w:val="16"/>
          <w:sz w:val="20"/>
          <w:szCs w:val="20"/>
        </w:rPr>
      </w:pPr>
      <w:r>
        <w:rPr>
          <w:rFonts w:ascii="Arial" w:hAnsi="Arial" w:cs="Arial"/>
          <w:kern w:val="16"/>
          <w:sz w:val="20"/>
          <w:szCs w:val="20"/>
        </w:rPr>
        <w:t xml:space="preserve">   </w:t>
      </w:r>
      <w:r w:rsidRPr="00535884">
        <w:rPr>
          <w:rFonts w:ascii="Arial" w:hAnsi="Arial" w:cs="Arial"/>
          <w:kern w:val="16"/>
          <w:sz w:val="20"/>
          <w:szCs w:val="20"/>
        </w:rPr>
        <w:t>Community outreach initiatives to bridge the gap to the labour market.</w:t>
      </w:r>
    </w:p>
    <w:p w:rsidRPr="00535884" w:rsidR="00C27D2B" w:rsidP="00C27D2B" w:rsidRDefault="00C27D2B" w14:paraId="238E8F57" w14:textId="77777777">
      <w:pPr>
        <w:pStyle w:val="ListParagraph"/>
        <w:numPr>
          <w:ilvl w:val="0"/>
          <w:numId w:val="16"/>
        </w:numPr>
        <w:spacing w:after="0" w:line="240" w:lineRule="auto"/>
        <w:ind w:left="567" w:hanging="567"/>
        <w:rPr>
          <w:rFonts w:ascii="Arial" w:hAnsi="Arial" w:cs="Arial"/>
          <w:kern w:val="16"/>
          <w:sz w:val="20"/>
          <w:szCs w:val="20"/>
        </w:rPr>
      </w:pPr>
      <w:r w:rsidRPr="00535884">
        <w:rPr>
          <w:rFonts w:ascii="Arial" w:hAnsi="Arial" w:cs="Arial"/>
          <w:kern w:val="16"/>
          <w:sz w:val="20"/>
          <w:szCs w:val="20"/>
        </w:rPr>
        <w:t>Training programmes enhancing existing skills and infrastructure.</w:t>
      </w:r>
    </w:p>
    <w:p w:rsidRPr="00535884" w:rsidR="00C27D2B" w:rsidP="00C27D2B" w:rsidRDefault="00C27D2B" w14:paraId="2F1DB52D" w14:textId="77777777">
      <w:pPr>
        <w:pStyle w:val="ListParagraph"/>
        <w:numPr>
          <w:ilvl w:val="0"/>
          <w:numId w:val="16"/>
        </w:numPr>
        <w:spacing w:after="0" w:line="240" w:lineRule="auto"/>
        <w:ind w:left="567" w:hanging="567"/>
        <w:rPr>
          <w:rFonts w:ascii="Arial" w:hAnsi="Arial" w:cs="Arial"/>
          <w:kern w:val="16"/>
          <w:sz w:val="20"/>
          <w:szCs w:val="20"/>
        </w:rPr>
      </w:pPr>
      <w:r w:rsidRPr="00535884">
        <w:rPr>
          <w:rFonts w:ascii="Arial" w:hAnsi="Arial" w:cs="Arial"/>
          <w:kern w:val="16"/>
          <w:sz w:val="20"/>
          <w:szCs w:val="20"/>
        </w:rPr>
        <w:t>Collaborative projects with third-sector organisations to support workforce development.</w:t>
      </w:r>
    </w:p>
    <w:p w:rsidRPr="00535884" w:rsidR="00C27D2B" w:rsidP="00C27D2B" w:rsidRDefault="00C27D2B" w14:paraId="21BC5E82" w14:textId="77777777">
      <w:pPr>
        <w:spacing w:after="0" w:line="240" w:lineRule="auto"/>
        <w:rPr>
          <w:rFonts w:ascii="Arial" w:hAnsi="Arial" w:cs="Arial"/>
          <w:kern w:val="16"/>
          <w:sz w:val="20"/>
          <w:szCs w:val="20"/>
        </w:rPr>
      </w:pPr>
    </w:p>
    <w:p w:rsidRPr="00535884" w:rsidR="00C27D2B" w:rsidP="00C27D2B" w:rsidRDefault="00C27D2B" w14:paraId="52826EED" w14:textId="77777777">
      <w:pPr>
        <w:spacing w:after="0" w:line="240" w:lineRule="auto"/>
        <w:rPr>
          <w:rFonts w:ascii="Arial" w:hAnsi="Arial" w:cs="Arial"/>
          <w:kern w:val="16"/>
          <w:sz w:val="20"/>
          <w:szCs w:val="20"/>
        </w:rPr>
      </w:pPr>
      <w:r w:rsidRPr="00535884">
        <w:rPr>
          <w:rFonts w:ascii="Arial" w:hAnsi="Arial" w:cs="Arial"/>
          <w:kern w:val="16"/>
          <w:sz w:val="20"/>
          <w:szCs w:val="20"/>
        </w:rPr>
        <w:t>Output</w:t>
      </w:r>
      <w:r>
        <w:rPr>
          <w:rFonts w:ascii="Arial" w:hAnsi="Arial" w:cs="Arial"/>
          <w:kern w:val="16"/>
          <w:sz w:val="20"/>
          <w:szCs w:val="20"/>
        </w:rPr>
        <w:t>s could i</w:t>
      </w:r>
      <w:r w:rsidRPr="00535884">
        <w:rPr>
          <w:rFonts w:ascii="Arial" w:hAnsi="Arial" w:cs="Arial"/>
          <w:kern w:val="16"/>
          <w:sz w:val="20"/>
          <w:szCs w:val="20"/>
        </w:rPr>
        <w:t>nclude</w:t>
      </w:r>
      <w:r>
        <w:rPr>
          <w:rFonts w:ascii="Arial" w:hAnsi="Arial" w:cs="Arial"/>
          <w:kern w:val="16"/>
          <w:sz w:val="20"/>
          <w:szCs w:val="20"/>
        </w:rPr>
        <w:t>:</w:t>
      </w:r>
    </w:p>
    <w:p w:rsidRPr="00535884" w:rsidR="00C27D2B" w:rsidP="00C27D2B" w:rsidRDefault="00C27D2B" w14:paraId="70E661CC" w14:textId="77777777">
      <w:pPr>
        <w:spacing w:after="0" w:line="240" w:lineRule="auto"/>
        <w:rPr>
          <w:rFonts w:ascii="Arial" w:hAnsi="Arial" w:cs="Arial"/>
          <w:kern w:val="16"/>
          <w:sz w:val="20"/>
          <w:szCs w:val="20"/>
        </w:rPr>
      </w:pPr>
    </w:p>
    <w:p w:rsidRPr="00535884" w:rsidR="00C27D2B" w:rsidP="00C27D2B" w:rsidRDefault="00C27D2B" w14:paraId="5142B7EF" w14:textId="77777777">
      <w:pPr>
        <w:pStyle w:val="ListParagraph"/>
        <w:numPr>
          <w:ilvl w:val="0"/>
          <w:numId w:val="16"/>
        </w:numPr>
        <w:spacing w:after="0" w:line="240" w:lineRule="auto"/>
        <w:ind w:left="567" w:hanging="567"/>
        <w:rPr>
          <w:rFonts w:ascii="Arial" w:hAnsi="Arial" w:cs="Arial"/>
          <w:kern w:val="16"/>
          <w:sz w:val="20"/>
          <w:szCs w:val="20"/>
        </w:rPr>
      </w:pPr>
      <w:r w:rsidRPr="00535884">
        <w:rPr>
          <w:rFonts w:ascii="Arial" w:hAnsi="Arial" w:cs="Arial"/>
          <w:kern w:val="16"/>
          <w:sz w:val="20"/>
          <w:szCs w:val="20"/>
        </w:rPr>
        <w:t>Numbers of referrals for pre-employment support with the Sizewell C Jobs Service</w:t>
      </w:r>
    </w:p>
    <w:p w:rsidRPr="00535884" w:rsidR="00C27D2B" w:rsidP="00C27D2B" w:rsidRDefault="00C27D2B" w14:paraId="07972A2A" w14:textId="77777777">
      <w:pPr>
        <w:pStyle w:val="ListParagraph"/>
        <w:numPr>
          <w:ilvl w:val="0"/>
          <w:numId w:val="16"/>
        </w:numPr>
        <w:spacing w:after="0" w:line="240" w:lineRule="auto"/>
        <w:ind w:left="567" w:hanging="567"/>
        <w:rPr>
          <w:rFonts w:ascii="Arial" w:hAnsi="Arial" w:cs="Arial"/>
          <w:kern w:val="16"/>
          <w:sz w:val="20"/>
          <w:szCs w:val="20"/>
        </w:rPr>
      </w:pPr>
      <w:r w:rsidRPr="00535884">
        <w:rPr>
          <w:rFonts w:ascii="Arial" w:hAnsi="Arial" w:cs="Arial"/>
          <w:kern w:val="16"/>
          <w:sz w:val="20"/>
          <w:szCs w:val="20"/>
        </w:rPr>
        <w:t>Numbers securing job and training opportunities on site at Sizewell C</w:t>
      </w:r>
    </w:p>
    <w:p w:rsidRPr="00535884" w:rsidR="00C27D2B" w:rsidP="00C27D2B" w:rsidRDefault="00C27D2B" w14:paraId="4D3934AB" w14:textId="77777777">
      <w:pPr>
        <w:pStyle w:val="ListParagraph"/>
        <w:numPr>
          <w:ilvl w:val="0"/>
          <w:numId w:val="16"/>
        </w:numPr>
        <w:spacing w:after="0" w:line="240" w:lineRule="auto"/>
        <w:ind w:left="567" w:hanging="567"/>
        <w:rPr>
          <w:rFonts w:ascii="Arial" w:hAnsi="Arial" w:cs="Arial"/>
          <w:kern w:val="16"/>
          <w:sz w:val="20"/>
          <w:szCs w:val="20"/>
        </w:rPr>
      </w:pPr>
      <w:r w:rsidRPr="00535884">
        <w:rPr>
          <w:rFonts w:ascii="Arial" w:hAnsi="Arial" w:cs="Arial"/>
          <w:kern w:val="16"/>
          <w:sz w:val="20"/>
          <w:szCs w:val="20"/>
        </w:rPr>
        <w:t>Numbers securing job and training opportunities with other NSIP’s in the region</w:t>
      </w:r>
    </w:p>
    <w:p w:rsidRPr="00535884" w:rsidR="00C27D2B" w:rsidP="00C27D2B" w:rsidRDefault="00C27D2B" w14:paraId="26A672CB" w14:textId="77777777">
      <w:pPr>
        <w:pStyle w:val="ListParagraph"/>
        <w:numPr>
          <w:ilvl w:val="0"/>
          <w:numId w:val="16"/>
        </w:numPr>
        <w:spacing w:after="0" w:line="240" w:lineRule="auto"/>
        <w:ind w:left="567" w:hanging="567"/>
        <w:rPr>
          <w:rFonts w:ascii="Arial" w:hAnsi="Arial" w:cs="Arial"/>
          <w:sz w:val="20"/>
          <w:szCs w:val="20"/>
        </w:rPr>
      </w:pPr>
      <w:r w:rsidRPr="00535884">
        <w:rPr>
          <w:rFonts w:ascii="Arial" w:hAnsi="Arial" w:cs="Arial"/>
          <w:sz w:val="20"/>
          <w:szCs w:val="20"/>
        </w:rPr>
        <w:t>Satisfaction level of participants</w:t>
      </w:r>
    </w:p>
    <w:p w:rsidRPr="00535884" w:rsidR="00C27D2B" w:rsidP="00C27D2B" w:rsidRDefault="00C27D2B" w14:paraId="5A8E9416" w14:textId="77777777">
      <w:pPr>
        <w:pStyle w:val="ListParagraph"/>
        <w:numPr>
          <w:ilvl w:val="0"/>
          <w:numId w:val="16"/>
        </w:numPr>
        <w:spacing w:after="0" w:line="240" w:lineRule="auto"/>
        <w:ind w:left="567" w:hanging="567"/>
        <w:rPr>
          <w:rFonts w:ascii="Arial" w:hAnsi="Arial" w:cs="Arial"/>
          <w:sz w:val="20"/>
          <w:szCs w:val="20"/>
        </w:rPr>
      </w:pPr>
      <w:r w:rsidRPr="00535884">
        <w:rPr>
          <w:rFonts w:ascii="Arial" w:hAnsi="Arial" w:cs="Arial"/>
          <w:sz w:val="20"/>
          <w:szCs w:val="20"/>
        </w:rPr>
        <w:t>Number of participants progressing onto other training or education programmes</w:t>
      </w:r>
    </w:p>
    <w:p w:rsidRPr="00535884" w:rsidR="00C27D2B" w:rsidP="00C27D2B" w:rsidRDefault="00C27D2B" w14:paraId="2AD3EEA1" w14:textId="77777777">
      <w:pPr>
        <w:pStyle w:val="ListParagraph"/>
        <w:numPr>
          <w:ilvl w:val="0"/>
          <w:numId w:val="16"/>
        </w:numPr>
        <w:spacing w:after="0" w:line="240" w:lineRule="auto"/>
        <w:ind w:left="567" w:hanging="567"/>
        <w:rPr>
          <w:rFonts w:ascii="Arial" w:hAnsi="Arial" w:cs="Arial"/>
          <w:sz w:val="20"/>
          <w:szCs w:val="20"/>
        </w:rPr>
      </w:pPr>
      <w:r w:rsidRPr="00535884">
        <w:rPr>
          <w:rFonts w:ascii="Arial" w:hAnsi="Arial" w:cs="Arial"/>
          <w:sz w:val="20"/>
          <w:szCs w:val="20"/>
        </w:rPr>
        <w:t>Employer engagement in curriculum/programme development</w:t>
      </w:r>
    </w:p>
    <w:p w:rsidRPr="00535884" w:rsidR="00C27D2B" w:rsidP="00C27D2B" w:rsidRDefault="00C27D2B" w14:paraId="1F7659C7" w14:textId="77777777">
      <w:pPr>
        <w:pStyle w:val="ListParagraph"/>
        <w:numPr>
          <w:ilvl w:val="0"/>
          <w:numId w:val="16"/>
        </w:numPr>
        <w:spacing w:after="0" w:line="240" w:lineRule="auto"/>
        <w:ind w:left="567" w:hanging="567"/>
        <w:rPr>
          <w:rFonts w:ascii="Arial" w:hAnsi="Arial" w:cs="Arial"/>
          <w:sz w:val="20"/>
          <w:szCs w:val="20"/>
        </w:rPr>
      </w:pPr>
      <w:r w:rsidRPr="00535884">
        <w:rPr>
          <w:rFonts w:ascii="Arial" w:hAnsi="Arial" w:cs="Arial"/>
          <w:sz w:val="20"/>
          <w:szCs w:val="20"/>
        </w:rPr>
        <w:t>Employer engagement in course/programme delivery</w:t>
      </w:r>
    </w:p>
    <w:p w:rsidRPr="00535884" w:rsidR="00C27D2B" w:rsidP="00C27D2B" w:rsidRDefault="00C27D2B" w14:paraId="1A5EDF1E" w14:textId="77777777">
      <w:pPr>
        <w:pStyle w:val="ListParagraph"/>
        <w:numPr>
          <w:ilvl w:val="0"/>
          <w:numId w:val="16"/>
        </w:numPr>
        <w:spacing w:after="0" w:line="240" w:lineRule="auto"/>
        <w:ind w:left="567" w:hanging="567"/>
        <w:rPr>
          <w:rFonts w:ascii="Arial" w:hAnsi="Arial" w:cs="Arial"/>
          <w:sz w:val="20"/>
          <w:szCs w:val="20"/>
        </w:rPr>
      </w:pPr>
      <w:r w:rsidRPr="00535884">
        <w:rPr>
          <w:rFonts w:ascii="Arial" w:hAnsi="Arial" w:cs="Arial"/>
          <w:sz w:val="20"/>
          <w:szCs w:val="20"/>
        </w:rPr>
        <w:t>Employer partnerships</w:t>
      </w:r>
    </w:p>
    <w:p w:rsidRPr="00535884" w:rsidR="00C27D2B" w:rsidP="00C27D2B" w:rsidRDefault="00C27D2B" w14:paraId="44A241BD" w14:textId="77777777">
      <w:pPr>
        <w:pStyle w:val="ListParagraph"/>
        <w:numPr>
          <w:ilvl w:val="0"/>
          <w:numId w:val="16"/>
        </w:numPr>
        <w:spacing w:after="0" w:line="240" w:lineRule="auto"/>
        <w:ind w:left="567" w:hanging="567"/>
        <w:rPr>
          <w:rFonts w:ascii="Arial" w:hAnsi="Arial" w:cs="Arial"/>
          <w:sz w:val="20"/>
          <w:szCs w:val="20"/>
        </w:rPr>
      </w:pPr>
      <w:r w:rsidRPr="00535884">
        <w:rPr>
          <w:rFonts w:ascii="Arial" w:hAnsi="Arial" w:cs="Arial"/>
          <w:sz w:val="20"/>
          <w:szCs w:val="20"/>
        </w:rPr>
        <w:t>Number reached through targeted awareness raising events and presentations</w:t>
      </w:r>
    </w:p>
    <w:p w:rsidRPr="00535884" w:rsidR="00C27D2B" w:rsidP="00C27D2B" w:rsidRDefault="00C27D2B" w14:paraId="1FC0C036" w14:textId="77777777">
      <w:pPr>
        <w:pStyle w:val="ListParagraph"/>
        <w:spacing w:after="0" w:line="240" w:lineRule="auto"/>
        <w:rPr>
          <w:rFonts w:ascii="Arial" w:hAnsi="Arial" w:cs="Arial"/>
          <w:kern w:val="16"/>
          <w:sz w:val="20"/>
          <w:szCs w:val="20"/>
        </w:rPr>
      </w:pPr>
    </w:p>
    <w:p w:rsidRPr="00535884" w:rsidR="00C27D2B" w:rsidP="00C27D2B" w:rsidRDefault="00C27D2B" w14:paraId="409A9535" w14:textId="77777777">
      <w:pPr>
        <w:pStyle w:val="ListParagraph"/>
        <w:spacing w:after="0" w:line="240" w:lineRule="auto"/>
        <w:ind w:left="0"/>
        <w:rPr>
          <w:rFonts w:ascii="Arial" w:hAnsi="Arial" w:cs="Arial"/>
          <w:kern w:val="16"/>
          <w:sz w:val="20"/>
          <w:szCs w:val="20"/>
        </w:rPr>
      </w:pPr>
      <w:r w:rsidRPr="00535884">
        <w:rPr>
          <w:rFonts w:ascii="Arial" w:hAnsi="Arial" w:cs="Arial"/>
          <w:kern w:val="16"/>
          <w:sz w:val="20"/>
          <w:szCs w:val="20"/>
        </w:rPr>
        <w:t>Outcomes</w:t>
      </w:r>
      <w:r>
        <w:rPr>
          <w:rFonts w:ascii="Arial" w:hAnsi="Arial" w:cs="Arial"/>
          <w:kern w:val="16"/>
          <w:sz w:val="20"/>
          <w:szCs w:val="20"/>
        </w:rPr>
        <w:t xml:space="preserve"> could i</w:t>
      </w:r>
      <w:r w:rsidRPr="00535884">
        <w:rPr>
          <w:rFonts w:ascii="Arial" w:hAnsi="Arial" w:cs="Arial"/>
          <w:kern w:val="16"/>
          <w:sz w:val="20"/>
          <w:szCs w:val="20"/>
        </w:rPr>
        <w:t xml:space="preserve">nclude: </w:t>
      </w:r>
    </w:p>
    <w:p w:rsidRPr="00535884" w:rsidR="00C27D2B" w:rsidP="00C27D2B" w:rsidRDefault="00C27D2B" w14:paraId="055AF7EF" w14:textId="77777777">
      <w:pPr>
        <w:pStyle w:val="ListParagraph"/>
        <w:spacing w:after="0" w:line="240" w:lineRule="auto"/>
        <w:rPr>
          <w:rFonts w:ascii="Arial" w:hAnsi="Arial" w:cs="Arial"/>
          <w:kern w:val="16"/>
          <w:sz w:val="20"/>
          <w:szCs w:val="20"/>
        </w:rPr>
      </w:pPr>
    </w:p>
    <w:p w:rsidRPr="00535884" w:rsidR="00C27D2B" w:rsidP="00C27D2B" w:rsidRDefault="00C27D2B" w14:paraId="0DE651F6" w14:textId="77777777">
      <w:pPr>
        <w:pStyle w:val="ListParagraph"/>
        <w:numPr>
          <w:ilvl w:val="0"/>
          <w:numId w:val="16"/>
        </w:numPr>
        <w:spacing w:after="0" w:line="240" w:lineRule="auto"/>
        <w:ind w:left="567" w:hanging="567"/>
        <w:rPr>
          <w:rFonts w:ascii="Arial" w:hAnsi="Arial" w:cs="Arial"/>
          <w:sz w:val="20"/>
          <w:szCs w:val="20"/>
        </w:rPr>
      </w:pPr>
      <w:r w:rsidRPr="00535884">
        <w:rPr>
          <w:rFonts w:ascii="Arial" w:hAnsi="Arial" w:cs="Arial"/>
          <w:sz w:val="20"/>
          <w:szCs w:val="20"/>
        </w:rPr>
        <w:t xml:space="preserve">Number of </w:t>
      </w:r>
      <w:proofErr w:type="gramStart"/>
      <w:r w:rsidRPr="00535884">
        <w:rPr>
          <w:rFonts w:ascii="Arial" w:hAnsi="Arial" w:cs="Arial"/>
          <w:sz w:val="20"/>
          <w:szCs w:val="20"/>
        </w:rPr>
        <w:t>local residents</w:t>
      </w:r>
      <w:proofErr w:type="gramEnd"/>
      <w:r w:rsidRPr="00535884">
        <w:rPr>
          <w:rFonts w:ascii="Arial" w:hAnsi="Arial" w:cs="Arial"/>
          <w:sz w:val="20"/>
          <w:szCs w:val="20"/>
        </w:rPr>
        <w:t xml:space="preserve"> working at Sizewell C</w:t>
      </w:r>
    </w:p>
    <w:p w:rsidRPr="00535884" w:rsidR="00C27D2B" w:rsidP="00C27D2B" w:rsidRDefault="00C27D2B" w14:paraId="57E2FE71" w14:textId="77777777">
      <w:pPr>
        <w:pStyle w:val="ListParagraph"/>
        <w:numPr>
          <w:ilvl w:val="0"/>
          <w:numId w:val="16"/>
        </w:numPr>
        <w:spacing w:after="0" w:line="240" w:lineRule="auto"/>
        <w:ind w:left="567" w:hanging="567"/>
        <w:rPr>
          <w:rFonts w:ascii="Arial" w:hAnsi="Arial" w:cs="Arial"/>
          <w:sz w:val="20"/>
          <w:szCs w:val="20"/>
        </w:rPr>
      </w:pPr>
      <w:r w:rsidRPr="00535884">
        <w:rPr>
          <w:rFonts w:ascii="Arial" w:hAnsi="Arial" w:cs="Arial"/>
          <w:sz w:val="20"/>
          <w:szCs w:val="20"/>
        </w:rPr>
        <w:t>Increased skill level (county average)</w:t>
      </w:r>
    </w:p>
    <w:p w:rsidRPr="00535884" w:rsidR="00C27D2B" w:rsidP="00C27D2B" w:rsidRDefault="00C27D2B" w14:paraId="3A48181B" w14:textId="77777777">
      <w:pPr>
        <w:pStyle w:val="ListParagraph"/>
        <w:numPr>
          <w:ilvl w:val="0"/>
          <w:numId w:val="16"/>
        </w:numPr>
        <w:spacing w:after="0" w:line="240" w:lineRule="auto"/>
        <w:ind w:left="567" w:hanging="567"/>
        <w:rPr>
          <w:rFonts w:ascii="Arial" w:hAnsi="Arial" w:cs="Arial"/>
          <w:sz w:val="20"/>
          <w:szCs w:val="20"/>
        </w:rPr>
      </w:pPr>
      <w:r w:rsidRPr="00535884">
        <w:rPr>
          <w:rFonts w:ascii="Arial" w:hAnsi="Arial" w:cs="Arial"/>
          <w:sz w:val="20"/>
          <w:szCs w:val="20"/>
        </w:rPr>
        <w:t>Increased wage level (county average)</w:t>
      </w:r>
    </w:p>
    <w:p w:rsidRPr="00535884" w:rsidR="00C27D2B" w:rsidP="00C27D2B" w:rsidRDefault="00C27D2B" w14:paraId="7AD1A297" w14:textId="77777777">
      <w:pPr>
        <w:pStyle w:val="ListParagraph"/>
        <w:numPr>
          <w:ilvl w:val="0"/>
          <w:numId w:val="16"/>
        </w:numPr>
        <w:spacing w:after="0" w:line="240" w:lineRule="auto"/>
        <w:ind w:left="567" w:hanging="567"/>
        <w:rPr>
          <w:rFonts w:ascii="Arial" w:hAnsi="Arial" w:cs="Arial"/>
          <w:sz w:val="20"/>
          <w:szCs w:val="20"/>
        </w:rPr>
      </w:pPr>
      <w:r w:rsidRPr="00535884">
        <w:rPr>
          <w:rFonts w:ascii="Arial" w:hAnsi="Arial" w:cs="Arial"/>
          <w:sz w:val="20"/>
          <w:szCs w:val="20"/>
        </w:rPr>
        <w:t>Number progressing to positive destinations</w:t>
      </w:r>
    </w:p>
    <w:p w:rsidRPr="00535884" w:rsidR="00C27D2B" w:rsidP="00C27D2B" w:rsidRDefault="00C27D2B" w14:paraId="57577271" w14:textId="77777777">
      <w:pPr>
        <w:pStyle w:val="ListParagraph"/>
        <w:numPr>
          <w:ilvl w:val="0"/>
          <w:numId w:val="16"/>
        </w:numPr>
        <w:spacing w:after="0" w:line="240" w:lineRule="auto"/>
        <w:ind w:left="567" w:hanging="567"/>
        <w:rPr>
          <w:rFonts w:ascii="Arial" w:hAnsi="Arial" w:cs="Arial"/>
          <w:sz w:val="20"/>
          <w:szCs w:val="20"/>
        </w:rPr>
      </w:pPr>
      <w:r w:rsidRPr="00535884">
        <w:rPr>
          <w:rFonts w:ascii="Arial" w:hAnsi="Arial" w:cs="Arial"/>
          <w:sz w:val="20"/>
          <w:szCs w:val="20"/>
        </w:rPr>
        <w:t>Number of successful employment outreach placements</w:t>
      </w:r>
    </w:p>
    <w:p w:rsidRPr="00535884" w:rsidR="00C27D2B" w:rsidP="00C27D2B" w:rsidRDefault="00C27D2B" w14:paraId="50CE2EFE" w14:textId="77777777">
      <w:pPr>
        <w:pStyle w:val="ListParagraph"/>
        <w:numPr>
          <w:ilvl w:val="0"/>
          <w:numId w:val="16"/>
        </w:numPr>
        <w:spacing w:after="0" w:line="240" w:lineRule="auto"/>
        <w:ind w:left="567" w:hanging="567"/>
        <w:rPr>
          <w:rFonts w:ascii="Arial" w:hAnsi="Arial" w:cs="Arial"/>
          <w:sz w:val="20"/>
          <w:szCs w:val="20"/>
        </w:rPr>
      </w:pPr>
      <w:r w:rsidRPr="00535884">
        <w:rPr>
          <w:rFonts w:ascii="Arial" w:hAnsi="Arial" w:cs="Arial"/>
          <w:sz w:val="20"/>
          <w:szCs w:val="20"/>
        </w:rPr>
        <w:t>Number of participants put forward for pre-employment support or job role by the Sizewell C Jobs Service</w:t>
      </w:r>
    </w:p>
    <w:p w:rsidR="00C27D2B" w:rsidP="00535884" w:rsidRDefault="00C27D2B" w14:paraId="3C1A2F48" w14:textId="77777777">
      <w:pPr>
        <w:pStyle w:val="BodyText"/>
        <w:rPr>
          <w:b/>
          <w:sz w:val="20"/>
          <w:szCs w:val="20"/>
        </w:rPr>
      </w:pPr>
    </w:p>
    <w:p w:rsidR="00C27D2B" w:rsidP="00535884" w:rsidRDefault="00C27D2B" w14:paraId="3B73653D" w14:textId="77777777">
      <w:pPr>
        <w:pStyle w:val="BodyText"/>
        <w:rPr>
          <w:b/>
          <w:sz w:val="20"/>
          <w:szCs w:val="20"/>
        </w:rPr>
      </w:pPr>
    </w:p>
    <w:p w:rsidR="00C27D2B" w:rsidP="00535884" w:rsidRDefault="00C27D2B" w14:paraId="60AA6C01" w14:textId="77777777">
      <w:pPr>
        <w:pStyle w:val="BodyText"/>
        <w:rPr>
          <w:b/>
          <w:sz w:val="20"/>
          <w:szCs w:val="20"/>
        </w:rPr>
      </w:pPr>
    </w:p>
    <w:p w:rsidRPr="00BC7E9B" w:rsidR="00A6765B" w:rsidRDefault="00A6765B" w14:paraId="4C6963AB" w14:textId="208593B6">
      <w:pPr>
        <w:rPr>
          <w:rFonts w:ascii="Arial" w:hAnsi="Arial" w:cs="Arial"/>
          <w:b/>
          <w:sz w:val="20"/>
          <w:szCs w:val="20"/>
        </w:rPr>
      </w:pPr>
      <w:r w:rsidRPr="00BC7E9B">
        <w:rPr>
          <w:rFonts w:ascii="Arial" w:hAnsi="Arial" w:cs="Arial"/>
          <w:b/>
          <w:sz w:val="20"/>
          <w:szCs w:val="20"/>
        </w:rPr>
        <w:t xml:space="preserve">Appendix </w:t>
      </w:r>
      <w:r w:rsidRPr="00BC7E9B" w:rsidR="00804FDB">
        <w:rPr>
          <w:rFonts w:ascii="Arial" w:hAnsi="Arial" w:cs="Arial"/>
          <w:b/>
          <w:sz w:val="20"/>
          <w:szCs w:val="20"/>
        </w:rPr>
        <w:t>4</w:t>
      </w:r>
    </w:p>
    <w:p w:rsidRPr="00BC7E9B" w:rsidR="00A6765B" w:rsidRDefault="00A6765B" w14:paraId="2D7E6A5A" w14:textId="77777777">
      <w:pPr>
        <w:rPr>
          <w:rFonts w:ascii="Arial" w:hAnsi="Arial" w:cs="Arial"/>
          <w:b/>
          <w:sz w:val="20"/>
          <w:szCs w:val="20"/>
        </w:rPr>
      </w:pPr>
      <w:r w:rsidRPr="00BC7E9B">
        <w:rPr>
          <w:rFonts w:ascii="Arial" w:hAnsi="Arial" w:cs="Arial"/>
          <w:b/>
          <w:sz w:val="20"/>
          <w:szCs w:val="20"/>
        </w:rPr>
        <w:t>Submission Checklist</w:t>
      </w:r>
    </w:p>
    <w:p w:rsidR="00A6765B" w:rsidP="00A6765B" w:rsidRDefault="00A6765B" w14:paraId="0FB109C0" w14:textId="1F7309A8">
      <w:pPr>
        <w:pStyle w:val="ListParagraph"/>
        <w:numPr>
          <w:ilvl w:val="0"/>
          <w:numId w:val="42"/>
        </w:numPr>
        <w:rPr>
          <w:rFonts w:ascii="Arial" w:hAnsi="Arial" w:cs="Arial"/>
          <w:bCs/>
          <w:sz w:val="20"/>
          <w:szCs w:val="20"/>
        </w:rPr>
      </w:pPr>
      <w:r w:rsidRPr="00BC7E9B">
        <w:rPr>
          <w:rFonts w:ascii="Arial" w:hAnsi="Arial" w:cs="Arial"/>
          <w:bCs/>
          <w:sz w:val="20"/>
          <w:szCs w:val="20"/>
        </w:rPr>
        <w:t xml:space="preserve">Proposal </w:t>
      </w:r>
      <w:r w:rsidRPr="00BC7E9B" w:rsidR="0026093E">
        <w:rPr>
          <w:rFonts w:ascii="Arial" w:hAnsi="Arial" w:cs="Arial"/>
          <w:bCs/>
          <w:sz w:val="20"/>
          <w:szCs w:val="20"/>
        </w:rPr>
        <w:t>template</w:t>
      </w:r>
    </w:p>
    <w:p w:rsidRPr="00BC7E9B" w:rsidR="002E33D2" w:rsidP="00A6765B" w:rsidRDefault="002E33D2" w14:paraId="3DF6456A" w14:textId="2EA4F009">
      <w:pPr>
        <w:pStyle w:val="ListParagraph"/>
        <w:numPr>
          <w:ilvl w:val="0"/>
          <w:numId w:val="42"/>
        </w:numPr>
        <w:rPr>
          <w:rFonts w:ascii="Arial" w:hAnsi="Arial" w:cs="Arial"/>
          <w:bCs/>
          <w:sz w:val="20"/>
          <w:szCs w:val="20"/>
        </w:rPr>
      </w:pPr>
      <w:r>
        <w:rPr>
          <w:rFonts w:ascii="Arial" w:hAnsi="Arial" w:cs="Arial"/>
          <w:bCs/>
          <w:sz w:val="20"/>
          <w:szCs w:val="20"/>
        </w:rPr>
        <w:t>Targeting and approach plan</w:t>
      </w:r>
    </w:p>
    <w:p w:rsidRPr="00BC7E9B" w:rsidR="00A6765B" w:rsidP="00A6765B" w:rsidRDefault="00A6765B" w14:paraId="63EAF4D1" w14:textId="77D5F531">
      <w:pPr>
        <w:pStyle w:val="ListParagraph"/>
        <w:numPr>
          <w:ilvl w:val="0"/>
          <w:numId w:val="42"/>
        </w:numPr>
        <w:rPr>
          <w:rFonts w:ascii="Arial" w:hAnsi="Arial" w:cs="Arial"/>
          <w:bCs/>
          <w:sz w:val="20"/>
          <w:szCs w:val="20"/>
        </w:rPr>
      </w:pPr>
      <w:r w:rsidRPr="00BC7E9B">
        <w:rPr>
          <w:rFonts w:ascii="Arial" w:hAnsi="Arial" w:cs="Arial"/>
          <w:bCs/>
          <w:sz w:val="20"/>
          <w:szCs w:val="20"/>
        </w:rPr>
        <w:t>Business Continuity Plan</w:t>
      </w:r>
    </w:p>
    <w:p w:rsidRPr="00BC7E9B" w:rsidR="00A6765B" w:rsidP="00A6765B" w:rsidRDefault="00A6765B" w14:paraId="2755A2C6" w14:textId="1C5E7D67">
      <w:pPr>
        <w:pStyle w:val="ListParagraph"/>
        <w:numPr>
          <w:ilvl w:val="0"/>
          <w:numId w:val="42"/>
        </w:numPr>
        <w:rPr>
          <w:rFonts w:ascii="Arial" w:hAnsi="Arial" w:cs="Arial"/>
          <w:bCs/>
          <w:sz w:val="20"/>
          <w:szCs w:val="20"/>
        </w:rPr>
      </w:pPr>
      <w:r w:rsidRPr="00BC7E9B">
        <w:rPr>
          <w:rFonts w:ascii="Arial" w:hAnsi="Arial" w:cs="Arial"/>
          <w:bCs/>
          <w:sz w:val="20"/>
          <w:szCs w:val="20"/>
        </w:rPr>
        <w:t xml:space="preserve">Risk Management Plan </w:t>
      </w:r>
    </w:p>
    <w:p w:rsidRPr="00BC7E9B" w:rsidR="00A6765B" w:rsidP="00A6765B" w:rsidRDefault="00A6765B" w14:paraId="1AB741E0" w14:textId="21B9A55A">
      <w:pPr>
        <w:pStyle w:val="ListParagraph"/>
        <w:numPr>
          <w:ilvl w:val="0"/>
          <w:numId w:val="42"/>
        </w:numPr>
        <w:rPr>
          <w:rFonts w:ascii="Arial" w:hAnsi="Arial" w:cs="Arial"/>
          <w:bCs/>
          <w:sz w:val="20"/>
          <w:szCs w:val="20"/>
        </w:rPr>
      </w:pPr>
      <w:r w:rsidRPr="00BC7E9B">
        <w:rPr>
          <w:rFonts w:ascii="Arial" w:hAnsi="Arial" w:cs="Arial"/>
          <w:bCs/>
          <w:sz w:val="20"/>
          <w:szCs w:val="20"/>
        </w:rPr>
        <w:t>Budget and Financial plan</w:t>
      </w:r>
    </w:p>
    <w:p w:rsidRPr="00BC7E9B" w:rsidR="00A6765B" w:rsidP="00310C11" w:rsidRDefault="00804FDB" w14:paraId="206BCC35" w14:textId="3EACDEA8">
      <w:pPr>
        <w:pStyle w:val="ListParagraph"/>
        <w:numPr>
          <w:ilvl w:val="0"/>
          <w:numId w:val="42"/>
        </w:numPr>
        <w:rPr>
          <w:rFonts w:ascii="Arial" w:hAnsi="Arial" w:cs="Arial"/>
          <w:bCs/>
          <w:sz w:val="20"/>
          <w:szCs w:val="20"/>
        </w:rPr>
      </w:pPr>
      <w:r w:rsidRPr="00BC7E9B">
        <w:rPr>
          <w:rFonts w:ascii="Arial" w:hAnsi="Arial" w:cs="Arial"/>
          <w:bCs/>
          <w:sz w:val="20"/>
          <w:szCs w:val="20"/>
        </w:rPr>
        <w:t>Supporting documentation</w:t>
      </w:r>
    </w:p>
    <w:p w:rsidR="00E07239" w:rsidRDefault="00E07239" w14:paraId="369F24D3" w14:textId="5B6D6B0F">
      <w:pPr>
        <w:rPr>
          <w:rFonts w:ascii="Arial" w:hAnsi="Arial" w:eastAsia="Times New Roman" w:cs="Arial"/>
          <w:b/>
          <w:kern w:val="0"/>
          <w:sz w:val="20"/>
          <w:szCs w:val="20"/>
          <w14:ligatures w14:val="none"/>
        </w:rPr>
      </w:pPr>
      <w:r>
        <w:rPr>
          <w:b/>
          <w:sz w:val="20"/>
          <w:szCs w:val="20"/>
        </w:rPr>
        <w:br w:type="page"/>
      </w:r>
    </w:p>
    <w:p w:rsidRPr="004D7BED" w:rsidR="00812933" w:rsidP="00535884" w:rsidRDefault="005C5B6B" w14:paraId="78C875F1" w14:textId="56637E7C">
      <w:pPr>
        <w:pStyle w:val="BodyText"/>
        <w:rPr>
          <w:b/>
          <w:sz w:val="20"/>
          <w:szCs w:val="20"/>
        </w:rPr>
      </w:pPr>
      <w:r w:rsidRPr="004D7BED">
        <w:rPr>
          <w:b/>
          <w:sz w:val="20"/>
          <w:szCs w:val="20"/>
        </w:rPr>
        <w:lastRenderedPageBreak/>
        <w:t>A</w:t>
      </w:r>
      <w:r>
        <w:rPr>
          <w:b/>
          <w:sz w:val="20"/>
          <w:szCs w:val="20"/>
        </w:rPr>
        <w:t>ppendix</w:t>
      </w:r>
      <w:r w:rsidRPr="004D7BED">
        <w:rPr>
          <w:b/>
          <w:sz w:val="20"/>
          <w:szCs w:val="20"/>
        </w:rPr>
        <w:t xml:space="preserve"> </w:t>
      </w:r>
      <w:r w:rsidR="00804FDB">
        <w:rPr>
          <w:b/>
          <w:sz w:val="20"/>
          <w:szCs w:val="20"/>
        </w:rPr>
        <w:t>5</w:t>
      </w:r>
      <w:r w:rsidRPr="004D7BED" w:rsidR="005657D6">
        <w:rPr>
          <w:b/>
          <w:sz w:val="20"/>
          <w:szCs w:val="20"/>
        </w:rPr>
        <w:t xml:space="preserve"> Scoring Matrix </w:t>
      </w:r>
    </w:p>
    <w:p w:rsidRPr="004D7BED" w:rsidR="000625D4" w:rsidP="00535884" w:rsidRDefault="000625D4" w14:paraId="59635501" w14:textId="77777777">
      <w:pPr>
        <w:pStyle w:val="BodyText"/>
        <w:rPr>
          <w:b/>
          <w:sz w:val="20"/>
          <w:szCs w:val="20"/>
        </w:rPr>
      </w:pPr>
    </w:p>
    <w:p w:rsidRPr="004D7BED" w:rsidR="000625D4" w:rsidP="00535884" w:rsidRDefault="000625D4" w14:paraId="7BE4CB11" w14:textId="1C0FA2AA">
      <w:pPr>
        <w:pStyle w:val="BodyText"/>
        <w:rPr>
          <w:b/>
          <w:sz w:val="20"/>
          <w:szCs w:val="20"/>
        </w:rPr>
      </w:pPr>
      <w:r w:rsidRPr="004D7BED">
        <w:rPr>
          <w:b/>
          <w:sz w:val="20"/>
          <w:szCs w:val="20"/>
        </w:rPr>
        <w:t xml:space="preserve">Applications will be </w:t>
      </w:r>
      <w:r w:rsidRPr="004D7BED" w:rsidR="00160ED8">
        <w:rPr>
          <w:b/>
          <w:sz w:val="20"/>
          <w:szCs w:val="20"/>
        </w:rPr>
        <w:t xml:space="preserve">reviewed, </w:t>
      </w:r>
      <w:r w:rsidRPr="004D7BED">
        <w:rPr>
          <w:b/>
          <w:sz w:val="20"/>
          <w:szCs w:val="20"/>
        </w:rPr>
        <w:t xml:space="preserve">scored </w:t>
      </w:r>
      <w:r w:rsidRPr="004D7BED" w:rsidR="00160ED8">
        <w:rPr>
          <w:b/>
          <w:sz w:val="20"/>
          <w:szCs w:val="20"/>
        </w:rPr>
        <w:t xml:space="preserve">and moderated </w:t>
      </w:r>
      <w:r w:rsidRPr="004D7BED">
        <w:rPr>
          <w:b/>
          <w:sz w:val="20"/>
          <w:szCs w:val="20"/>
        </w:rPr>
        <w:t>in accordance with the following framework:</w:t>
      </w:r>
    </w:p>
    <w:p w:rsidR="000625D4" w:rsidP="00535884" w:rsidRDefault="000625D4" w14:paraId="1F2B6245" w14:textId="77777777">
      <w:pPr>
        <w:pStyle w:val="BodyText"/>
        <w:rPr>
          <w:b/>
          <w:color w:val="FF0000"/>
          <w:sz w:val="20"/>
          <w:szCs w:val="20"/>
        </w:rPr>
      </w:pPr>
    </w:p>
    <w:p w:rsidR="00CD5F72" w:rsidP="00535884" w:rsidRDefault="00CD5F72" w14:paraId="234963E9" w14:textId="77777777">
      <w:pPr>
        <w:pStyle w:val="BodyText"/>
        <w:rPr>
          <w:rFonts w:ascii="Trebuchet MS" w:hAnsi="Trebuchet MS" w:cs="Times New Roman"/>
          <w:lang w:eastAsia="en-GB"/>
        </w:rPr>
      </w:pPr>
    </w:p>
    <w:tbl>
      <w:tblPr>
        <w:tblStyle w:val="TableGrid"/>
        <w:tblW w:w="0" w:type="auto"/>
        <w:tblLook w:val="04A0" w:firstRow="1" w:lastRow="0" w:firstColumn="1" w:lastColumn="0" w:noHBand="0" w:noVBand="1"/>
      </w:tblPr>
      <w:tblGrid>
        <w:gridCol w:w="549"/>
        <w:gridCol w:w="6959"/>
        <w:gridCol w:w="1508"/>
      </w:tblGrid>
      <w:tr w:rsidR="00DD2767" w:rsidTr="00A17C7B" w14:paraId="6873CF26" w14:textId="6B19F54B">
        <w:tc>
          <w:tcPr>
            <w:tcW w:w="549" w:type="dxa"/>
          </w:tcPr>
          <w:p w:rsidRPr="005C5B6B" w:rsidR="00DD2767" w:rsidP="00535884" w:rsidRDefault="00DD2767" w14:paraId="51C12F8E" w14:textId="3DEC616B">
            <w:pPr>
              <w:pStyle w:val="BodyText"/>
              <w:rPr>
                <w:b/>
                <w:bCs/>
                <w:sz w:val="20"/>
                <w:szCs w:val="20"/>
                <w:lang w:eastAsia="en-GB"/>
              </w:rPr>
            </w:pPr>
            <w:r w:rsidRPr="005C5B6B">
              <w:rPr>
                <w:b/>
                <w:bCs/>
                <w:sz w:val="20"/>
                <w:szCs w:val="20"/>
                <w:lang w:eastAsia="en-GB"/>
              </w:rPr>
              <w:t>Ref</w:t>
            </w:r>
          </w:p>
        </w:tc>
        <w:tc>
          <w:tcPr>
            <w:tcW w:w="6959" w:type="dxa"/>
          </w:tcPr>
          <w:p w:rsidRPr="005C5B6B" w:rsidR="00DD2767" w:rsidP="00535884" w:rsidRDefault="00DD2767" w14:paraId="7B4A322C" w14:textId="4DC5A49A">
            <w:pPr>
              <w:pStyle w:val="BodyText"/>
              <w:rPr>
                <w:b/>
                <w:bCs/>
                <w:sz w:val="20"/>
                <w:szCs w:val="20"/>
                <w:lang w:eastAsia="en-GB"/>
              </w:rPr>
            </w:pPr>
            <w:r w:rsidRPr="005C5B6B">
              <w:rPr>
                <w:b/>
                <w:bCs/>
                <w:sz w:val="20"/>
                <w:szCs w:val="20"/>
                <w:lang w:eastAsia="en-GB"/>
              </w:rPr>
              <w:t>Assessment Criteria</w:t>
            </w:r>
          </w:p>
        </w:tc>
        <w:tc>
          <w:tcPr>
            <w:tcW w:w="1508" w:type="dxa"/>
          </w:tcPr>
          <w:p w:rsidRPr="005C5B6B" w:rsidR="00DD2767" w:rsidP="00535884" w:rsidRDefault="00DD2767" w14:paraId="5DE43A7A" w14:textId="36DDCAF1">
            <w:pPr>
              <w:pStyle w:val="BodyText"/>
              <w:rPr>
                <w:b/>
                <w:bCs/>
                <w:sz w:val="20"/>
                <w:szCs w:val="20"/>
                <w:lang w:eastAsia="en-GB"/>
              </w:rPr>
            </w:pPr>
            <w:r>
              <w:rPr>
                <w:b/>
                <w:bCs/>
                <w:sz w:val="20"/>
                <w:szCs w:val="20"/>
                <w:lang w:eastAsia="en-GB"/>
              </w:rPr>
              <w:t>Weighting %</w:t>
            </w:r>
          </w:p>
        </w:tc>
      </w:tr>
      <w:tr w:rsidR="00DD2767" w:rsidTr="00A17C7B" w14:paraId="5847B99D" w14:textId="25B63678">
        <w:tc>
          <w:tcPr>
            <w:tcW w:w="549" w:type="dxa"/>
          </w:tcPr>
          <w:p w:rsidRPr="005C5B6B" w:rsidR="00DD2767" w:rsidP="00535884" w:rsidRDefault="00DD2767" w14:paraId="3DDEC6BD" w14:textId="4DDE9B4E">
            <w:pPr>
              <w:pStyle w:val="BodyText"/>
              <w:rPr>
                <w:sz w:val="20"/>
                <w:szCs w:val="20"/>
                <w:lang w:eastAsia="en-GB"/>
              </w:rPr>
            </w:pPr>
            <w:r w:rsidRPr="005C5B6B">
              <w:rPr>
                <w:sz w:val="20"/>
                <w:szCs w:val="20"/>
                <w:lang w:eastAsia="en-GB"/>
              </w:rPr>
              <w:t xml:space="preserve">2.1 </w:t>
            </w:r>
          </w:p>
        </w:tc>
        <w:tc>
          <w:tcPr>
            <w:tcW w:w="6959" w:type="dxa"/>
          </w:tcPr>
          <w:p w:rsidRPr="005C5B6B" w:rsidR="00DD2767" w:rsidP="00535884" w:rsidRDefault="00DD2767" w14:paraId="267B03A6" w14:textId="2661337E">
            <w:pPr>
              <w:pStyle w:val="BodyText"/>
              <w:rPr>
                <w:sz w:val="20"/>
                <w:szCs w:val="20"/>
                <w:lang w:eastAsia="en-GB"/>
              </w:rPr>
            </w:pPr>
            <w:r w:rsidRPr="005C5B6B">
              <w:rPr>
                <w:sz w:val="20"/>
                <w:szCs w:val="20"/>
                <w:lang w:eastAsia="en-GB"/>
              </w:rPr>
              <w:t>Experience of delivering Employment Outreach Support</w:t>
            </w:r>
          </w:p>
        </w:tc>
        <w:tc>
          <w:tcPr>
            <w:tcW w:w="1508" w:type="dxa"/>
          </w:tcPr>
          <w:p w:rsidRPr="005C5B6B" w:rsidR="00DD2767" w:rsidP="00535884" w:rsidRDefault="00550E29" w14:paraId="5A545769" w14:textId="2FE27BEA">
            <w:pPr>
              <w:pStyle w:val="BodyText"/>
              <w:rPr>
                <w:sz w:val="20"/>
                <w:szCs w:val="20"/>
                <w:lang w:eastAsia="en-GB"/>
              </w:rPr>
            </w:pPr>
            <w:r>
              <w:rPr>
                <w:sz w:val="20"/>
                <w:szCs w:val="20"/>
                <w:lang w:eastAsia="en-GB"/>
              </w:rPr>
              <w:t>20%</w:t>
            </w:r>
          </w:p>
        </w:tc>
      </w:tr>
      <w:tr w:rsidR="00DD2767" w:rsidTr="005323BB" w14:paraId="3CDDD9A8" w14:textId="1B020903">
        <w:tc>
          <w:tcPr>
            <w:tcW w:w="549" w:type="dxa"/>
          </w:tcPr>
          <w:p w:rsidRPr="005C5B6B" w:rsidR="00DD2767" w:rsidP="00535884" w:rsidRDefault="00DD2767" w14:paraId="52A8B2B9" w14:textId="56AF00B2">
            <w:pPr>
              <w:pStyle w:val="BodyText"/>
              <w:rPr>
                <w:sz w:val="20"/>
                <w:szCs w:val="20"/>
                <w:lang w:eastAsia="en-GB"/>
              </w:rPr>
            </w:pPr>
            <w:r w:rsidRPr="005C5B6B">
              <w:rPr>
                <w:sz w:val="20"/>
                <w:szCs w:val="20"/>
                <w:lang w:eastAsia="en-GB"/>
              </w:rPr>
              <w:t xml:space="preserve">2.2 </w:t>
            </w:r>
          </w:p>
        </w:tc>
        <w:tc>
          <w:tcPr>
            <w:tcW w:w="6959" w:type="dxa"/>
          </w:tcPr>
          <w:p w:rsidRPr="005C5B6B" w:rsidR="00DD2767" w:rsidP="00535884" w:rsidRDefault="00DD2767" w14:paraId="2CDD3242" w14:textId="72226ED4">
            <w:pPr>
              <w:pStyle w:val="BodyText"/>
              <w:rPr>
                <w:sz w:val="20"/>
                <w:szCs w:val="20"/>
                <w:lang w:eastAsia="en-GB"/>
              </w:rPr>
            </w:pPr>
            <w:r w:rsidRPr="005C5B6B">
              <w:rPr>
                <w:sz w:val="20"/>
                <w:szCs w:val="20"/>
                <w:lang w:eastAsia="en-GB"/>
              </w:rPr>
              <w:t>Delivery and mobilisation methodology</w:t>
            </w:r>
          </w:p>
        </w:tc>
        <w:tc>
          <w:tcPr>
            <w:tcW w:w="1508" w:type="dxa"/>
          </w:tcPr>
          <w:p w:rsidRPr="005C5B6B" w:rsidR="00DD2767" w:rsidP="00535884" w:rsidRDefault="00550E29" w14:paraId="38207130" w14:textId="5B400A65">
            <w:pPr>
              <w:pStyle w:val="BodyText"/>
              <w:rPr>
                <w:sz w:val="20"/>
                <w:szCs w:val="20"/>
                <w:lang w:eastAsia="en-GB"/>
              </w:rPr>
            </w:pPr>
            <w:r>
              <w:rPr>
                <w:sz w:val="20"/>
                <w:szCs w:val="20"/>
                <w:lang w:eastAsia="en-GB"/>
              </w:rPr>
              <w:t>20%</w:t>
            </w:r>
          </w:p>
        </w:tc>
      </w:tr>
      <w:tr w:rsidR="00DD2767" w:rsidTr="00A17C7B" w14:paraId="5189D45C" w14:textId="2EB71CA4">
        <w:tc>
          <w:tcPr>
            <w:tcW w:w="549" w:type="dxa"/>
          </w:tcPr>
          <w:p w:rsidRPr="005C5B6B" w:rsidR="00DD2767" w:rsidP="00535884" w:rsidRDefault="00DD2767" w14:paraId="25F3C70B" w14:textId="6646085C">
            <w:pPr>
              <w:pStyle w:val="BodyText"/>
              <w:rPr>
                <w:sz w:val="20"/>
                <w:szCs w:val="20"/>
                <w:lang w:eastAsia="en-GB"/>
              </w:rPr>
            </w:pPr>
            <w:r w:rsidRPr="005C5B6B">
              <w:rPr>
                <w:sz w:val="20"/>
                <w:szCs w:val="20"/>
                <w:lang w:eastAsia="en-GB"/>
              </w:rPr>
              <w:t xml:space="preserve">2.3 </w:t>
            </w:r>
          </w:p>
        </w:tc>
        <w:tc>
          <w:tcPr>
            <w:tcW w:w="6959" w:type="dxa"/>
          </w:tcPr>
          <w:p w:rsidRPr="005C5B6B" w:rsidR="00DD2767" w:rsidP="00535884" w:rsidRDefault="00DD2767" w14:paraId="1427AFA4" w14:textId="43BBE39C">
            <w:pPr>
              <w:pStyle w:val="BodyText"/>
              <w:rPr>
                <w:sz w:val="20"/>
                <w:szCs w:val="20"/>
                <w:lang w:eastAsia="en-GB"/>
              </w:rPr>
            </w:pPr>
            <w:r w:rsidRPr="005C5B6B">
              <w:rPr>
                <w:sz w:val="20"/>
                <w:szCs w:val="20"/>
                <w:lang w:eastAsia="en-GB"/>
              </w:rPr>
              <w:t>Participant engagement and Referral Criteria</w:t>
            </w:r>
          </w:p>
        </w:tc>
        <w:tc>
          <w:tcPr>
            <w:tcW w:w="1508" w:type="dxa"/>
          </w:tcPr>
          <w:p w:rsidRPr="005C5B6B" w:rsidR="00DD2767" w:rsidP="00535884" w:rsidRDefault="00A5103C" w14:paraId="41D28FC0" w14:textId="393C1B01">
            <w:pPr>
              <w:pStyle w:val="BodyText"/>
              <w:rPr>
                <w:sz w:val="20"/>
                <w:szCs w:val="20"/>
                <w:lang w:eastAsia="en-GB"/>
              </w:rPr>
            </w:pPr>
            <w:r>
              <w:rPr>
                <w:sz w:val="20"/>
                <w:szCs w:val="20"/>
                <w:lang w:eastAsia="en-GB"/>
              </w:rPr>
              <w:t>15%</w:t>
            </w:r>
          </w:p>
        </w:tc>
      </w:tr>
      <w:tr w:rsidR="005377B7" w:rsidTr="00A17C7B" w14:paraId="778C968F" w14:textId="77777777">
        <w:tc>
          <w:tcPr>
            <w:tcW w:w="549" w:type="dxa"/>
          </w:tcPr>
          <w:p w:rsidRPr="005C5B6B" w:rsidR="005377B7" w:rsidP="005377B7" w:rsidRDefault="005377B7" w14:paraId="5D903C59" w14:textId="0708259E">
            <w:pPr>
              <w:pStyle w:val="BodyText"/>
              <w:rPr>
                <w:sz w:val="20"/>
                <w:szCs w:val="20"/>
                <w:lang w:eastAsia="en-GB"/>
              </w:rPr>
            </w:pPr>
            <w:r>
              <w:rPr>
                <w:sz w:val="20"/>
                <w:szCs w:val="20"/>
                <w:lang w:eastAsia="en-GB"/>
              </w:rPr>
              <w:t>2.4</w:t>
            </w:r>
          </w:p>
        </w:tc>
        <w:tc>
          <w:tcPr>
            <w:tcW w:w="6959" w:type="dxa"/>
          </w:tcPr>
          <w:p w:rsidRPr="005C5B6B" w:rsidR="005377B7" w:rsidP="005377B7" w:rsidRDefault="005377B7" w14:paraId="0167F8A7" w14:textId="645D83BD">
            <w:pPr>
              <w:pStyle w:val="BodyText"/>
              <w:rPr>
                <w:sz w:val="20"/>
                <w:szCs w:val="20"/>
                <w:lang w:eastAsia="en-GB"/>
              </w:rPr>
            </w:pPr>
            <w:r w:rsidRPr="005C5B6B">
              <w:rPr>
                <w:sz w:val="20"/>
                <w:szCs w:val="20"/>
                <w:lang w:eastAsia="en-GB"/>
              </w:rPr>
              <w:t>Understanding the Suffolk Landscape and the regional dimension</w:t>
            </w:r>
          </w:p>
        </w:tc>
        <w:tc>
          <w:tcPr>
            <w:tcW w:w="1508" w:type="dxa"/>
          </w:tcPr>
          <w:p w:rsidR="005377B7" w:rsidP="005377B7" w:rsidRDefault="005377B7" w14:paraId="0CBADBBD" w14:textId="2068AF89">
            <w:pPr>
              <w:pStyle w:val="BodyText"/>
              <w:rPr>
                <w:sz w:val="20"/>
                <w:szCs w:val="20"/>
                <w:lang w:eastAsia="en-GB"/>
              </w:rPr>
            </w:pPr>
            <w:r>
              <w:rPr>
                <w:sz w:val="20"/>
                <w:szCs w:val="20"/>
                <w:lang w:eastAsia="en-GB"/>
              </w:rPr>
              <w:t>15%</w:t>
            </w:r>
          </w:p>
        </w:tc>
      </w:tr>
      <w:tr w:rsidR="00DD2767" w:rsidTr="00A17C7B" w14:paraId="071B9E78" w14:textId="74E26888">
        <w:tc>
          <w:tcPr>
            <w:tcW w:w="549" w:type="dxa"/>
          </w:tcPr>
          <w:p w:rsidRPr="00A46DEF" w:rsidR="00DD2767" w:rsidP="00535884" w:rsidRDefault="00DD2767" w14:paraId="2FA4A696" w14:textId="43B9A481">
            <w:pPr>
              <w:pStyle w:val="BodyText"/>
              <w:rPr>
                <w:b/>
                <w:color w:val="FF0000"/>
                <w:sz w:val="20"/>
                <w:szCs w:val="20"/>
              </w:rPr>
            </w:pPr>
            <w:r w:rsidRPr="005C5B6B">
              <w:rPr>
                <w:sz w:val="20"/>
                <w:szCs w:val="20"/>
                <w:lang w:eastAsia="en-GB"/>
              </w:rPr>
              <w:t>2.</w:t>
            </w:r>
            <w:r w:rsidR="005377B7">
              <w:rPr>
                <w:sz w:val="20"/>
                <w:szCs w:val="20"/>
                <w:lang w:eastAsia="en-GB"/>
              </w:rPr>
              <w:t>5</w:t>
            </w:r>
            <w:r w:rsidRPr="005C5B6B">
              <w:rPr>
                <w:sz w:val="20"/>
                <w:szCs w:val="20"/>
                <w:lang w:eastAsia="en-GB"/>
              </w:rPr>
              <w:t xml:space="preserve"> </w:t>
            </w:r>
          </w:p>
        </w:tc>
        <w:tc>
          <w:tcPr>
            <w:tcW w:w="6959" w:type="dxa"/>
          </w:tcPr>
          <w:p w:rsidRPr="005C5B6B" w:rsidR="00DD2767" w:rsidP="00535884" w:rsidRDefault="00DD2767" w14:paraId="5A97A82D" w14:textId="4A66458E">
            <w:pPr>
              <w:pStyle w:val="BodyText"/>
              <w:rPr>
                <w:sz w:val="20"/>
                <w:szCs w:val="20"/>
                <w:lang w:eastAsia="en-GB"/>
              </w:rPr>
            </w:pPr>
            <w:r w:rsidRPr="005C5B6B">
              <w:rPr>
                <w:sz w:val="20"/>
                <w:szCs w:val="20"/>
                <w:lang w:eastAsia="en-GB"/>
              </w:rPr>
              <w:t>Monitoring and Reporting</w:t>
            </w:r>
          </w:p>
        </w:tc>
        <w:tc>
          <w:tcPr>
            <w:tcW w:w="1508" w:type="dxa"/>
          </w:tcPr>
          <w:p w:rsidRPr="005C5B6B" w:rsidR="00DD2767" w:rsidP="00535884" w:rsidRDefault="00A5103C" w14:paraId="2CD11587" w14:textId="1EDA1E27">
            <w:pPr>
              <w:pStyle w:val="BodyText"/>
              <w:rPr>
                <w:sz w:val="20"/>
                <w:szCs w:val="20"/>
                <w:lang w:eastAsia="en-GB"/>
              </w:rPr>
            </w:pPr>
            <w:r>
              <w:rPr>
                <w:sz w:val="20"/>
                <w:szCs w:val="20"/>
                <w:lang w:eastAsia="en-GB"/>
              </w:rPr>
              <w:t>1</w:t>
            </w:r>
            <w:r w:rsidR="005377B7">
              <w:rPr>
                <w:sz w:val="20"/>
                <w:szCs w:val="20"/>
                <w:lang w:eastAsia="en-GB"/>
              </w:rPr>
              <w:t>0</w:t>
            </w:r>
            <w:r>
              <w:rPr>
                <w:sz w:val="20"/>
                <w:szCs w:val="20"/>
                <w:lang w:eastAsia="en-GB"/>
              </w:rPr>
              <w:t>%</w:t>
            </w:r>
          </w:p>
        </w:tc>
      </w:tr>
      <w:tr w:rsidR="00DD2767" w:rsidTr="005323BB" w14:paraId="0A91A7E1" w14:textId="34BB5F59">
        <w:tc>
          <w:tcPr>
            <w:tcW w:w="549" w:type="dxa"/>
          </w:tcPr>
          <w:p w:rsidRPr="005C5B6B" w:rsidR="00DD2767" w:rsidP="00535884" w:rsidRDefault="00DD2767" w14:paraId="499B0615" w14:textId="6CD3062A">
            <w:pPr>
              <w:pStyle w:val="BodyText"/>
              <w:rPr>
                <w:sz w:val="20"/>
                <w:szCs w:val="20"/>
                <w:lang w:eastAsia="en-GB"/>
              </w:rPr>
            </w:pPr>
            <w:r w:rsidRPr="005C5B6B">
              <w:rPr>
                <w:sz w:val="20"/>
                <w:szCs w:val="20"/>
                <w:lang w:eastAsia="en-GB"/>
              </w:rPr>
              <w:t>2.</w:t>
            </w:r>
            <w:r w:rsidR="005377B7">
              <w:rPr>
                <w:sz w:val="20"/>
                <w:szCs w:val="20"/>
                <w:lang w:eastAsia="en-GB"/>
              </w:rPr>
              <w:t>6</w:t>
            </w:r>
            <w:r w:rsidRPr="005C5B6B">
              <w:rPr>
                <w:sz w:val="20"/>
                <w:szCs w:val="20"/>
                <w:lang w:eastAsia="en-GB"/>
              </w:rPr>
              <w:t xml:space="preserve"> </w:t>
            </w:r>
          </w:p>
        </w:tc>
        <w:tc>
          <w:tcPr>
            <w:tcW w:w="6959" w:type="dxa"/>
          </w:tcPr>
          <w:p w:rsidRPr="005C5B6B" w:rsidR="00DD2767" w:rsidP="00535884" w:rsidRDefault="00DD2767" w14:paraId="5B453F13" w14:textId="3163A4B1">
            <w:pPr>
              <w:pStyle w:val="BodyText"/>
              <w:rPr>
                <w:sz w:val="20"/>
                <w:szCs w:val="20"/>
                <w:lang w:eastAsia="en-GB"/>
              </w:rPr>
            </w:pPr>
            <w:r w:rsidRPr="005C5B6B">
              <w:rPr>
                <w:sz w:val="20"/>
                <w:szCs w:val="20"/>
                <w:lang w:eastAsia="en-GB"/>
              </w:rPr>
              <w:t>Experience of working with employers</w:t>
            </w:r>
          </w:p>
        </w:tc>
        <w:tc>
          <w:tcPr>
            <w:tcW w:w="1508" w:type="dxa"/>
          </w:tcPr>
          <w:p w:rsidRPr="005C5B6B" w:rsidR="00DD2767" w:rsidP="00535884" w:rsidRDefault="00A5103C" w14:paraId="1345A41D" w14:textId="1E756E12">
            <w:pPr>
              <w:pStyle w:val="BodyText"/>
              <w:rPr>
                <w:sz w:val="20"/>
                <w:szCs w:val="20"/>
                <w:lang w:eastAsia="en-GB"/>
              </w:rPr>
            </w:pPr>
            <w:r>
              <w:rPr>
                <w:sz w:val="20"/>
                <w:szCs w:val="20"/>
                <w:lang w:eastAsia="en-GB"/>
              </w:rPr>
              <w:t>5%</w:t>
            </w:r>
          </w:p>
        </w:tc>
      </w:tr>
      <w:tr w:rsidR="00DD2767" w:rsidTr="005323BB" w14:paraId="0B08AD2F" w14:textId="23A3AE7A">
        <w:tc>
          <w:tcPr>
            <w:tcW w:w="549" w:type="dxa"/>
          </w:tcPr>
          <w:p w:rsidRPr="005C5B6B" w:rsidR="00DD2767" w:rsidP="00535884" w:rsidRDefault="00DD2767" w14:paraId="7F3A981C" w14:textId="79A0FEDC">
            <w:pPr>
              <w:pStyle w:val="BodyText"/>
              <w:rPr>
                <w:sz w:val="20"/>
                <w:szCs w:val="20"/>
                <w:lang w:eastAsia="en-GB"/>
              </w:rPr>
            </w:pPr>
            <w:r w:rsidRPr="005C5B6B">
              <w:rPr>
                <w:sz w:val="20"/>
                <w:szCs w:val="20"/>
                <w:lang w:eastAsia="en-GB"/>
              </w:rPr>
              <w:t xml:space="preserve">2.7 </w:t>
            </w:r>
          </w:p>
        </w:tc>
        <w:tc>
          <w:tcPr>
            <w:tcW w:w="6959" w:type="dxa"/>
          </w:tcPr>
          <w:p w:rsidRPr="005C5B6B" w:rsidR="00DD2767" w:rsidP="00535884" w:rsidRDefault="00DD2767" w14:paraId="05EA5D44" w14:textId="20C5103A">
            <w:pPr>
              <w:pStyle w:val="BodyText"/>
              <w:rPr>
                <w:sz w:val="20"/>
                <w:szCs w:val="20"/>
                <w:lang w:eastAsia="en-GB"/>
              </w:rPr>
            </w:pPr>
            <w:r w:rsidRPr="005C5B6B">
              <w:rPr>
                <w:sz w:val="20"/>
                <w:szCs w:val="20"/>
                <w:lang w:eastAsia="en-GB"/>
              </w:rPr>
              <w:t>Quality Assurance</w:t>
            </w:r>
          </w:p>
        </w:tc>
        <w:tc>
          <w:tcPr>
            <w:tcW w:w="1508" w:type="dxa"/>
          </w:tcPr>
          <w:p w:rsidRPr="005C5B6B" w:rsidR="00DD2767" w:rsidP="00535884" w:rsidRDefault="000C0EE1" w14:paraId="5969335E" w14:textId="51ED7375">
            <w:pPr>
              <w:pStyle w:val="BodyText"/>
              <w:rPr>
                <w:sz w:val="20"/>
                <w:szCs w:val="20"/>
                <w:lang w:eastAsia="en-GB"/>
              </w:rPr>
            </w:pPr>
            <w:r>
              <w:rPr>
                <w:sz w:val="20"/>
                <w:szCs w:val="20"/>
                <w:lang w:eastAsia="en-GB"/>
              </w:rPr>
              <w:t>5%</w:t>
            </w:r>
          </w:p>
        </w:tc>
      </w:tr>
      <w:tr w:rsidR="00DD2767" w:rsidTr="005323BB" w14:paraId="398E8D80" w14:textId="248928D8">
        <w:tc>
          <w:tcPr>
            <w:tcW w:w="549" w:type="dxa"/>
          </w:tcPr>
          <w:p w:rsidRPr="005C5B6B" w:rsidR="00DD2767" w:rsidP="00535884" w:rsidRDefault="00DD2767" w14:paraId="66E88F61" w14:textId="3724D638">
            <w:pPr>
              <w:pStyle w:val="BodyText"/>
              <w:rPr>
                <w:sz w:val="20"/>
                <w:szCs w:val="20"/>
                <w:lang w:eastAsia="en-GB"/>
              </w:rPr>
            </w:pPr>
            <w:r w:rsidRPr="005C5B6B">
              <w:rPr>
                <w:sz w:val="20"/>
                <w:szCs w:val="20"/>
                <w:lang w:eastAsia="en-GB"/>
              </w:rPr>
              <w:t xml:space="preserve">2.8 </w:t>
            </w:r>
          </w:p>
        </w:tc>
        <w:tc>
          <w:tcPr>
            <w:tcW w:w="6959" w:type="dxa"/>
          </w:tcPr>
          <w:p w:rsidRPr="005C5B6B" w:rsidR="00DD2767" w:rsidP="00535884" w:rsidRDefault="00DD2767" w14:paraId="02D17BFF" w14:textId="49547D02">
            <w:pPr>
              <w:pStyle w:val="BodyText"/>
              <w:rPr>
                <w:sz w:val="20"/>
                <w:szCs w:val="20"/>
                <w:lang w:eastAsia="en-GB"/>
              </w:rPr>
            </w:pPr>
            <w:r w:rsidRPr="005C5B6B">
              <w:rPr>
                <w:sz w:val="20"/>
                <w:szCs w:val="20"/>
                <w:lang w:eastAsia="en-GB"/>
              </w:rPr>
              <w:t>Governance</w:t>
            </w:r>
            <w:r w:rsidR="005323BB">
              <w:rPr>
                <w:sz w:val="20"/>
                <w:szCs w:val="20"/>
                <w:lang w:eastAsia="en-GB"/>
              </w:rPr>
              <w:t xml:space="preserve"> and Risk Management</w:t>
            </w:r>
          </w:p>
        </w:tc>
        <w:tc>
          <w:tcPr>
            <w:tcW w:w="1508" w:type="dxa"/>
          </w:tcPr>
          <w:p w:rsidRPr="005C5B6B" w:rsidR="00DD2767" w:rsidP="00535884" w:rsidRDefault="00715EC8" w14:paraId="3CF0B4FE" w14:textId="088E815D">
            <w:pPr>
              <w:pStyle w:val="BodyText"/>
              <w:rPr>
                <w:sz w:val="20"/>
                <w:szCs w:val="20"/>
                <w:lang w:eastAsia="en-GB"/>
              </w:rPr>
            </w:pPr>
            <w:r>
              <w:rPr>
                <w:sz w:val="20"/>
                <w:szCs w:val="20"/>
                <w:lang w:eastAsia="en-GB"/>
              </w:rPr>
              <w:t>10%</w:t>
            </w:r>
          </w:p>
        </w:tc>
      </w:tr>
      <w:tr w:rsidR="00DD2767" w:rsidTr="005323BB" w14:paraId="3C8D5A4A" w14:textId="3A8DE41C">
        <w:tc>
          <w:tcPr>
            <w:tcW w:w="549" w:type="dxa"/>
          </w:tcPr>
          <w:p w:rsidRPr="005C5B6B" w:rsidR="00DD2767" w:rsidP="00535884" w:rsidRDefault="00DD2767" w14:paraId="2288909D" w14:textId="235DE789">
            <w:pPr>
              <w:pStyle w:val="BodyText"/>
              <w:rPr>
                <w:sz w:val="20"/>
                <w:szCs w:val="20"/>
                <w:lang w:eastAsia="en-GB"/>
              </w:rPr>
            </w:pPr>
            <w:r w:rsidRPr="005C5B6B">
              <w:rPr>
                <w:sz w:val="20"/>
                <w:szCs w:val="20"/>
                <w:lang w:eastAsia="en-GB"/>
              </w:rPr>
              <w:t xml:space="preserve">2.9 </w:t>
            </w:r>
          </w:p>
        </w:tc>
        <w:tc>
          <w:tcPr>
            <w:tcW w:w="6959" w:type="dxa"/>
          </w:tcPr>
          <w:p w:rsidRPr="005C5B6B" w:rsidR="00DD2767" w:rsidP="00535884" w:rsidRDefault="00DD2767" w14:paraId="6C20ACAD" w14:textId="7DFC55FD">
            <w:pPr>
              <w:pStyle w:val="BodyText"/>
              <w:rPr>
                <w:sz w:val="20"/>
                <w:szCs w:val="20"/>
                <w:lang w:eastAsia="en-GB"/>
              </w:rPr>
            </w:pPr>
            <w:r w:rsidRPr="005C5B6B">
              <w:rPr>
                <w:sz w:val="20"/>
                <w:szCs w:val="20"/>
                <w:lang w:eastAsia="en-GB"/>
              </w:rPr>
              <w:t>Use of funds</w:t>
            </w:r>
          </w:p>
        </w:tc>
        <w:tc>
          <w:tcPr>
            <w:tcW w:w="1508" w:type="dxa"/>
          </w:tcPr>
          <w:p w:rsidRPr="005C5B6B" w:rsidR="00DD2767" w:rsidP="00535884" w:rsidRDefault="005323BB" w14:paraId="7074D955" w14:textId="2445FCBE">
            <w:pPr>
              <w:pStyle w:val="BodyText"/>
              <w:rPr>
                <w:sz w:val="20"/>
                <w:szCs w:val="20"/>
                <w:lang w:eastAsia="en-GB"/>
              </w:rPr>
            </w:pPr>
            <w:r>
              <w:rPr>
                <w:sz w:val="20"/>
                <w:szCs w:val="20"/>
                <w:lang w:eastAsia="en-GB"/>
              </w:rPr>
              <w:t>Not scored</w:t>
            </w:r>
          </w:p>
        </w:tc>
      </w:tr>
    </w:tbl>
    <w:p w:rsidR="007C32DF" w:rsidP="00535884" w:rsidRDefault="007C32DF" w14:paraId="69745E0E" w14:textId="77777777">
      <w:pPr>
        <w:pStyle w:val="BodyText"/>
        <w:rPr>
          <w:rFonts w:ascii="Trebuchet MS" w:hAnsi="Trebuchet MS" w:cs="Times New Roman"/>
          <w:lang w:eastAsia="en-GB"/>
        </w:rPr>
      </w:pPr>
    </w:p>
    <w:p w:rsidR="00CD5F72" w:rsidP="00535884" w:rsidRDefault="00CD5F72" w14:paraId="4B96B79A" w14:textId="77777777">
      <w:pPr>
        <w:pStyle w:val="BodyText"/>
        <w:rPr>
          <w:b/>
          <w:color w:val="FF0000"/>
          <w:sz w:val="20"/>
          <w:szCs w:val="20"/>
        </w:rPr>
      </w:pPr>
    </w:p>
    <w:p w:rsidR="004E2B31" w:rsidP="00535884" w:rsidRDefault="004E2B31" w14:paraId="1EDDCFF9" w14:textId="77777777">
      <w:pPr>
        <w:pStyle w:val="BodyText"/>
        <w:rPr>
          <w:b/>
          <w:color w:val="FF0000"/>
          <w:sz w:val="20"/>
          <w:szCs w:val="20"/>
        </w:rPr>
      </w:pPr>
    </w:p>
    <w:p w:rsidR="005F516D" w:rsidP="00535884" w:rsidRDefault="005F516D" w14:paraId="6195F8AE" w14:textId="77777777">
      <w:pPr>
        <w:pStyle w:val="BodyText"/>
        <w:rPr>
          <w:bCs/>
          <w:sz w:val="20"/>
          <w:szCs w:val="20"/>
          <w:highlight w:val="yellow"/>
          <w:u w:val="single"/>
        </w:rPr>
      </w:pPr>
    </w:p>
    <w:p w:rsidR="005F516D" w:rsidP="00535884" w:rsidRDefault="005F516D" w14:paraId="57687040" w14:textId="77777777">
      <w:pPr>
        <w:pStyle w:val="BodyText"/>
        <w:rPr>
          <w:bCs/>
          <w:sz w:val="20"/>
          <w:szCs w:val="20"/>
          <w:highlight w:val="yellow"/>
          <w:u w:val="single"/>
        </w:rPr>
      </w:pPr>
    </w:p>
    <w:p w:rsidRPr="00AA48EA" w:rsidR="00107885" w:rsidP="00535884" w:rsidRDefault="00107885" w14:paraId="21D8275A" w14:textId="6059C5B2">
      <w:pPr>
        <w:pStyle w:val="BodyText"/>
        <w:rPr>
          <w:bCs/>
          <w:sz w:val="20"/>
          <w:szCs w:val="20"/>
        </w:rPr>
      </w:pPr>
    </w:p>
    <w:sectPr w:rsidRPr="00AA48EA" w:rsidR="001078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332"/>
    <w:multiLevelType w:val="hybridMultilevel"/>
    <w:tmpl w:val="B73E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C76A6"/>
    <w:multiLevelType w:val="multilevel"/>
    <w:tmpl w:val="15FC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A7F31"/>
    <w:multiLevelType w:val="hybridMultilevel"/>
    <w:tmpl w:val="85662504"/>
    <w:lvl w:ilvl="0" w:tplc="87A40E6A">
      <w:start w:val="1"/>
      <w:numFmt w:val="bullet"/>
      <w:lvlText w:val="•"/>
      <w:lvlJc w:val="left"/>
      <w:pPr>
        <w:tabs>
          <w:tab w:val="num" w:pos="720"/>
        </w:tabs>
        <w:ind w:left="720" w:hanging="360"/>
      </w:pPr>
      <w:rPr>
        <w:rFonts w:ascii="Arial" w:hAnsi="Arial" w:cs="Times New Roman" w:hint="default"/>
      </w:rPr>
    </w:lvl>
    <w:lvl w:ilvl="1" w:tplc="5D3AE68A">
      <w:start w:val="1"/>
      <w:numFmt w:val="bullet"/>
      <w:lvlText w:val="•"/>
      <w:lvlJc w:val="left"/>
      <w:pPr>
        <w:tabs>
          <w:tab w:val="num" w:pos="1440"/>
        </w:tabs>
        <w:ind w:left="1440" w:hanging="360"/>
      </w:pPr>
      <w:rPr>
        <w:rFonts w:ascii="Arial" w:hAnsi="Arial" w:cs="Times New Roman" w:hint="default"/>
      </w:rPr>
    </w:lvl>
    <w:lvl w:ilvl="2" w:tplc="D22EC4F0">
      <w:start w:val="1"/>
      <w:numFmt w:val="bullet"/>
      <w:lvlText w:val="•"/>
      <w:lvlJc w:val="left"/>
      <w:pPr>
        <w:tabs>
          <w:tab w:val="num" w:pos="2160"/>
        </w:tabs>
        <w:ind w:left="2160" w:hanging="360"/>
      </w:pPr>
      <w:rPr>
        <w:rFonts w:ascii="Arial" w:hAnsi="Arial" w:cs="Times New Roman" w:hint="default"/>
      </w:rPr>
    </w:lvl>
    <w:lvl w:ilvl="3" w:tplc="B7C81E6C">
      <w:start w:val="1"/>
      <w:numFmt w:val="bullet"/>
      <w:lvlText w:val="•"/>
      <w:lvlJc w:val="left"/>
      <w:pPr>
        <w:tabs>
          <w:tab w:val="num" w:pos="2880"/>
        </w:tabs>
        <w:ind w:left="2880" w:hanging="360"/>
      </w:pPr>
      <w:rPr>
        <w:rFonts w:ascii="Arial" w:hAnsi="Arial" w:cs="Times New Roman" w:hint="default"/>
      </w:rPr>
    </w:lvl>
    <w:lvl w:ilvl="4" w:tplc="7AD80D64">
      <w:start w:val="1"/>
      <w:numFmt w:val="bullet"/>
      <w:lvlText w:val="•"/>
      <w:lvlJc w:val="left"/>
      <w:pPr>
        <w:tabs>
          <w:tab w:val="num" w:pos="3600"/>
        </w:tabs>
        <w:ind w:left="3600" w:hanging="360"/>
      </w:pPr>
      <w:rPr>
        <w:rFonts w:ascii="Arial" w:hAnsi="Arial" w:cs="Times New Roman" w:hint="default"/>
      </w:rPr>
    </w:lvl>
    <w:lvl w:ilvl="5" w:tplc="2BA49E32">
      <w:start w:val="1"/>
      <w:numFmt w:val="bullet"/>
      <w:lvlText w:val="•"/>
      <w:lvlJc w:val="left"/>
      <w:pPr>
        <w:tabs>
          <w:tab w:val="num" w:pos="4320"/>
        </w:tabs>
        <w:ind w:left="4320" w:hanging="360"/>
      </w:pPr>
      <w:rPr>
        <w:rFonts w:ascii="Arial" w:hAnsi="Arial" w:cs="Times New Roman" w:hint="default"/>
      </w:rPr>
    </w:lvl>
    <w:lvl w:ilvl="6" w:tplc="6D00F060">
      <w:start w:val="1"/>
      <w:numFmt w:val="bullet"/>
      <w:lvlText w:val="•"/>
      <w:lvlJc w:val="left"/>
      <w:pPr>
        <w:tabs>
          <w:tab w:val="num" w:pos="5040"/>
        </w:tabs>
        <w:ind w:left="5040" w:hanging="360"/>
      </w:pPr>
      <w:rPr>
        <w:rFonts w:ascii="Arial" w:hAnsi="Arial" w:cs="Times New Roman" w:hint="default"/>
      </w:rPr>
    </w:lvl>
    <w:lvl w:ilvl="7" w:tplc="11C63268">
      <w:start w:val="1"/>
      <w:numFmt w:val="bullet"/>
      <w:lvlText w:val="•"/>
      <w:lvlJc w:val="left"/>
      <w:pPr>
        <w:tabs>
          <w:tab w:val="num" w:pos="5760"/>
        </w:tabs>
        <w:ind w:left="5760" w:hanging="360"/>
      </w:pPr>
      <w:rPr>
        <w:rFonts w:ascii="Arial" w:hAnsi="Arial" w:cs="Times New Roman" w:hint="default"/>
      </w:rPr>
    </w:lvl>
    <w:lvl w:ilvl="8" w:tplc="4BAC5872">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EBB4C74"/>
    <w:multiLevelType w:val="hybridMultilevel"/>
    <w:tmpl w:val="E8B89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81484"/>
    <w:multiLevelType w:val="hybridMultilevel"/>
    <w:tmpl w:val="6C2C2BAC"/>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5" w15:restartNumberingAfterBreak="0">
    <w:nsid w:val="136F3DD8"/>
    <w:multiLevelType w:val="multilevel"/>
    <w:tmpl w:val="B0B2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45763"/>
    <w:multiLevelType w:val="multilevel"/>
    <w:tmpl w:val="6750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3C35BD"/>
    <w:multiLevelType w:val="hybridMultilevel"/>
    <w:tmpl w:val="FB0E1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96FDC"/>
    <w:multiLevelType w:val="hybridMultilevel"/>
    <w:tmpl w:val="1D4A1256"/>
    <w:lvl w:ilvl="0" w:tplc="08090001">
      <w:start w:val="1"/>
      <w:numFmt w:val="bullet"/>
      <w:lvlText w:val=""/>
      <w:lvlJc w:val="left"/>
      <w:pPr>
        <w:ind w:left="888" w:hanging="360"/>
      </w:pPr>
      <w:rPr>
        <w:rFonts w:ascii="Symbol" w:hAnsi="Symbol" w:hint="default"/>
      </w:rPr>
    </w:lvl>
    <w:lvl w:ilvl="1" w:tplc="08090003">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9" w15:restartNumberingAfterBreak="0">
    <w:nsid w:val="1FEC4D5D"/>
    <w:multiLevelType w:val="hybridMultilevel"/>
    <w:tmpl w:val="78EA4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73679E"/>
    <w:multiLevelType w:val="hybridMultilevel"/>
    <w:tmpl w:val="A850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9636C"/>
    <w:multiLevelType w:val="hybridMultilevel"/>
    <w:tmpl w:val="72385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4138F"/>
    <w:multiLevelType w:val="multilevel"/>
    <w:tmpl w:val="A5E6EF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2C45DB"/>
    <w:multiLevelType w:val="multilevel"/>
    <w:tmpl w:val="CEDA300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4279A0"/>
    <w:multiLevelType w:val="multilevel"/>
    <w:tmpl w:val="84D0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5D4A8C"/>
    <w:multiLevelType w:val="hybridMultilevel"/>
    <w:tmpl w:val="5B926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51429C"/>
    <w:multiLevelType w:val="hybridMultilevel"/>
    <w:tmpl w:val="2C9A7C44"/>
    <w:lvl w:ilvl="0" w:tplc="D02EEC62">
      <w:start w:val="1"/>
      <w:numFmt w:val="bullet"/>
      <w:lvlText w:val="•"/>
      <w:lvlJc w:val="left"/>
      <w:pPr>
        <w:tabs>
          <w:tab w:val="num" w:pos="720"/>
        </w:tabs>
        <w:ind w:left="720" w:hanging="360"/>
      </w:pPr>
      <w:rPr>
        <w:rFonts w:ascii="Arial" w:hAnsi="Arial" w:cs="Times New Roman" w:hint="default"/>
      </w:rPr>
    </w:lvl>
    <w:lvl w:ilvl="1" w:tplc="0E646648">
      <w:start w:val="1"/>
      <w:numFmt w:val="bullet"/>
      <w:lvlText w:val="•"/>
      <w:lvlJc w:val="left"/>
      <w:pPr>
        <w:tabs>
          <w:tab w:val="num" w:pos="1440"/>
        </w:tabs>
        <w:ind w:left="1440" w:hanging="360"/>
      </w:pPr>
      <w:rPr>
        <w:rFonts w:ascii="Arial" w:hAnsi="Arial" w:cs="Times New Roman" w:hint="default"/>
      </w:rPr>
    </w:lvl>
    <w:lvl w:ilvl="2" w:tplc="5C825C92">
      <w:start w:val="1"/>
      <w:numFmt w:val="bullet"/>
      <w:lvlText w:val="•"/>
      <w:lvlJc w:val="left"/>
      <w:pPr>
        <w:tabs>
          <w:tab w:val="num" w:pos="2160"/>
        </w:tabs>
        <w:ind w:left="2160" w:hanging="360"/>
      </w:pPr>
      <w:rPr>
        <w:rFonts w:ascii="Arial" w:hAnsi="Arial" w:cs="Times New Roman" w:hint="default"/>
      </w:rPr>
    </w:lvl>
    <w:lvl w:ilvl="3" w:tplc="E2BA91E6">
      <w:start w:val="1"/>
      <w:numFmt w:val="bullet"/>
      <w:lvlText w:val="•"/>
      <w:lvlJc w:val="left"/>
      <w:pPr>
        <w:tabs>
          <w:tab w:val="num" w:pos="2880"/>
        </w:tabs>
        <w:ind w:left="2880" w:hanging="360"/>
      </w:pPr>
      <w:rPr>
        <w:rFonts w:ascii="Arial" w:hAnsi="Arial" w:cs="Times New Roman" w:hint="default"/>
      </w:rPr>
    </w:lvl>
    <w:lvl w:ilvl="4" w:tplc="B8AAD91E">
      <w:start w:val="1"/>
      <w:numFmt w:val="bullet"/>
      <w:lvlText w:val="•"/>
      <w:lvlJc w:val="left"/>
      <w:pPr>
        <w:tabs>
          <w:tab w:val="num" w:pos="3600"/>
        </w:tabs>
        <w:ind w:left="3600" w:hanging="360"/>
      </w:pPr>
      <w:rPr>
        <w:rFonts w:ascii="Arial" w:hAnsi="Arial" w:cs="Times New Roman" w:hint="default"/>
      </w:rPr>
    </w:lvl>
    <w:lvl w:ilvl="5" w:tplc="CDC0F262">
      <w:start w:val="1"/>
      <w:numFmt w:val="bullet"/>
      <w:lvlText w:val="•"/>
      <w:lvlJc w:val="left"/>
      <w:pPr>
        <w:tabs>
          <w:tab w:val="num" w:pos="4320"/>
        </w:tabs>
        <w:ind w:left="4320" w:hanging="360"/>
      </w:pPr>
      <w:rPr>
        <w:rFonts w:ascii="Arial" w:hAnsi="Arial" w:cs="Times New Roman" w:hint="default"/>
      </w:rPr>
    </w:lvl>
    <w:lvl w:ilvl="6" w:tplc="52B8C2B8">
      <w:start w:val="1"/>
      <w:numFmt w:val="bullet"/>
      <w:lvlText w:val="•"/>
      <w:lvlJc w:val="left"/>
      <w:pPr>
        <w:tabs>
          <w:tab w:val="num" w:pos="5040"/>
        </w:tabs>
        <w:ind w:left="5040" w:hanging="360"/>
      </w:pPr>
      <w:rPr>
        <w:rFonts w:ascii="Arial" w:hAnsi="Arial" w:cs="Times New Roman" w:hint="default"/>
      </w:rPr>
    </w:lvl>
    <w:lvl w:ilvl="7" w:tplc="B3D6CA80">
      <w:start w:val="1"/>
      <w:numFmt w:val="bullet"/>
      <w:lvlText w:val="•"/>
      <w:lvlJc w:val="left"/>
      <w:pPr>
        <w:tabs>
          <w:tab w:val="num" w:pos="5760"/>
        </w:tabs>
        <w:ind w:left="5760" w:hanging="360"/>
      </w:pPr>
      <w:rPr>
        <w:rFonts w:ascii="Arial" w:hAnsi="Arial" w:cs="Times New Roman" w:hint="default"/>
      </w:rPr>
    </w:lvl>
    <w:lvl w:ilvl="8" w:tplc="05CCDD48">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2D5F5AF5"/>
    <w:multiLevelType w:val="hybridMultilevel"/>
    <w:tmpl w:val="8026CB8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EE261D2"/>
    <w:multiLevelType w:val="hybridMultilevel"/>
    <w:tmpl w:val="ED321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F820B2"/>
    <w:multiLevelType w:val="multilevel"/>
    <w:tmpl w:val="66089F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5468EB"/>
    <w:multiLevelType w:val="multilevel"/>
    <w:tmpl w:val="7902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5A56CE"/>
    <w:multiLevelType w:val="multilevel"/>
    <w:tmpl w:val="C73C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1A03A8"/>
    <w:multiLevelType w:val="hybridMultilevel"/>
    <w:tmpl w:val="ED4AC57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5D13304"/>
    <w:multiLevelType w:val="hybridMultilevel"/>
    <w:tmpl w:val="B6380EDC"/>
    <w:lvl w:ilvl="0" w:tplc="7EC4BF94">
      <w:start w:val="1"/>
      <w:numFmt w:val="bullet"/>
      <w:lvlText w:val="•"/>
      <w:lvlJc w:val="left"/>
      <w:pPr>
        <w:tabs>
          <w:tab w:val="num" w:pos="720"/>
        </w:tabs>
        <w:ind w:left="720" w:hanging="360"/>
      </w:pPr>
      <w:rPr>
        <w:rFonts w:ascii="Arial" w:hAnsi="Arial" w:cs="Times New Roman" w:hint="default"/>
      </w:rPr>
    </w:lvl>
    <w:lvl w:ilvl="1" w:tplc="37E4A28A">
      <w:start w:val="1"/>
      <w:numFmt w:val="bullet"/>
      <w:lvlText w:val="•"/>
      <w:lvlJc w:val="left"/>
      <w:pPr>
        <w:tabs>
          <w:tab w:val="num" w:pos="1440"/>
        </w:tabs>
        <w:ind w:left="1440" w:hanging="360"/>
      </w:pPr>
      <w:rPr>
        <w:rFonts w:ascii="Arial" w:hAnsi="Arial" w:cs="Times New Roman" w:hint="default"/>
      </w:rPr>
    </w:lvl>
    <w:lvl w:ilvl="2" w:tplc="F2068504">
      <w:start w:val="1"/>
      <w:numFmt w:val="bullet"/>
      <w:lvlText w:val="•"/>
      <w:lvlJc w:val="left"/>
      <w:pPr>
        <w:tabs>
          <w:tab w:val="num" w:pos="2160"/>
        </w:tabs>
        <w:ind w:left="2160" w:hanging="360"/>
      </w:pPr>
      <w:rPr>
        <w:rFonts w:ascii="Arial" w:hAnsi="Arial" w:cs="Times New Roman" w:hint="default"/>
      </w:rPr>
    </w:lvl>
    <w:lvl w:ilvl="3" w:tplc="94B0C5CA">
      <w:start w:val="1"/>
      <w:numFmt w:val="bullet"/>
      <w:lvlText w:val="•"/>
      <w:lvlJc w:val="left"/>
      <w:pPr>
        <w:tabs>
          <w:tab w:val="num" w:pos="2880"/>
        </w:tabs>
        <w:ind w:left="2880" w:hanging="360"/>
      </w:pPr>
      <w:rPr>
        <w:rFonts w:ascii="Arial" w:hAnsi="Arial" w:cs="Times New Roman" w:hint="default"/>
      </w:rPr>
    </w:lvl>
    <w:lvl w:ilvl="4" w:tplc="6DCCB73A">
      <w:start w:val="1"/>
      <w:numFmt w:val="bullet"/>
      <w:lvlText w:val="•"/>
      <w:lvlJc w:val="left"/>
      <w:pPr>
        <w:tabs>
          <w:tab w:val="num" w:pos="3600"/>
        </w:tabs>
        <w:ind w:left="3600" w:hanging="360"/>
      </w:pPr>
      <w:rPr>
        <w:rFonts w:ascii="Arial" w:hAnsi="Arial" w:cs="Times New Roman" w:hint="default"/>
      </w:rPr>
    </w:lvl>
    <w:lvl w:ilvl="5" w:tplc="CFE2ABCE">
      <w:start w:val="1"/>
      <w:numFmt w:val="bullet"/>
      <w:lvlText w:val="•"/>
      <w:lvlJc w:val="left"/>
      <w:pPr>
        <w:tabs>
          <w:tab w:val="num" w:pos="4320"/>
        </w:tabs>
        <w:ind w:left="4320" w:hanging="360"/>
      </w:pPr>
      <w:rPr>
        <w:rFonts w:ascii="Arial" w:hAnsi="Arial" w:cs="Times New Roman" w:hint="default"/>
      </w:rPr>
    </w:lvl>
    <w:lvl w:ilvl="6" w:tplc="6972B4FA">
      <w:start w:val="1"/>
      <w:numFmt w:val="bullet"/>
      <w:lvlText w:val="•"/>
      <w:lvlJc w:val="left"/>
      <w:pPr>
        <w:tabs>
          <w:tab w:val="num" w:pos="5040"/>
        </w:tabs>
        <w:ind w:left="5040" w:hanging="360"/>
      </w:pPr>
      <w:rPr>
        <w:rFonts w:ascii="Arial" w:hAnsi="Arial" w:cs="Times New Roman" w:hint="default"/>
      </w:rPr>
    </w:lvl>
    <w:lvl w:ilvl="7" w:tplc="5C2A3244">
      <w:start w:val="1"/>
      <w:numFmt w:val="bullet"/>
      <w:lvlText w:val="•"/>
      <w:lvlJc w:val="left"/>
      <w:pPr>
        <w:tabs>
          <w:tab w:val="num" w:pos="5760"/>
        </w:tabs>
        <w:ind w:left="5760" w:hanging="360"/>
      </w:pPr>
      <w:rPr>
        <w:rFonts w:ascii="Arial" w:hAnsi="Arial" w:cs="Times New Roman" w:hint="default"/>
      </w:rPr>
    </w:lvl>
    <w:lvl w:ilvl="8" w:tplc="DDA80A84">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4A264A73"/>
    <w:multiLevelType w:val="multilevel"/>
    <w:tmpl w:val="C210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EC5CF9"/>
    <w:multiLevelType w:val="multilevel"/>
    <w:tmpl w:val="8ED05174"/>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70D9D"/>
    <w:multiLevelType w:val="hybridMultilevel"/>
    <w:tmpl w:val="D3EE10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7C74E4"/>
    <w:multiLevelType w:val="multilevel"/>
    <w:tmpl w:val="344A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A92AB0"/>
    <w:multiLevelType w:val="multilevel"/>
    <w:tmpl w:val="9F04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112223"/>
    <w:multiLevelType w:val="multilevel"/>
    <w:tmpl w:val="A8EE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ED0725"/>
    <w:multiLevelType w:val="hybridMultilevel"/>
    <w:tmpl w:val="12CC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F66508"/>
    <w:multiLevelType w:val="hybridMultilevel"/>
    <w:tmpl w:val="4D30C1F2"/>
    <w:lvl w:ilvl="0" w:tplc="00481624">
      <w:start w:val="1"/>
      <w:numFmt w:val="bullet"/>
      <w:lvlText w:val="•"/>
      <w:lvlJc w:val="left"/>
      <w:pPr>
        <w:tabs>
          <w:tab w:val="num" w:pos="720"/>
        </w:tabs>
        <w:ind w:left="720" w:hanging="360"/>
      </w:pPr>
      <w:rPr>
        <w:rFonts w:ascii="Arial" w:hAnsi="Arial" w:cs="Times New Roman" w:hint="default"/>
      </w:rPr>
    </w:lvl>
    <w:lvl w:ilvl="1" w:tplc="BA861DFA">
      <w:start w:val="1"/>
      <w:numFmt w:val="bullet"/>
      <w:lvlText w:val="•"/>
      <w:lvlJc w:val="left"/>
      <w:pPr>
        <w:tabs>
          <w:tab w:val="num" w:pos="1440"/>
        </w:tabs>
        <w:ind w:left="1440" w:hanging="360"/>
      </w:pPr>
      <w:rPr>
        <w:rFonts w:ascii="Arial" w:hAnsi="Arial" w:cs="Times New Roman" w:hint="default"/>
      </w:rPr>
    </w:lvl>
    <w:lvl w:ilvl="2" w:tplc="71B6C104">
      <w:start w:val="1"/>
      <w:numFmt w:val="bullet"/>
      <w:lvlText w:val="•"/>
      <w:lvlJc w:val="left"/>
      <w:pPr>
        <w:tabs>
          <w:tab w:val="num" w:pos="2160"/>
        </w:tabs>
        <w:ind w:left="2160" w:hanging="360"/>
      </w:pPr>
      <w:rPr>
        <w:rFonts w:ascii="Arial" w:hAnsi="Arial" w:cs="Times New Roman" w:hint="default"/>
      </w:rPr>
    </w:lvl>
    <w:lvl w:ilvl="3" w:tplc="6E3C8120">
      <w:start w:val="1"/>
      <w:numFmt w:val="bullet"/>
      <w:lvlText w:val="•"/>
      <w:lvlJc w:val="left"/>
      <w:pPr>
        <w:tabs>
          <w:tab w:val="num" w:pos="2880"/>
        </w:tabs>
        <w:ind w:left="2880" w:hanging="360"/>
      </w:pPr>
      <w:rPr>
        <w:rFonts w:ascii="Arial" w:hAnsi="Arial" w:cs="Times New Roman" w:hint="default"/>
      </w:rPr>
    </w:lvl>
    <w:lvl w:ilvl="4" w:tplc="29DC3464">
      <w:start w:val="1"/>
      <w:numFmt w:val="bullet"/>
      <w:lvlText w:val="•"/>
      <w:lvlJc w:val="left"/>
      <w:pPr>
        <w:tabs>
          <w:tab w:val="num" w:pos="3600"/>
        </w:tabs>
        <w:ind w:left="3600" w:hanging="360"/>
      </w:pPr>
      <w:rPr>
        <w:rFonts w:ascii="Arial" w:hAnsi="Arial" w:cs="Times New Roman" w:hint="default"/>
      </w:rPr>
    </w:lvl>
    <w:lvl w:ilvl="5" w:tplc="56E4C06E">
      <w:start w:val="1"/>
      <w:numFmt w:val="bullet"/>
      <w:lvlText w:val="•"/>
      <w:lvlJc w:val="left"/>
      <w:pPr>
        <w:tabs>
          <w:tab w:val="num" w:pos="4320"/>
        </w:tabs>
        <w:ind w:left="4320" w:hanging="360"/>
      </w:pPr>
      <w:rPr>
        <w:rFonts w:ascii="Arial" w:hAnsi="Arial" w:cs="Times New Roman" w:hint="default"/>
      </w:rPr>
    </w:lvl>
    <w:lvl w:ilvl="6" w:tplc="D58CE30A">
      <w:start w:val="1"/>
      <w:numFmt w:val="bullet"/>
      <w:lvlText w:val="•"/>
      <w:lvlJc w:val="left"/>
      <w:pPr>
        <w:tabs>
          <w:tab w:val="num" w:pos="5040"/>
        </w:tabs>
        <w:ind w:left="5040" w:hanging="360"/>
      </w:pPr>
      <w:rPr>
        <w:rFonts w:ascii="Arial" w:hAnsi="Arial" w:cs="Times New Roman" w:hint="default"/>
      </w:rPr>
    </w:lvl>
    <w:lvl w:ilvl="7" w:tplc="937EEBF8">
      <w:start w:val="1"/>
      <w:numFmt w:val="bullet"/>
      <w:lvlText w:val="•"/>
      <w:lvlJc w:val="left"/>
      <w:pPr>
        <w:tabs>
          <w:tab w:val="num" w:pos="5760"/>
        </w:tabs>
        <w:ind w:left="5760" w:hanging="360"/>
      </w:pPr>
      <w:rPr>
        <w:rFonts w:ascii="Arial" w:hAnsi="Arial" w:cs="Times New Roman" w:hint="default"/>
      </w:rPr>
    </w:lvl>
    <w:lvl w:ilvl="8" w:tplc="16DAF98E">
      <w:start w:val="1"/>
      <w:numFmt w:val="bullet"/>
      <w:lvlText w:val="•"/>
      <w:lvlJc w:val="left"/>
      <w:pPr>
        <w:tabs>
          <w:tab w:val="num" w:pos="6480"/>
        </w:tabs>
        <w:ind w:left="6480" w:hanging="360"/>
      </w:pPr>
      <w:rPr>
        <w:rFonts w:ascii="Arial" w:hAnsi="Arial" w:cs="Times New Roman" w:hint="default"/>
      </w:rPr>
    </w:lvl>
  </w:abstractNum>
  <w:abstractNum w:abstractNumId="32" w15:restartNumberingAfterBreak="0">
    <w:nsid w:val="60A619DC"/>
    <w:multiLevelType w:val="hybridMultilevel"/>
    <w:tmpl w:val="91DC2F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3B0D60"/>
    <w:multiLevelType w:val="hybridMultilevel"/>
    <w:tmpl w:val="BCA823BE"/>
    <w:lvl w:ilvl="0" w:tplc="BC6ACB72">
      <w:start w:val="1"/>
      <w:numFmt w:val="bullet"/>
      <w:lvlText w:val="•"/>
      <w:lvlJc w:val="left"/>
      <w:pPr>
        <w:tabs>
          <w:tab w:val="num" w:pos="720"/>
        </w:tabs>
        <w:ind w:left="720" w:hanging="360"/>
      </w:pPr>
      <w:rPr>
        <w:rFonts w:ascii="Arial" w:hAnsi="Arial" w:cs="Times New Roman" w:hint="default"/>
      </w:rPr>
    </w:lvl>
    <w:lvl w:ilvl="1" w:tplc="8B7C9B7C">
      <w:start w:val="1"/>
      <w:numFmt w:val="bullet"/>
      <w:lvlText w:val="•"/>
      <w:lvlJc w:val="left"/>
      <w:pPr>
        <w:tabs>
          <w:tab w:val="num" w:pos="1440"/>
        </w:tabs>
        <w:ind w:left="1440" w:hanging="360"/>
      </w:pPr>
      <w:rPr>
        <w:rFonts w:ascii="Arial" w:hAnsi="Arial" w:cs="Times New Roman" w:hint="default"/>
      </w:rPr>
    </w:lvl>
    <w:lvl w:ilvl="2" w:tplc="57B42B9A">
      <w:start w:val="1"/>
      <w:numFmt w:val="bullet"/>
      <w:lvlText w:val="•"/>
      <w:lvlJc w:val="left"/>
      <w:pPr>
        <w:tabs>
          <w:tab w:val="num" w:pos="2160"/>
        </w:tabs>
        <w:ind w:left="2160" w:hanging="360"/>
      </w:pPr>
      <w:rPr>
        <w:rFonts w:ascii="Arial" w:hAnsi="Arial" w:cs="Times New Roman" w:hint="default"/>
      </w:rPr>
    </w:lvl>
    <w:lvl w:ilvl="3" w:tplc="27483BD4">
      <w:start w:val="1"/>
      <w:numFmt w:val="bullet"/>
      <w:lvlText w:val="•"/>
      <w:lvlJc w:val="left"/>
      <w:pPr>
        <w:tabs>
          <w:tab w:val="num" w:pos="2880"/>
        </w:tabs>
        <w:ind w:left="2880" w:hanging="360"/>
      </w:pPr>
      <w:rPr>
        <w:rFonts w:ascii="Arial" w:hAnsi="Arial" w:cs="Times New Roman" w:hint="default"/>
      </w:rPr>
    </w:lvl>
    <w:lvl w:ilvl="4" w:tplc="C70A7884">
      <w:start w:val="1"/>
      <w:numFmt w:val="bullet"/>
      <w:lvlText w:val="•"/>
      <w:lvlJc w:val="left"/>
      <w:pPr>
        <w:tabs>
          <w:tab w:val="num" w:pos="3600"/>
        </w:tabs>
        <w:ind w:left="3600" w:hanging="360"/>
      </w:pPr>
      <w:rPr>
        <w:rFonts w:ascii="Arial" w:hAnsi="Arial" w:cs="Times New Roman" w:hint="default"/>
      </w:rPr>
    </w:lvl>
    <w:lvl w:ilvl="5" w:tplc="DD64FBC2">
      <w:start w:val="1"/>
      <w:numFmt w:val="bullet"/>
      <w:lvlText w:val="•"/>
      <w:lvlJc w:val="left"/>
      <w:pPr>
        <w:tabs>
          <w:tab w:val="num" w:pos="4320"/>
        </w:tabs>
        <w:ind w:left="4320" w:hanging="360"/>
      </w:pPr>
      <w:rPr>
        <w:rFonts w:ascii="Arial" w:hAnsi="Arial" w:cs="Times New Roman" w:hint="default"/>
      </w:rPr>
    </w:lvl>
    <w:lvl w:ilvl="6" w:tplc="E3F4A55E">
      <w:start w:val="1"/>
      <w:numFmt w:val="bullet"/>
      <w:lvlText w:val="•"/>
      <w:lvlJc w:val="left"/>
      <w:pPr>
        <w:tabs>
          <w:tab w:val="num" w:pos="5040"/>
        </w:tabs>
        <w:ind w:left="5040" w:hanging="360"/>
      </w:pPr>
      <w:rPr>
        <w:rFonts w:ascii="Arial" w:hAnsi="Arial" w:cs="Times New Roman" w:hint="default"/>
      </w:rPr>
    </w:lvl>
    <w:lvl w:ilvl="7" w:tplc="78B4FB2E">
      <w:start w:val="1"/>
      <w:numFmt w:val="bullet"/>
      <w:lvlText w:val="•"/>
      <w:lvlJc w:val="left"/>
      <w:pPr>
        <w:tabs>
          <w:tab w:val="num" w:pos="5760"/>
        </w:tabs>
        <w:ind w:left="5760" w:hanging="360"/>
      </w:pPr>
      <w:rPr>
        <w:rFonts w:ascii="Arial" w:hAnsi="Arial" w:cs="Times New Roman" w:hint="default"/>
      </w:rPr>
    </w:lvl>
    <w:lvl w:ilvl="8" w:tplc="A02A1CE4">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641A7916"/>
    <w:multiLevelType w:val="multilevel"/>
    <w:tmpl w:val="130A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313766"/>
    <w:multiLevelType w:val="multilevel"/>
    <w:tmpl w:val="66089F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A91EEC"/>
    <w:multiLevelType w:val="multilevel"/>
    <w:tmpl w:val="16504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EC16CF"/>
    <w:multiLevelType w:val="hybridMultilevel"/>
    <w:tmpl w:val="5E14B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541EF7"/>
    <w:multiLevelType w:val="multilevel"/>
    <w:tmpl w:val="B528488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A1330A"/>
    <w:multiLevelType w:val="multilevel"/>
    <w:tmpl w:val="66089F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884502"/>
    <w:multiLevelType w:val="hybridMultilevel"/>
    <w:tmpl w:val="41D2726E"/>
    <w:lvl w:ilvl="0" w:tplc="5DF03FBA">
      <w:start w:val="1"/>
      <w:numFmt w:val="bullet"/>
      <w:lvlText w:val="•"/>
      <w:lvlJc w:val="left"/>
      <w:pPr>
        <w:tabs>
          <w:tab w:val="num" w:pos="720"/>
        </w:tabs>
        <w:ind w:left="720" w:hanging="360"/>
      </w:pPr>
      <w:rPr>
        <w:rFonts w:ascii="Arial" w:hAnsi="Arial" w:cs="Times New Roman" w:hint="default"/>
      </w:rPr>
    </w:lvl>
    <w:lvl w:ilvl="1" w:tplc="4E7670D2">
      <w:start w:val="1"/>
      <w:numFmt w:val="bullet"/>
      <w:lvlText w:val="•"/>
      <w:lvlJc w:val="left"/>
      <w:pPr>
        <w:tabs>
          <w:tab w:val="num" w:pos="1440"/>
        </w:tabs>
        <w:ind w:left="1440" w:hanging="360"/>
      </w:pPr>
      <w:rPr>
        <w:rFonts w:ascii="Arial" w:hAnsi="Arial" w:cs="Times New Roman" w:hint="default"/>
      </w:rPr>
    </w:lvl>
    <w:lvl w:ilvl="2" w:tplc="97AE7D8E">
      <w:start w:val="1"/>
      <w:numFmt w:val="bullet"/>
      <w:lvlText w:val="•"/>
      <w:lvlJc w:val="left"/>
      <w:pPr>
        <w:tabs>
          <w:tab w:val="num" w:pos="2160"/>
        </w:tabs>
        <w:ind w:left="2160" w:hanging="360"/>
      </w:pPr>
      <w:rPr>
        <w:rFonts w:ascii="Arial" w:hAnsi="Arial" w:cs="Times New Roman" w:hint="default"/>
      </w:rPr>
    </w:lvl>
    <w:lvl w:ilvl="3" w:tplc="3D80B338">
      <w:start w:val="1"/>
      <w:numFmt w:val="bullet"/>
      <w:lvlText w:val="•"/>
      <w:lvlJc w:val="left"/>
      <w:pPr>
        <w:tabs>
          <w:tab w:val="num" w:pos="2880"/>
        </w:tabs>
        <w:ind w:left="2880" w:hanging="360"/>
      </w:pPr>
      <w:rPr>
        <w:rFonts w:ascii="Arial" w:hAnsi="Arial" w:cs="Times New Roman" w:hint="default"/>
      </w:rPr>
    </w:lvl>
    <w:lvl w:ilvl="4" w:tplc="150607BA">
      <w:start w:val="1"/>
      <w:numFmt w:val="bullet"/>
      <w:lvlText w:val="•"/>
      <w:lvlJc w:val="left"/>
      <w:pPr>
        <w:tabs>
          <w:tab w:val="num" w:pos="3600"/>
        </w:tabs>
        <w:ind w:left="3600" w:hanging="360"/>
      </w:pPr>
      <w:rPr>
        <w:rFonts w:ascii="Arial" w:hAnsi="Arial" w:cs="Times New Roman" w:hint="default"/>
      </w:rPr>
    </w:lvl>
    <w:lvl w:ilvl="5" w:tplc="B8B6C280">
      <w:start w:val="1"/>
      <w:numFmt w:val="bullet"/>
      <w:lvlText w:val="•"/>
      <w:lvlJc w:val="left"/>
      <w:pPr>
        <w:tabs>
          <w:tab w:val="num" w:pos="4320"/>
        </w:tabs>
        <w:ind w:left="4320" w:hanging="360"/>
      </w:pPr>
      <w:rPr>
        <w:rFonts w:ascii="Arial" w:hAnsi="Arial" w:cs="Times New Roman" w:hint="default"/>
      </w:rPr>
    </w:lvl>
    <w:lvl w:ilvl="6" w:tplc="646CE5A4">
      <w:start w:val="1"/>
      <w:numFmt w:val="bullet"/>
      <w:lvlText w:val="•"/>
      <w:lvlJc w:val="left"/>
      <w:pPr>
        <w:tabs>
          <w:tab w:val="num" w:pos="5040"/>
        </w:tabs>
        <w:ind w:left="5040" w:hanging="360"/>
      </w:pPr>
      <w:rPr>
        <w:rFonts w:ascii="Arial" w:hAnsi="Arial" w:cs="Times New Roman" w:hint="default"/>
      </w:rPr>
    </w:lvl>
    <w:lvl w:ilvl="7" w:tplc="5DD2CEB2">
      <w:start w:val="1"/>
      <w:numFmt w:val="bullet"/>
      <w:lvlText w:val="•"/>
      <w:lvlJc w:val="left"/>
      <w:pPr>
        <w:tabs>
          <w:tab w:val="num" w:pos="5760"/>
        </w:tabs>
        <w:ind w:left="5760" w:hanging="360"/>
      </w:pPr>
      <w:rPr>
        <w:rFonts w:ascii="Arial" w:hAnsi="Arial" w:cs="Times New Roman" w:hint="default"/>
      </w:rPr>
    </w:lvl>
    <w:lvl w:ilvl="8" w:tplc="40709058">
      <w:start w:val="1"/>
      <w:numFmt w:val="bullet"/>
      <w:lvlText w:val="•"/>
      <w:lvlJc w:val="left"/>
      <w:pPr>
        <w:tabs>
          <w:tab w:val="num" w:pos="6480"/>
        </w:tabs>
        <w:ind w:left="6480" w:hanging="360"/>
      </w:pPr>
      <w:rPr>
        <w:rFonts w:ascii="Arial" w:hAnsi="Arial" w:cs="Times New Roman" w:hint="default"/>
      </w:rPr>
    </w:lvl>
  </w:abstractNum>
  <w:abstractNum w:abstractNumId="41" w15:restartNumberingAfterBreak="0">
    <w:nsid w:val="76A55AC1"/>
    <w:multiLevelType w:val="multilevel"/>
    <w:tmpl w:val="66089F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1432793">
    <w:abstractNumId w:val="20"/>
  </w:num>
  <w:num w:numId="2" w16cid:durableId="1296719109">
    <w:abstractNumId w:val="24"/>
  </w:num>
  <w:num w:numId="3" w16cid:durableId="860628112">
    <w:abstractNumId w:val="27"/>
  </w:num>
  <w:num w:numId="4" w16cid:durableId="1777600420">
    <w:abstractNumId w:val="1"/>
  </w:num>
  <w:num w:numId="5" w16cid:durableId="669405185">
    <w:abstractNumId w:val="29"/>
  </w:num>
  <w:num w:numId="6" w16cid:durableId="2090611241">
    <w:abstractNumId w:val="28"/>
  </w:num>
  <w:num w:numId="7" w16cid:durableId="119690300">
    <w:abstractNumId w:val="21"/>
  </w:num>
  <w:num w:numId="8" w16cid:durableId="1762793824">
    <w:abstractNumId w:val="14"/>
  </w:num>
  <w:num w:numId="9" w16cid:durableId="136187393">
    <w:abstractNumId w:val="5"/>
  </w:num>
  <w:num w:numId="10" w16cid:durableId="1521122255">
    <w:abstractNumId w:val="6"/>
  </w:num>
  <w:num w:numId="11" w16cid:durableId="1126239236">
    <w:abstractNumId w:val="34"/>
  </w:num>
  <w:num w:numId="12" w16cid:durableId="2041125827">
    <w:abstractNumId w:val="25"/>
  </w:num>
  <w:num w:numId="13" w16cid:durableId="88820508">
    <w:abstractNumId w:val="35"/>
  </w:num>
  <w:num w:numId="14" w16cid:durableId="556629830">
    <w:abstractNumId w:val="39"/>
  </w:num>
  <w:num w:numId="15" w16cid:durableId="1230463193">
    <w:abstractNumId w:val="41"/>
  </w:num>
  <w:num w:numId="16" w16cid:durableId="697505081">
    <w:abstractNumId w:val="26"/>
  </w:num>
  <w:num w:numId="17" w16cid:durableId="303895978">
    <w:abstractNumId w:val="30"/>
  </w:num>
  <w:num w:numId="18" w16cid:durableId="434327404">
    <w:abstractNumId w:val="19"/>
  </w:num>
  <w:num w:numId="19" w16cid:durableId="1186334100">
    <w:abstractNumId w:val="36"/>
  </w:num>
  <w:num w:numId="20" w16cid:durableId="814758563">
    <w:abstractNumId w:val="11"/>
  </w:num>
  <w:num w:numId="21" w16cid:durableId="2115781892">
    <w:abstractNumId w:val="32"/>
  </w:num>
  <w:num w:numId="22" w16cid:durableId="100534621">
    <w:abstractNumId w:val="22"/>
  </w:num>
  <w:num w:numId="23" w16cid:durableId="1381242863">
    <w:abstractNumId w:val="37"/>
  </w:num>
  <w:num w:numId="24" w16cid:durableId="451637081">
    <w:abstractNumId w:val="13"/>
  </w:num>
  <w:num w:numId="25" w16cid:durableId="78793685">
    <w:abstractNumId w:val="0"/>
  </w:num>
  <w:num w:numId="26" w16cid:durableId="3477543">
    <w:abstractNumId w:val="12"/>
  </w:num>
  <w:num w:numId="27" w16cid:durableId="808784695">
    <w:abstractNumId w:val="38"/>
  </w:num>
  <w:num w:numId="28" w16cid:durableId="933853767">
    <w:abstractNumId w:val="17"/>
  </w:num>
  <w:num w:numId="29" w16cid:durableId="1956674889">
    <w:abstractNumId w:val="9"/>
  </w:num>
  <w:num w:numId="30" w16cid:durableId="758986923">
    <w:abstractNumId w:val="18"/>
  </w:num>
  <w:num w:numId="31" w16cid:durableId="2113042353">
    <w:abstractNumId w:val="7"/>
  </w:num>
  <w:num w:numId="32" w16cid:durableId="861433046">
    <w:abstractNumId w:val="8"/>
  </w:num>
  <w:num w:numId="33" w16cid:durableId="1290164396">
    <w:abstractNumId w:val="4"/>
  </w:num>
  <w:num w:numId="34" w16cid:durableId="1792744312">
    <w:abstractNumId w:val="3"/>
  </w:num>
  <w:num w:numId="35" w16cid:durableId="102114573">
    <w:abstractNumId w:val="15"/>
  </w:num>
  <w:num w:numId="36" w16cid:durableId="1624579208">
    <w:abstractNumId w:val="16"/>
  </w:num>
  <w:num w:numId="37" w16cid:durableId="1994024673">
    <w:abstractNumId w:val="31"/>
  </w:num>
  <w:num w:numId="38" w16cid:durableId="1055667295">
    <w:abstractNumId w:val="40"/>
  </w:num>
  <w:num w:numId="39" w16cid:durableId="1937442333">
    <w:abstractNumId w:val="2"/>
  </w:num>
  <w:num w:numId="40" w16cid:durableId="1890452173">
    <w:abstractNumId w:val="23"/>
  </w:num>
  <w:num w:numId="41" w16cid:durableId="402218352">
    <w:abstractNumId w:val="33"/>
  </w:num>
  <w:num w:numId="42" w16cid:durableId="37781262">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ED"/>
    <w:rsid w:val="00000A3E"/>
    <w:rsid w:val="000030E6"/>
    <w:rsid w:val="00005015"/>
    <w:rsid w:val="00005BFE"/>
    <w:rsid w:val="000261F3"/>
    <w:rsid w:val="0002735A"/>
    <w:rsid w:val="00042387"/>
    <w:rsid w:val="000577CA"/>
    <w:rsid w:val="0006177A"/>
    <w:rsid w:val="000625D4"/>
    <w:rsid w:val="00070693"/>
    <w:rsid w:val="000757E2"/>
    <w:rsid w:val="000804DE"/>
    <w:rsid w:val="00091D04"/>
    <w:rsid w:val="00093A80"/>
    <w:rsid w:val="000B01D4"/>
    <w:rsid w:val="000B120C"/>
    <w:rsid w:val="000C0EE1"/>
    <w:rsid w:val="000C118E"/>
    <w:rsid w:val="000C314F"/>
    <w:rsid w:val="000C3EF4"/>
    <w:rsid w:val="000D3E09"/>
    <w:rsid w:val="000D542F"/>
    <w:rsid w:val="000D603B"/>
    <w:rsid w:val="000E0466"/>
    <w:rsid w:val="000F0BC5"/>
    <w:rsid w:val="00103A2A"/>
    <w:rsid w:val="00103EBA"/>
    <w:rsid w:val="0010411C"/>
    <w:rsid w:val="00107885"/>
    <w:rsid w:val="001104FD"/>
    <w:rsid w:val="00111A3A"/>
    <w:rsid w:val="00116967"/>
    <w:rsid w:val="001250EC"/>
    <w:rsid w:val="00130128"/>
    <w:rsid w:val="00132360"/>
    <w:rsid w:val="00132C0A"/>
    <w:rsid w:val="00136E6F"/>
    <w:rsid w:val="001412DB"/>
    <w:rsid w:val="0014316C"/>
    <w:rsid w:val="00143220"/>
    <w:rsid w:val="001515D6"/>
    <w:rsid w:val="00151AA6"/>
    <w:rsid w:val="00155B38"/>
    <w:rsid w:val="001563FF"/>
    <w:rsid w:val="00160C86"/>
    <w:rsid w:val="00160ED8"/>
    <w:rsid w:val="00160F44"/>
    <w:rsid w:val="00161BBE"/>
    <w:rsid w:val="00165D4E"/>
    <w:rsid w:val="00176AA8"/>
    <w:rsid w:val="0018086B"/>
    <w:rsid w:val="001824EC"/>
    <w:rsid w:val="00190C8B"/>
    <w:rsid w:val="00195560"/>
    <w:rsid w:val="001A6856"/>
    <w:rsid w:val="001A68AB"/>
    <w:rsid w:val="001B0DCF"/>
    <w:rsid w:val="001B2F17"/>
    <w:rsid w:val="001C19CA"/>
    <w:rsid w:val="001D59C4"/>
    <w:rsid w:val="001D64BA"/>
    <w:rsid w:val="001E269C"/>
    <w:rsid w:val="001F0BDA"/>
    <w:rsid w:val="001F144E"/>
    <w:rsid w:val="002101C2"/>
    <w:rsid w:val="00212FD3"/>
    <w:rsid w:val="00225A5C"/>
    <w:rsid w:val="00226A9C"/>
    <w:rsid w:val="00227348"/>
    <w:rsid w:val="00233299"/>
    <w:rsid w:val="002340C8"/>
    <w:rsid w:val="00247670"/>
    <w:rsid w:val="0026093E"/>
    <w:rsid w:val="00263CBB"/>
    <w:rsid w:val="00265D0A"/>
    <w:rsid w:val="00266453"/>
    <w:rsid w:val="00277022"/>
    <w:rsid w:val="00281313"/>
    <w:rsid w:val="002816F3"/>
    <w:rsid w:val="00282A4C"/>
    <w:rsid w:val="002940B0"/>
    <w:rsid w:val="00294E3E"/>
    <w:rsid w:val="00297650"/>
    <w:rsid w:val="0029778A"/>
    <w:rsid w:val="002A24A7"/>
    <w:rsid w:val="002A2742"/>
    <w:rsid w:val="002A305E"/>
    <w:rsid w:val="002A4D98"/>
    <w:rsid w:val="002B2E0C"/>
    <w:rsid w:val="002B4F8F"/>
    <w:rsid w:val="002B69B4"/>
    <w:rsid w:val="002B6F42"/>
    <w:rsid w:val="002C1B0E"/>
    <w:rsid w:val="002C504F"/>
    <w:rsid w:val="002C62AF"/>
    <w:rsid w:val="002D51DD"/>
    <w:rsid w:val="002D625E"/>
    <w:rsid w:val="002E29C6"/>
    <w:rsid w:val="002E33D2"/>
    <w:rsid w:val="00301A08"/>
    <w:rsid w:val="00304584"/>
    <w:rsid w:val="0030798A"/>
    <w:rsid w:val="00310C11"/>
    <w:rsid w:val="00310FED"/>
    <w:rsid w:val="003138F9"/>
    <w:rsid w:val="00315F05"/>
    <w:rsid w:val="003225D6"/>
    <w:rsid w:val="00330231"/>
    <w:rsid w:val="00333489"/>
    <w:rsid w:val="00335BED"/>
    <w:rsid w:val="003365C5"/>
    <w:rsid w:val="0033685C"/>
    <w:rsid w:val="0034055B"/>
    <w:rsid w:val="00341275"/>
    <w:rsid w:val="00342054"/>
    <w:rsid w:val="00360352"/>
    <w:rsid w:val="0036140B"/>
    <w:rsid w:val="003652BC"/>
    <w:rsid w:val="00366C64"/>
    <w:rsid w:val="0037131A"/>
    <w:rsid w:val="00374A6F"/>
    <w:rsid w:val="00376594"/>
    <w:rsid w:val="00381D0F"/>
    <w:rsid w:val="00381DDE"/>
    <w:rsid w:val="003822AA"/>
    <w:rsid w:val="003A0A63"/>
    <w:rsid w:val="003A39F3"/>
    <w:rsid w:val="003A439F"/>
    <w:rsid w:val="003B0638"/>
    <w:rsid w:val="003D0666"/>
    <w:rsid w:val="003D1C34"/>
    <w:rsid w:val="003D2C31"/>
    <w:rsid w:val="003E4AAC"/>
    <w:rsid w:val="003E51CD"/>
    <w:rsid w:val="003F0E9E"/>
    <w:rsid w:val="003F1616"/>
    <w:rsid w:val="003F23C3"/>
    <w:rsid w:val="003F62AA"/>
    <w:rsid w:val="00401295"/>
    <w:rsid w:val="00401D09"/>
    <w:rsid w:val="00404918"/>
    <w:rsid w:val="004144E8"/>
    <w:rsid w:val="00414D0F"/>
    <w:rsid w:val="00416C9F"/>
    <w:rsid w:val="004179EC"/>
    <w:rsid w:val="00420531"/>
    <w:rsid w:val="004267F4"/>
    <w:rsid w:val="004302E2"/>
    <w:rsid w:val="0043655F"/>
    <w:rsid w:val="0044186A"/>
    <w:rsid w:val="00445CF4"/>
    <w:rsid w:val="0045249D"/>
    <w:rsid w:val="00454140"/>
    <w:rsid w:val="00454FD6"/>
    <w:rsid w:val="0046375B"/>
    <w:rsid w:val="00464A27"/>
    <w:rsid w:val="00473EEC"/>
    <w:rsid w:val="004751CC"/>
    <w:rsid w:val="004832F4"/>
    <w:rsid w:val="00485CC7"/>
    <w:rsid w:val="004A1748"/>
    <w:rsid w:val="004A68D7"/>
    <w:rsid w:val="004A7D03"/>
    <w:rsid w:val="004B1924"/>
    <w:rsid w:val="004B4780"/>
    <w:rsid w:val="004C0C11"/>
    <w:rsid w:val="004C0E5E"/>
    <w:rsid w:val="004C3CC3"/>
    <w:rsid w:val="004D7BED"/>
    <w:rsid w:val="004E2B31"/>
    <w:rsid w:val="004E3C45"/>
    <w:rsid w:val="004E47D8"/>
    <w:rsid w:val="004E5D02"/>
    <w:rsid w:val="004E6CC5"/>
    <w:rsid w:val="004F2EBB"/>
    <w:rsid w:val="00502FC2"/>
    <w:rsid w:val="00512356"/>
    <w:rsid w:val="00517E1F"/>
    <w:rsid w:val="00520594"/>
    <w:rsid w:val="00522B7D"/>
    <w:rsid w:val="00525470"/>
    <w:rsid w:val="00525FA0"/>
    <w:rsid w:val="005323BB"/>
    <w:rsid w:val="00535884"/>
    <w:rsid w:val="0053640A"/>
    <w:rsid w:val="005377B7"/>
    <w:rsid w:val="00542337"/>
    <w:rsid w:val="005431B4"/>
    <w:rsid w:val="00544E5E"/>
    <w:rsid w:val="00545CEF"/>
    <w:rsid w:val="00550E29"/>
    <w:rsid w:val="00555F9F"/>
    <w:rsid w:val="005567C1"/>
    <w:rsid w:val="00557B9B"/>
    <w:rsid w:val="005603E1"/>
    <w:rsid w:val="005657D6"/>
    <w:rsid w:val="00565ECC"/>
    <w:rsid w:val="00567A2C"/>
    <w:rsid w:val="005719BE"/>
    <w:rsid w:val="00573CE5"/>
    <w:rsid w:val="00574DFE"/>
    <w:rsid w:val="005825D1"/>
    <w:rsid w:val="00582E81"/>
    <w:rsid w:val="00591C42"/>
    <w:rsid w:val="00591FDF"/>
    <w:rsid w:val="005A46F2"/>
    <w:rsid w:val="005A4B25"/>
    <w:rsid w:val="005B2AD4"/>
    <w:rsid w:val="005B7E49"/>
    <w:rsid w:val="005C134A"/>
    <w:rsid w:val="005C5B6B"/>
    <w:rsid w:val="005D4814"/>
    <w:rsid w:val="005D7564"/>
    <w:rsid w:val="005E27C3"/>
    <w:rsid w:val="005E76EE"/>
    <w:rsid w:val="005F0253"/>
    <w:rsid w:val="005F516D"/>
    <w:rsid w:val="005F7420"/>
    <w:rsid w:val="006002B0"/>
    <w:rsid w:val="006027D0"/>
    <w:rsid w:val="0060290D"/>
    <w:rsid w:val="00602F3B"/>
    <w:rsid w:val="006140F7"/>
    <w:rsid w:val="0061598A"/>
    <w:rsid w:val="00620E6F"/>
    <w:rsid w:val="0062196F"/>
    <w:rsid w:val="00623C7D"/>
    <w:rsid w:val="00625DD2"/>
    <w:rsid w:val="00633818"/>
    <w:rsid w:val="00634B6B"/>
    <w:rsid w:val="00641750"/>
    <w:rsid w:val="006425B0"/>
    <w:rsid w:val="00652608"/>
    <w:rsid w:val="00654312"/>
    <w:rsid w:val="006554DA"/>
    <w:rsid w:val="006564A5"/>
    <w:rsid w:val="00672801"/>
    <w:rsid w:val="00674344"/>
    <w:rsid w:val="0068160E"/>
    <w:rsid w:val="00682CEB"/>
    <w:rsid w:val="00684342"/>
    <w:rsid w:val="00687304"/>
    <w:rsid w:val="00694764"/>
    <w:rsid w:val="006A07C6"/>
    <w:rsid w:val="006A3116"/>
    <w:rsid w:val="006A3E8D"/>
    <w:rsid w:val="006B253A"/>
    <w:rsid w:val="006B5421"/>
    <w:rsid w:val="006C596D"/>
    <w:rsid w:val="006D1715"/>
    <w:rsid w:val="006E02F4"/>
    <w:rsid w:val="006E3A38"/>
    <w:rsid w:val="006E4A3D"/>
    <w:rsid w:val="00703C47"/>
    <w:rsid w:val="007062AF"/>
    <w:rsid w:val="00707B4C"/>
    <w:rsid w:val="0071203D"/>
    <w:rsid w:val="00715EC8"/>
    <w:rsid w:val="00722C6E"/>
    <w:rsid w:val="007257B9"/>
    <w:rsid w:val="00737720"/>
    <w:rsid w:val="00740C60"/>
    <w:rsid w:val="00741D08"/>
    <w:rsid w:val="00745895"/>
    <w:rsid w:val="00762767"/>
    <w:rsid w:val="00762AF3"/>
    <w:rsid w:val="0076369E"/>
    <w:rsid w:val="00781085"/>
    <w:rsid w:val="00792EF0"/>
    <w:rsid w:val="00794281"/>
    <w:rsid w:val="00797AE7"/>
    <w:rsid w:val="007A1AF0"/>
    <w:rsid w:val="007C32DF"/>
    <w:rsid w:val="007D1933"/>
    <w:rsid w:val="007D28FB"/>
    <w:rsid w:val="007D2969"/>
    <w:rsid w:val="007D6F19"/>
    <w:rsid w:val="007D7682"/>
    <w:rsid w:val="007E09E2"/>
    <w:rsid w:val="007E21A9"/>
    <w:rsid w:val="007E75AB"/>
    <w:rsid w:val="007F1C10"/>
    <w:rsid w:val="007F2252"/>
    <w:rsid w:val="007F5E87"/>
    <w:rsid w:val="00800CAB"/>
    <w:rsid w:val="00804FDB"/>
    <w:rsid w:val="008058E0"/>
    <w:rsid w:val="00807824"/>
    <w:rsid w:val="00812933"/>
    <w:rsid w:val="00813372"/>
    <w:rsid w:val="0081711E"/>
    <w:rsid w:val="00820DEE"/>
    <w:rsid w:val="00821CE0"/>
    <w:rsid w:val="0082220C"/>
    <w:rsid w:val="00827509"/>
    <w:rsid w:val="00831946"/>
    <w:rsid w:val="008337DD"/>
    <w:rsid w:val="00840894"/>
    <w:rsid w:val="00845DA1"/>
    <w:rsid w:val="00847199"/>
    <w:rsid w:val="00851542"/>
    <w:rsid w:val="00851D07"/>
    <w:rsid w:val="008525A2"/>
    <w:rsid w:val="00853ECA"/>
    <w:rsid w:val="00854858"/>
    <w:rsid w:val="008634B8"/>
    <w:rsid w:val="00863F1A"/>
    <w:rsid w:val="008655ED"/>
    <w:rsid w:val="0086701C"/>
    <w:rsid w:val="008734D0"/>
    <w:rsid w:val="0088459B"/>
    <w:rsid w:val="008859F2"/>
    <w:rsid w:val="00895E84"/>
    <w:rsid w:val="00896700"/>
    <w:rsid w:val="00896DCA"/>
    <w:rsid w:val="008A6BC0"/>
    <w:rsid w:val="008A7135"/>
    <w:rsid w:val="008B17EE"/>
    <w:rsid w:val="008B229A"/>
    <w:rsid w:val="008C5F62"/>
    <w:rsid w:val="008D03C8"/>
    <w:rsid w:val="008D0432"/>
    <w:rsid w:val="008D3577"/>
    <w:rsid w:val="008D479D"/>
    <w:rsid w:val="008D4CAA"/>
    <w:rsid w:val="008E6521"/>
    <w:rsid w:val="008F536D"/>
    <w:rsid w:val="008F76CB"/>
    <w:rsid w:val="008F7A6F"/>
    <w:rsid w:val="00907D99"/>
    <w:rsid w:val="00912290"/>
    <w:rsid w:val="0091340D"/>
    <w:rsid w:val="00923FC3"/>
    <w:rsid w:val="009250D5"/>
    <w:rsid w:val="0092513D"/>
    <w:rsid w:val="009313B9"/>
    <w:rsid w:val="00931EDC"/>
    <w:rsid w:val="009336C3"/>
    <w:rsid w:val="00936977"/>
    <w:rsid w:val="00940E50"/>
    <w:rsid w:val="009446FF"/>
    <w:rsid w:val="009666B9"/>
    <w:rsid w:val="00997E78"/>
    <w:rsid w:val="009A013F"/>
    <w:rsid w:val="009A30F9"/>
    <w:rsid w:val="009A709C"/>
    <w:rsid w:val="009B2A87"/>
    <w:rsid w:val="009B48CE"/>
    <w:rsid w:val="009C0970"/>
    <w:rsid w:val="009C1756"/>
    <w:rsid w:val="009C4066"/>
    <w:rsid w:val="009C712B"/>
    <w:rsid w:val="009E23A6"/>
    <w:rsid w:val="009F068C"/>
    <w:rsid w:val="009F2325"/>
    <w:rsid w:val="009F3997"/>
    <w:rsid w:val="009F4569"/>
    <w:rsid w:val="009F5961"/>
    <w:rsid w:val="009F6E5F"/>
    <w:rsid w:val="00A057F5"/>
    <w:rsid w:val="00A07031"/>
    <w:rsid w:val="00A07C02"/>
    <w:rsid w:val="00A14CB6"/>
    <w:rsid w:val="00A14F60"/>
    <w:rsid w:val="00A17C7B"/>
    <w:rsid w:val="00A2132E"/>
    <w:rsid w:val="00A26C13"/>
    <w:rsid w:val="00A27E42"/>
    <w:rsid w:val="00A31898"/>
    <w:rsid w:val="00A32AE6"/>
    <w:rsid w:val="00A35EEF"/>
    <w:rsid w:val="00A42491"/>
    <w:rsid w:val="00A46DEF"/>
    <w:rsid w:val="00A5103C"/>
    <w:rsid w:val="00A57B4E"/>
    <w:rsid w:val="00A60A43"/>
    <w:rsid w:val="00A64635"/>
    <w:rsid w:val="00A6765B"/>
    <w:rsid w:val="00A706CF"/>
    <w:rsid w:val="00A74FC8"/>
    <w:rsid w:val="00A922FF"/>
    <w:rsid w:val="00A94053"/>
    <w:rsid w:val="00A966E5"/>
    <w:rsid w:val="00AA48EA"/>
    <w:rsid w:val="00AA504B"/>
    <w:rsid w:val="00AA7E9B"/>
    <w:rsid w:val="00AB20C9"/>
    <w:rsid w:val="00AB23DE"/>
    <w:rsid w:val="00AC235A"/>
    <w:rsid w:val="00AC579E"/>
    <w:rsid w:val="00AC609E"/>
    <w:rsid w:val="00AC786B"/>
    <w:rsid w:val="00AD212F"/>
    <w:rsid w:val="00AD6C9C"/>
    <w:rsid w:val="00AD7F18"/>
    <w:rsid w:val="00AE10FB"/>
    <w:rsid w:val="00AE67A1"/>
    <w:rsid w:val="00B0666D"/>
    <w:rsid w:val="00B10B0C"/>
    <w:rsid w:val="00B13DF0"/>
    <w:rsid w:val="00B167BD"/>
    <w:rsid w:val="00B457FF"/>
    <w:rsid w:val="00B474D7"/>
    <w:rsid w:val="00B52C4C"/>
    <w:rsid w:val="00B60D02"/>
    <w:rsid w:val="00B6519D"/>
    <w:rsid w:val="00B66508"/>
    <w:rsid w:val="00B666BA"/>
    <w:rsid w:val="00B66F9D"/>
    <w:rsid w:val="00B7007D"/>
    <w:rsid w:val="00B702A9"/>
    <w:rsid w:val="00B72364"/>
    <w:rsid w:val="00B7485F"/>
    <w:rsid w:val="00B7567D"/>
    <w:rsid w:val="00B75816"/>
    <w:rsid w:val="00B762CB"/>
    <w:rsid w:val="00B77BE1"/>
    <w:rsid w:val="00B8352A"/>
    <w:rsid w:val="00B83652"/>
    <w:rsid w:val="00B92C8E"/>
    <w:rsid w:val="00B94BDF"/>
    <w:rsid w:val="00BA013B"/>
    <w:rsid w:val="00BA1E9A"/>
    <w:rsid w:val="00BA5700"/>
    <w:rsid w:val="00BA60C0"/>
    <w:rsid w:val="00BC1A0E"/>
    <w:rsid w:val="00BC2129"/>
    <w:rsid w:val="00BC7E9B"/>
    <w:rsid w:val="00BD17E2"/>
    <w:rsid w:val="00BD4252"/>
    <w:rsid w:val="00BE24C1"/>
    <w:rsid w:val="00BE340C"/>
    <w:rsid w:val="00BF1C86"/>
    <w:rsid w:val="00BF418F"/>
    <w:rsid w:val="00BF7DFC"/>
    <w:rsid w:val="00C05AFD"/>
    <w:rsid w:val="00C07C1A"/>
    <w:rsid w:val="00C11081"/>
    <w:rsid w:val="00C11873"/>
    <w:rsid w:val="00C132A2"/>
    <w:rsid w:val="00C25BE2"/>
    <w:rsid w:val="00C27906"/>
    <w:rsid w:val="00C27D2B"/>
    <w:rsid w:val="00C32E38"/>
    <w:rsid w:val="00C37F2B"/>
    <w:rsid w:val="00C402D6"/>
    <w:rsid w:val="00C46D9A"/>
    <w:rsid w:val="00C477FD"/>
    <w:rsid w:val="00C64669"/>
    <w:rsid w:val="00C6466C"/>
    <w:rsid w:val="00C6777F"/>
    <w:rsid w:val="00C84C2A"/>
    <w:rsid w:val="00C92EB0"/>
    <w:rsid w:val="00C935B9"/>
    <w:rsid w:val="00CA0C8A"/>
    <w:rsid w:val="00CB3191"/>
    <w:rsid w:val="00CB3473"/>
    <w:rsid w:val="00CB65DD"/>
    <w:rsid w:val="00CC2B09"/>
    <w:rsid w:val="00CC2B1D"/>
    <w:rsid w:val="00CD3A33"/>
    <w:rsid w:val="00CD5F72"/>
    <w:rsid w:val="00CD71DC"/>
    <w:rsid w:val="00CD7DF5"/>
    <w:rsid w:val="00CE1A7A"/>
    <w:rsid w:val="00CE73D9"/>
    <w:rsid w:val="00D00076"/>
    <w:rsid w:val="00D0105A"/>
    <w:rsid w:val="00D11367"/>
    <w:rsid w:val="00D13A59"/>
    <w:rsid w:val="00D140C6"/>
    <w:rsid w:val="00D14C78"/>
    <w:rsid w:val="00D246E7"/>
    <w:rsid w:val="00D30BAA"/>
    <w:rsid w:val="00D3207B"/>
    <w:rsid w:val="00D33F8E"/>
    <w:rsid w:val="00D409CB"/>
    <w:rsid w:val="00D44ECF"/>
    <w:rsid w:val="00D47C2E"/>
    <w:rsid w:val="00D56740"/>
    <w:rsid w:val="00D576C4"/>
    <w:rsid w:val="00D65643"/>
    <w:rsid w:val="00D6682B"/>
    <w:rsid w:val="00D705B0"/>
    <w:rsid w:val="00D729B9"/>
    <w:rsid w:val="00D87D9C"/>
    <w:rsid w:val="00D90F11"/>
    <w:rsid w:val="00D927AA"/>
    <w:rsid w:val="00D94D21"/>
    <w:rsid w:val="00D95FC8"/>
    <w:rsid w:val="00DA3F9D"/>
    <w:rsid w:val="00DA4122"/>
    <w:rsid w:val="00DA4E3B"/>
    <w:rsid w:val="00DB1026"/>
    <w:rsid w:val="00DB1774"/>
    <w:rsid w:val="00DB2BC3"/>
    <w:rsid w:val="00DB483B"/>
    <w:rsid w:val="00DB557D"/>
    <w:rsid w:val="00DC2E9A"/>
    <w:rsid w:val="00DC6118"/>
    <w:rsid w:val="00DD051B"/>
    <w:rsid w:val="00DD0908"/>
    <w:rsid w:val="00DD18ED"/>
    <w:rsid w:val="00DD2767"/>
    <w:rsid w:val="00DE4B6B"/>
    <w:rsid w:val="00DE4F07"/>
    <w:rsid w:val="00DF278C"/>
    <w:rsid w:val="00DF6614"/>
    <w:rsid w:val="00E05D1D"/>
    <w:rsid w:val="00E07239"/>
    <w:rsid w:val="00E10B40"/>
    <w:rsid w:val="00E1359B"/>
    <w:rsid w:val="00E15EA7"/>
    <w:rsid w:val="00E341A6"/>
    <w:rsid w:val="00E41C0E"/>
    <w:rsid w:val="00E41EA0"/>
    <w:rsid w:val="00E458B5"/>
    <w:rsid w:val="00E5411A"/>
    <w:rsid w:val="00E54326"/>
    <w:rsid w:val="00E60E76"/>
    <w:rsid w:val="00E6122A"/>
    <w:rsid w:val="00E641F6"/>
    <w:rsid w:val="00E64CB6"/>
    <w:rsid w:val="00E81EA0"/>
    <w:rsid w:val="00E83D8F"/>
    <w:rsid w:val="00E84C00"/>
    <w:rsid w:val="00E856F5"/>
    <w:rsid w:val="00E863C1"/>
    <w:rsid w:val="00E86EC7"/>
    <w:rsid w:val="00E93C59"/>
    <w:rsid w:val="00E947EC"/>
    <w:rsid w:val="00E95667"/>
    <w:rsid w:val="00E9614D"/>
    <w:rsid w:val="00EA2922"/>
    <w:rsid w:val="00EB2D48"/>
    <w:rsid w:val="00EB6C1D"/>
    <w:rsid w:val="00ED06BB"/>
    <w:rsid w:val="00ED0D81"/>
    <w:rsid w:val="00ED1719"/>
    <w:rsid w:val="00ED3B46"/>
    <w:rsid w:val="00ED4A98"/>
    <w:rsid w:val="00EF2317"/>
    <w:rsid w:val="00EF2DA0"/>
    <w:rsid w:val="00EF4D68"/>
    <w:rsid w:val="00F02136"/>
    <w:rsid w:val="00F11F35"/>
    <w:rsid w:val="00F169F6"/>
    <w:rsid w:val="00F369EB"/>
    <w:rsid w:val="00F4170B"/>
    <w:rsid w:val="00F45889"/>
    <w:rsid w:val="00F65613"/>
    <w:rsid w:val="00F75CD2"/>
    <w:rsid w:val="00F83629"/>
    <w:rsid w:val="00F8469E"/>
    <w:rsid w:val="00F84AAC"/>
    <w:rsid w:val="00F86391"/>
    <w:rsid w:val="00F87815"/>
    <w:rsid w:val="00FA11FA"/>
    <w:rsid w:val="00FA3974"/>
    <w:rsid w:val="00FB169F"/>
    <w:rsid w:val="00FB29A1"/>
    <w:rsid w:val="00FB57A8"/>
    <w:rsid w:val="00FB5B0B"/>
    <w:rsid w:val="00FC230B"/>
    <w:rsid w:val="00FC2880"/>
    <w:rsid w:val="00FC66A1"/>
    <w:rsid w:val="00FD0E4D"/>
    <w:rsid w:val="00FF48ED"/>
    <w:rsid w:val="00FF5292"/>
    <w:rsid w:val="00FF645E"/>
    <w:rsid w:val="00FF693B"/>
    <w:rsid w:val="00FF7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812E"/>
  <w15:chartTrackingRefBased/>
  <w15:docId w15:val="{6B332D77-9D64-434D-A0FD-1E978B1E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0231"/>
    <w:pPr>
      <w:keepNext/>
      <w:keepLines/>
      <w:spacing w:before="160" w:after="80"/>
      <w:outlineLvl w:val="1"/>
    </w:pPr>
    <w:rPr>
      <w:rFonts w:ascii="Arial" w:eastAsiaTheme="majorEastAsia" w:hAnsi="Arial" w:cstheme="majorBidi"/>
      <w:b/>
      <w:szCs w:val="32"/>
    </w:rPr>
  </w:style>
  <w:style w:type="paragraph" w:styleId="Heading3">
    <w:name w:val="heading 3"/>
    <w:basedOn w:val="Normal"/>
    <w:next w:val="Normal"/>
    <w:link w:val="Heading3Char"/>
    <w:uiPriority w:val="9"/>
    <w:unhideWhenUsed/>
    <w:qFormat/>
    <w:rsid w:val="002D51DD"/>
    <w:pPr>
      <w:keepNext/>
      <w:keepLines/>
      <w:spacing w:before="160" w:after="80"/>
      <w:outlineLvl w:val="2"/>
    </w:pPr>
    <w:rPr>
      <w:rFonts w:ascii="Arial" w:eastAsiaTheme="majorEastAsia" w:hAnsi="Arial" w:cstheme="majorBidi"/>
      <w:b/>
      <w:sz w:val="22"/>
      <w:szCs w:val="28"/>
    </w:rPr>
  </w:style>
  <w:style w:type="paragraph" w:styleId="Heading4">
    <w:name w:val="heading 4"/>
    <w:basedOn w:val="Normal"/>
    <w:next w:val="Normal"/>
    <w:link w:val="Heading4Char"/>
    <w:uiPriority w:val="9"/>
    <w:semiHidden/>
    <w:unhideWhenUsed/>
    <w:qFormat/>
    <w:rsid w:val="00FF48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8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8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8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8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8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8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0231"/>
    <w:rPr>
      <w:rFonts w:ascii="Arial" w:eastAsiaTheme="majorEastAsia" w:hAnsi="Arial" w:cstheme="majorBidi"/>
      <w:b/>
      <w:szCs w:val="32"/>
    </w:rPr>
  </w:style>
  <w:style w:type="character" w:customStyle="1" w:styleId="Heading3Char">
    <w:name w:val="Heading 3 Char"/>
    <w:basedOn w:val="DefaultParagraphFont"/>
    <w:link w:val="Heading3"/>
    <w:uiPriority w:val="9"/>
    <w:rsid w:val="002D51DD"/>
    <w:rPr>
      <w:rFonts w:ascii="Arial" w:eastAsiaTheme="majorEastAsia" w:hAnsi="Arial" w:cstheme="majorBidi"/>
      <w:b/>
      <w:sz w:val="22"/>
      <w:szCs w:val="28"/>
    </w:rPr>
  </w:style>
  <w:style w:type="character" w:customStyle="1" w:styleId="Heading4Char">
    <w:name w:val="Heading 4 Char"/>
    <w:basedOn w:val="DefaultParagraphFont"/>
    <w:link w:val="Heading4"/>
    <w:uiPriority w:val="9"/>
    <w:semiHidden/>
    <w:rsid w:val="00FF48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8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8ED"/>
    <w:rPr>
      <w:rFonts w:eastAsiaTheme="majorEastAsia" w:cstheme="majorBidi"/>
      <w:color w:val="272727" w:themeColor="text1" w:themeTint="D8"/>
    </w:rPr>
  </w:style>
  <w:style w:type="paragraph" w:styleId="Title">
    <w:name w:val="Title"/>
    <w:basedOn w:val="Normal"/>
    <w:next w:val="Normal"/>
    <w:link w:val="TitleChar"/>
    <w:uiPriority w:val="10"/>
    <w:qFormat/>
    <w:rsid w:val="00FF4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8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8ED"/>
    <w:pPr>
      <w:spacing w:before="160"/>
      <w:jc w:val="center"/>
    </w:pPr>
    <w:rPr>
      <w:i/>
      <w:iCs/>
      <w:color w:val="404040" w:themeColor="text1" w:themeTint="BF"/>
    </w:rPr>
  </w:style>
  <w:style w:type="character" w:customStyle="1" w:styleId="QuoteChar">
    <w:name w:val="Quote Char"/>
    <w:basedOn w:val="DefaultParagraphFont"/>
    <w:link w:val="Quote"/>
    <w:uiPriority w:val="29"/>
    <w:rsid w:val="00FF48ED"/>
    <w:rPr>
      <w:i/>
      <w:iCs/>
      <w:color w:val="404040" w:themeColor="text1" w:themeTint="BF"/>
    </w:rPr>
  </w:style>
  <w:style w:type="paragraph" w:styleId="ListParagraph">
    <w:name w:val="List Paragraph"/>
    <w:basedOn w:val="Normal"/>
    <w:link w:val="ListParagraphChar"/>
    <w:uiPriority w:val="34"/>
    <w:qFormat/>
    <w:rsid w:val="00FF48ED"/>
    <w:pPr>
      <w:ind w:left="720"/>
      <w:contextualSpacing/>
    </w:pPr>
  </w:style>
  <w:style w:type="character" w:styleId="IntenseEmphasis">
    <w:name w:val="Intense Emphasis"/>
    <w:basedOn w:val="DefaultParagraphFont"/>
    <w:uiPriority w:val="21"/>
    <w:qFormat/>
    <w:rsid w:val="00FF48ED"/>
    <w:rPr>
      <w:i/>
      <w:iCs/>
      <w:color w:val="0F4761" w:themeColor="accent1" w:themeShade="BF"/>
    </w:rPr>
  </w:style>
  <w:style w:type="paragraph" w:styleId="IntenseQuote">
    <w:name w:val="Intense Quote"/>
    <w:basedOn w:val="Normal"/>
    <w:next w:val="Normal"/>
    <w:link w:val="IntenseQuoteChar"/>
    <w:uiPriority w:val="30"/>
    <w:qFormat/>
    <w:rsid w:val="00FF4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8ED"/>
    <w:rPr>
      <w:i/>
      <w:iCs/>
      <w:color w:val="0F4761" w:themeColor="accent1" w:themeShade="BF"/>
    </w:rPr>
  </w:style>
  <w:style w:type="character" w:styleId="IntenseReference">
    <w:name w:val="Intense Reference"/>
    <w:basedOn w:val="DefaultParagraphFont"/>
    <w:uiPriority w:val="32"/>
    <w:qFormat/>
    <w:rsid w:val="00FF48ED"/>
    <w:rPr>
      <w:b/>
      <w:bCs/>
      <w:smallCaps/>
      <w:color w:val="0F4761" w:themeColor="accent1" w:themeShade="BF"/>
      <w:spacing w:val="5"/>
    </w:rPr>
  </w:style>
  <w:style w:type="paragraph" w:styleId="BodyText">
    <w:name w:val="Body Text"/>
    <w:basedOn w:val="Normal"/>
    <w:link w:val="BodyTextChar"/>
    <w:semiHidden/>
    <w:rsid w:val="00FF48ED"/>
    <w:pPr>
      <w:spacing w:after="0" w:line="240" w:lineRule="auto"/>
    </w:pPr>
    <w:rPr>
      <w:rFonts w:ascii="Arial" w:eastAsia="Times New Roman" w:hAnsi="Arial" w:cs="Arial"/>
      <w:kern w:val="0"/>
      <w:sz w:val="22"/>
      <w:szCs w:val="22"/>
      <w14:ligatures w14:val="none"/>
    </w:rPr>
  </w:style>
  <w:style w:type="character" w:customStyle="1" w:styleId="BodyTextChar">
    <w:name w:val="Body Text Char"/>
    <w:basedOn w:val="DefaultParagraphFont"/>
    <w:link w:val="BodyText"/>
    <w:semiHidden/>
    <w:rsid w:val="00FF48ED"/>
    <w:rPr>
      <w:rFonts w:ascii="Arial" w:eastAsia="Times New Roman" w:hAnsi="Arial" w:cs="Arial"/>
      <w:kern w:val="0"/>
      <w:sz w:val="22"/>
      <w:szCs w:val="22"/>
      <w14:ligatures w14:val="none"/>
    </w:rPr>
  </w:style>
  <w:style w:type="character" w:customStyle="1" w:styleId="ListParagraphChar">
    <w:name w:val="List Paragraph Char"/>
    <w:link w:val="ListParagraph"/>
    <w:uiPriority w:val="34"/>
    <w:rsid w:val="00FF48ED"/>
  </w:style>
  <w:style w:type="character" w:styleId="CommentReference">
    <w:name w:val="annotation reference"/>
    <w:basedOn w:val="DefaultParagraphFont"/>
    <w:uiPriority w:val="99"/>
    <w:semiHidden/>
    <w:unhideWhenUsed/>
    <w:rsid w:val="00FF48ED"/>
    <w:rPr>
      <w:sz w:val="16"/>
      <w:szCs w:val="16"/>
    </w:rPr>
  </w:style>
  <w:style w:type="paragraph" w:styleId="CommentText">
    <w:name w:val="annotation text"/>
    <w:basedOn w:val="Normal"/>
    <w:link w:val="CommentTextChar"/>
    <w:uiPriority w:val="99"/>
    <w:unhideWhenUsed/>
    <w:rsid w:val="00FF48ED"/>
    <w:pPr>
      <w:spacing w:line="240" w:lineRule="auto"/>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rsid w:val="00FF48ED"/>
    <w:rPr>
      <w:rFonts w:eastAsiaTheme="minorEastAsia"/>
      <w:kern w:val="0"/>
      <w:sz w:val="20"/>
      <w:szCs w:val="20"/>
      <w:lang w:eastAsia="ja-JP"/>
      <w14:ligatures w14:val="none"/>
    </w:rPr>
  </w:style>
  <w:style w:type="character" w:customStyle="1" w:styleId="normaltextrun">
    <w:name w:val="normaltextrun"/>
    <w:basedOn w:val="DefaultParagraphFont"/>
    <w:rsid w:val="00FF48ED"/>
  </w:style>
  <w:style w:type="character" w:customStyle="1" w:styleId="eop">
    <w:name w:val="eop"/>
    <w:basedOn w:val="DefaultParagraphFont"/>
    <w:rsid w:val="00FF48ED"/>
  </w:style>
  <w:style w:type="paragraph" w:customStyle="1" w:styleId="paragraph">
    <w:name w:val="paragraph"/>
    <w:basedOn w:val="Normal"/>
    <w:rsid w:val="00FF48E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47C2E"/>
    <w:rPr>
      <w:color w:val="467886"/>
      <w:u w:val="single"/>
    </w:rPr>
  </w:style>
  <w:style w:type="character" w:styleId="Emphasis">
    <w:name w:val="Emphasis"/>
    <w:basedOn w:val="DefaultParagraphFont"/>
    <w:uiPriority w:val="20"/>
    <w:qFormat/>
    <w:rsid w:val="00D47C2E"/>
    <w:rPr>
      <w:i/>
      <w:iCs/>
    </w:rPr>
  </w:style>
  <w:style w:type="paragraph" w:styleId="CommentSubject">
    <w:name w:val="annotation subject"/>
    <w:basedOn w:val="CommentText"/>
    <w:next w:val="CommentText"/>
    <w:link w:val="CommentSubjectChar"/>
    <w:uiPriority w:val="99"/>
    <w:semiHidden/>
    <w:unhideWhenUsed/>
    <w:rsid w:val="00335BED"/>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335BED"/>
    <w:rPr>
      <w:rFonts w:eastAsiaTheme="minorEastAsia"/>
      <w:b/>
      <w:bCs/>
      <w:kern w:val="0"/>
      <w:sz w:val="20"/>
      <w:szCs w:val="20"/>
      <w:lang w:eastAsia="ja-JP"/>
      <w14:ligatures w14:val="none"/>
    </w:rPr>
  </w:style>
  <w:style w:type="paragraph" w:styleId="Revision">
    <w:name w:val="Revision"/>
    <w:hidden/>
    <w:uiPriority w:val="99"/>
    <w:semiHidden/>
    <w:rsid w:val="007F2252"/>
    <w:pPr>
      <w:spacing w:after="0" w:line="240" w:lineRule="auto"/>
    </w:pPr>
  </w:style>
  <w:style w:type="character" w:styleId="UnresolvedMention">
    <w:name w:val="Unresolved Mention"/>
    <w:basedOn w:val="DefaultParagraphFont"/>
    <w:uiPriority w:val="99"/>
    <w:semiHidden/>
    <w:unhideWhenUsed/>
    <w:rsid w:val="00103EBA"/>
    <w:rPr>
      <w:color w:val="605E5C"/>
      <w:shd w:val="clear" w:color="auto" w:fill="E1DFDD"/>
    </w:rPr>
  </w:style>
  <w:style w:type="character" w:styleId="FollowedHyperlink">
    <w:name w:val="FollowedHyperlink"/>
    <w:basedOn w:val="DefaultParagraphFont"/>
    <w:uiPriority w:val="99"/>
    <w:semiHidden/>
    <w:unhideWhenUsed/>
    <w:rsid w:val="00103EBA"/>
    <w:rPr>
      <w:color w:val="96607D" w:themeColor="followedHyperlink"/>
      <w:u w:val="single"/>
    </w:rPr>
  </w:style>
  <w:style w:type="table" w:styleId="TableGrid">
    <w:name w:val="Table Grid"/>
    <w:basedOn w:val="TableNormal"/>
    <w:uiPriority w:val="39"/>
    <w:rsid w:val="00F87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D0D81"/>
    <w:rPr>
      <w:rFonts w:ascii="Segoe UI" w:hAnsi="Segoe UI" w:cs="Segoe UI" w:hint="default"/>
      <w:sz w:val="18"/>
      <w:szCs w:val="18"/>
    </w:rPr>
  </w:style>
  <w:style w:type="table" w:customStyle="1" w:styleId="TableGrid1">
    <w:name w:val="Table Grid1"/>
    <w:basedOn w:val="TableNormal"/>
    <w:next w:val="TableGrid"/>
    <w:uiPriority w:val="39"/>
    <w:rsid w:val="00DE4B6B"/>
    <w:pPr>
      <w:spacing w:after="0" w:line="240" w:lineRule="auto"/>
    </w:pPr>
    <w:rPr>
      <w:rFonts w:ascii="Verdana" w:eastAsia="Times New Roman" w:hAnsi="Verdana"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leGrid2">
    <w:name w:val="Table Grid2"/>
    <w:basedOn w:val="TableNormal"/>
    <w:next w:val="TableGrid"/>
    <w:uiPriority w:val="39"/>
    <w:rsid w:val="00DE4B6B"/>
    <w:pPr>
      <w:spacing w:after="0" w:line="240" w:lineRule="auto"/>
    </w:pPr>
    <w:rPr>
      <w:rFonts w:ascii="Verdana" w:eastAsia="Times New Roman" w:hAnsi="Verdana"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ffolk.gov.uk/assets/council-and-democracy/our-aims-and-transformation-programmes/suffolk-county-council-business-plan-2021-2022.pdf" TargetMode="External"/><Relationship Id="rId18" Type="http://schemas.openxmlformats.org/officeDocument/2006/relationships/hyperlink" Target="https://suffolksp.org.uk/safeguarding-topics/prevent-and-vulnerable-to-radicalisation/" TargetMode="External"/><Relationship Id="rId3" Type="http://schemas.openxmlformats.org/officeDocument/2006/relationships/customXml" Target="../customXml/item3.xml"/><Relationship Id="rId21" Type="http://schemas.openxmlformats.org/officeDocument/2006/relationships/hyperlink" Target="https://www.suffolk.gov.uk/business/tenders-and-supplying-us/social-value/" TargetMode="External"/><Relationship Id="rId7" Type="http://schemas.openxmlformats.org/officeDocument/2006/relationships/settings" Target="settings.xml"/><Relationship Id="rId12" Type="http://schemas.openxmlformats.org/officeDocument/2006/relationships/hyperlink" Target="https://www.suffolk.gov.uk/community-and-safety/communities/healthier/get-suffolk-working" TargetMode="External"/><Relationship Id="rId17" Type="http://schemas.openxmlformats.org/officeDocument/2006/relationships/hyperlink" Target="http://www.suffolkscb.org.uk/procedures/lscb-policies-guidance-and-protocol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ffolksp.org.uk/" TargetMode="External"/><Relationship Id="rId20" Type="http://schemas.openxmlformats.org/officeDocument/2006/relationships/hyperlink" Target="https://www.suffolk.gov.uk/assets/council-and-democracy/our-aims-and-transformation-programmes/suffolk-county-council-business-plan-2021-202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ffolk.gov.uk/asset-library/regional-skills-need-assessment-model-and-analysis-september-2024.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ysuffolk.org.uk/jsna" TargetMode="External"/><Relationship Id="rId23" Type="http://schemas.openxmlformats.org/officeDocument/2006/relationships/hyperlink" Target="https://www.suffolk.gov.uk/business/tenders-and-supplying-us/climate-change-commercial-ask/" TargetMode="External"/><Relationship Id="rId10" Type="http://schemas.openxmlformats.org/officeDocument/2006/relationships/hyperlink" Target="https://www.suffolk.gov.uk/asset-library/annual-skills-implmentation-plan-asip-september-2024-to-august-2025.pdf" TargetMode="External"/><Relationship Id="rId19" Type="http://schemas.openxmlformats.org/officeDocument/2006/relationships/hyperlink" Target="https://www.gov.uk/government/collections/disability-confident-campaign"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https://www.suffolk.gov.uk/asset-library/imported/master-corp-strategy-report-2022-26.pdf" TargetMode="External"/><Relationship Id="rId22" Type="http://schemas.openxmlformats.org/officeDocument/2006/relationships/hyperlink" Target="https://socialvalueportal.com/national-t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B47A2C28D5646A7E6BAB1C6C3C4C2" ma:contentTypeVersion="24" ma:contentTypeDescription="Create a new document." ma:contentTypeScope="" ma:versionID="edea359419daa818342a37f935f8c5dc">
  <xsd:schema xmlns:xsd="http://www.w3.org/2001/XMLSchema" xmlns:xs="http://www.w3.org/2001/XMLSchema" xmlns:p="http://schemas.microsoft.com/office/2006/metadata/properties" xmlns:ns2="dd86cba9-ae2d-4dc1-aabe-59e8391784b9" xmlns:ns3="400da961-5383-4809-b7ec-770a1b3f96a2" xmlns:ns4="75304046-ffad-4f70-9f4b-bbc776f1b690" targetNamespace="http://schemas.microsoft.com/office/2006/metadata/properties" ma:root="true" ma:fieldsID="6699638a34d0c05d28bd98c061b39e51" ns2:_="" ns3:_="" ns4:_="">
    <xsd:import namespace="dd86cba9-ae2d-4dc1-aabe-59e8391784b9"/>
    <xsd:import namespace="400da961-5383-4809-b7ec-770a1b3f96a2"/>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StatusofICF" minOccurs="0"/>
                <xsd:element ref="ns2:ReasonforRejection_x002f_Note" minOccurs="0"/>
                <xsd:element ref="ns2:PVNumber" minOccurs="0"/>
                <xsd:element ref="ns2:MediaServiceObjectDetectorVersions" minOccurs="0"/>
                <xsd:element ref="ns2:Date"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6cba9-ae2d-4dc1-aabe-59e839178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StatusofICF" ma:index="24" nillable="true" ma:displayName="Status of ICF" ma:default="New Submission" ma:format="Dropdown" ma:internalName="StatusofICF">
      <xsd:simpleType>
        <xsd:restriction base="dms:Choice">
          <xsd:enumeration value="New Submission"/>
          <xsd:enumeration value="Rejected"/>
          <xsd:enumeration value="Processed"/>
        </xsd:restriction>
      </xsd:simpleType>
    </xsd:element>
    <xsd:element name="ReasonforRejection_x002f_Note" ma:index="25" nillable="true" ma:displayName="Reason for Rejection / Note" ma:format="Dropdown" ma:internalName="ReasonforRejection_x002f_Note">
      <xsd:simpleType>
        <xsd:restriction base="dms:Note">
          <xsd:maxLength value="255"/>
        </xsd:restriction>
      </xsd:simpleType>
    </xsd:element>
    <xsd:element name="PVNumber" ma:index="26" nillable="true" ma:displayName="PV Number" ma:format="Dropdown" ma:internalName="PVNumber" ma:percentage="FALSE">
      <xsd:simpleType>
        <xsd:restriction base="dms:Number"/>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Date" ma:index="28" nillable="true" ma:displayName="Date" ma:format="DateTime" ma:internalName="Date">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da961-5383-4809-b7ec-770a1b3f96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ee1369-f44b-402b-88a7-f5e08becdfa2}" ma:internalName="TaxCatchAll" ma:showField="CatchAllData" ma:web="400da961-5383-4809-b7ec-770a1b3f9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d86cba9-ae2d-4dc1-aabe-59e8391784b9" xsi:nil="true"/>
    <StatusofICF xmlns="dd86cba9-ae2d-4dc1-aabe-59e8391784b9">New Submission</StatusofICF>
    <Date xmlns="dd86cba9-ae2d-4dc1-aabe-59e8391784b9" xsi:nil="true"/>
    <PVNumber xmlns="dd86cba9-ae2d-4dc1-aabe-59e8391784b9" xsi:nil="true"/>
    <lcf76f155ced4ddcb4097134ff3c332f xmlns="dd86cba9-ae2d-4dc1-aabe-59e8391784b9">
      <Terms xmlns="http://schemas.microsoft.com/office/infopath/2007/PartnerControls"/>
    </lcf76f155ced4ddcb4097134ff3c332f>
    <TaxCatchAll xmlns="75304046-ffad-4f70-9f4b-bbc776f1b690"/>
    <ReasonforRejection_x002f_Note xmlns="dd86cba9-ae2d-4dc1-aabe-59e8391784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ED8AB-97D5-48C9-949F-03AB4A266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6cba9-ae2d-4dc1-aabe-59e8391784b9"/>
    <ds:schemaRef ds:uri="400da961-5383-4809-b7ec-770a1b3f96a2"/>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4A693-0DBB-42A0-8632-25486654FF24}">
  <ds:schemaRefs>
    <ds:schemaRef ds:uri="http://schemas.microsoft.com/sharepoint/v3/contenttype/forms"/>
  </ds:schemaRefs>
</ds:datastoreItem>
</file>

<file path=customXml/itemProps3.xml><?xml version="1.0" encoding="utf-8"?>
<ds:datastoreItem xmlns:ds="http://schemas.openxmlformats.org/officeDocument/2006/customXml" ds:itemID="{2BD25D61-C005-492C-9BD4-B844F98EDB18}">
  <ds:schemaRefs>
    <ds:schemaRef ds:uri="http://schemas.microsoft.com/office/2006/metadata/properties"/>
    <ds:schemaRef ds:uri="http://schemas.microsoft.com/office/infopath/2007/PartnerControls"/>
    <ds:schemaRef ds:uri="dd86cba9-ae2d-4dc1-aabe-59e8391784b9"/>
    <ds:schemaRef ds:uri="75304046-ffad-4f70-9f4b-bbc776f1b690"/>
  </ds:schemaRefs>
</ds:datastoreItem>
</file>

<file path=customXml/itemProps4.xml><?xml version="1.0" encoding="utf-8"?>
<ds:datastoreItem xmlns:ds="http://schemas.openxmlformats.org/officeDocument/2006/customXml" ds:itemID="{58B09F44-387B-47B4-9FB3-9756396D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5325</Words>
  <Characters>33500</Characters>
  <Application>Microsoft Office Word</Application>
  <DocSecurity>0</DocSecurity>
  <Lines>1456</Lines>
  <Paragraphs>826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37999</CharactersWithSpaces>
  <SharedDoc>false</SharedDoc>
  <HLinks>
    <vt:vector size="90" baseType="variant">
      <vt:variant>
        <vt:i4>7864358</vt:i4>
      </vt:variant>
      <vt:variant>
        <vt:i4>39</vt:i4>
      </vt:variant>
      <vt:variant>
        <vt:i4>0</vt:i4>
      </vt:variant>
      <vt:variant>
        <vt:i4>5</vt:i4>
      </vt:variant>
      <vt:variant>
        <vt:lpwstr>https://www.healthysuffolk.org.uk/jsna</vt:lpwstr>
      </vt:variant>
      <vt:variant>
        <vt:lpwstr/>
      </vt:variant>
      <vt:variant>
        <vt:i4>1507350</vt:i4>
      </vt:variant>
      <vt:variant>
        <vt:i4>36</vt:i4>
      </vt:variant>
      <vt:variant>
        <vt:i4>0</vt:i4>
      </vt:variant>
      <vt:variant>
        <vt:i4>5</vt:i4>
      </vt:variant>
      <vt:variant>
        <vt:lpwstr>https://www.suffolk.gov.uk/asset-library/imported/master-corp-strategy-report-2022-26.pdf</vt:lpwstr>
      </vt:variant>
      <vt:variant>
        <vt:lpwstr/>
      </vt:variant>
      <vt:variant>
        <vt:i4>5308421</vt:i4>
      </vt:variant>
      <vt:variant>
        <vt:i4>33</vt:i4>
      </vt:variant>
      <vt:variant>
        <vt:i4>0</vt:i4>
      </vt:variant>
      <vt:variant>
        <vt:i4>5</vt:i4>
      </vt:variant>
      <vt:variant>
        <vt:lpwstr>https://www.suffolk.gov.uk/assets/council-and-democracy/our-aims-and-transformation-programmes/suffolk-county-council-business-plan-2021-2022.pdf</vt:lpwstr>
      </vt:variant>
      <vt:variant>
        <vt:lpwstr/>
      </vt:variant>
      <vt:variant>
        <vt:i4>1703953</vt:i4>
      </vt:variant>
      <vt:variant>
        <vt:i4>30</vt:i4>
      </vt:variant>
      <vt:variant>
        <vt:i4>0</vt:i4>
      </vt:variant>
      <vt:variant>
        <vt:i4>5</vt:i4>
      </vt:variant>
      <vt:variant>
        <vt:lpwstr>https://www.suffolk.gov.uk/community-and-safety/communities/healthier/get-suffolk-working</vt:lpwstr>
      </vt:variant>
      <vt:variant>
        <vt:lpwstr/>
      </vt:variant>
      <vt:variant>
        <vt:i4>2621478</vt:i4>
      </vt:variant>
      <vt:variant>
        <vt:i4>27</vt:i4>
      </vt:variant>
      <vt:variant>
        <vt:i4>0</vt:i4>
      </vt:variant>
      <vt:variant>
        <vt:i4>5</vt:i4>
      </vt:variant>
      <vt:variant>
        <vt:lpwstr>https://www.suffolk.gov.uk/asset-library/regional-skills-need-assessment-model-and-analysis-september-2024.pdf</vt:lpwstr>
      </vt:variant>
      <vt:variant>
        <vt:lpwstr/>
      </vt:variant>
      <vt:variant>
        <vt:i4>4718621</vt:i4>
      </vt:variant>
      <vt:variant>
        <vt:i4>24</vt:i4>
      </vt:variant>
      <vt:variant>
        <vt:i4>0</vt:i4>
      </vt:variant>
      <vt:variant>
        <vt:i4>5</vt:i4>
      </vt:variant>
      <vt:variant>
        <vt:lpwstr>https://www.suffolk.gov.uk/asset-library/annual-skills-implmentation-plan-asip-september-2024-to-august-2025.pdf</vt:lpwstr>
      </vt:variant>
      <vt:variant>
        <vt:lpwstr/>
      </vt:variant>
      <vt:variant>
        <vt:i4>7864366</vt:i4>
      </vt:variant>
      <vt:variant>
        <vt:i4>21</vt:i4>
      </vt:variant>
      <vt:variant>
        <vt:i4>0</vt:i4>
      </vt:variant>
      <vt:variant>
        <vt:i4>5</vt:i4>
      </vt:variant>
      <vt:variant>
        <vt:lpwstr>https://www.suffolk.gov.uk/business/tenders-and-supplying-us/climate-change-commercial-ask/</vt:lpwstr>
      </vt:variant>
      <vt:variant>
        <vt:lpwstr/>
      </vt:variant>
      <vt:variant>
        <vt:i4>6160402</vt:i4>
      </vt:variant>
      <vt:variant>
        <vt:i4>18</vt:i4>
      </vt:variant>
      <vt:variant>
        <vt:i4>0</vt:i4>
      </vt:variant>
      <vt:variant>
        <vt:i4>5</vt:i4>
      </vt:variant>
      <vt:variant>
        <vt:lpwstr>https://socialvalueportal.com/national-toms/</vt:lpwstr>
      </vt:variant>
      <vt:variant>
        <vt:lpwstr/>
      </vt:variant>
      <vt:variant>
        <vt:i4>2490423</vt:i4>
      </vt:variant>
      <vt:variant>
        <vt:i4>15</vt:i4>
      </vt:variant>
      <vt:variant>
        <vt:i4>0</vt:i4>
      </vt:variant>
      <vt:variant>
        <vt:i4>5</vt:i4>
      </vt:variant>
      <vt:variant>
        <vt:lpwstr>https://www.suffolk.gov.uk/business/tenders-and-supplying-us/social-value/</vt:lpwstr>
      </vt:variant>
      <vt:variant>
        <vt:lpwstr/>
      </vt:variant>
      <vt:variant>
        <vt:i4>5308421</vt:i4>
      </vt:variant>
      <vt:variant>
        <vt:i4>12</vt:i4>
      </vt:variant>
      <vt:variant>
        <vt:i4>0</vt:i4>
      </vt:variant>
      <vt:variant>
        <vt:i4>5</vt:i4>
      </vt:variant>
      <vt:variant>
        <vt:lpwstr>https://www.suffolk.gov.uk/assets/council-and-democracy/our-aims-and-transformation-programmes/suffolk-county-council-business-plan-2021-2022.pdf</vt:lpwstr>
      </vt:variant>
      <vt:variant>
        <vt:lpwstr/>
      </vt:variant>
      <vt:variant>
        <vt:i4>6881386</vt:i4>
      </vt:variant>
      <vt:variant>
        <vt:i4>9</vt:i4>
      </vt:variant>
      <vt:variant>
        <vt:i4>0</vt:i4>
      </vt:variant>
      <vt:variant>
        <vt:i4>5</vt:i4>
      </vt:variant>
      <vt:variant>
        <vt:lpwstr>https://www.gov.uk/government/collections/disability-confident-campaign</vt:lpwstr>
      </vt:variant>
      <vt:variant>
        <vt:lpwstr/>
      </vt:variant>
      <vt:variant>
        <vt:i4>2752611</vt:i4>
      </vt:variant>
      <vt:variant>
        <vt:i4>6</vt:i4>
      </vt:variant>
      <vt:variant>
        <vt:i4>0</vt:i4>
      </vt:variant>
      <vt:variant>
        <vt:i4>5</vt:i4>
      </vt:variant>
      <vt:variant>
        <vt:lpwstr>https://suffolksp.org.uk/safeguarding-topics/prevent-and-vulnerable-to-radicalisation/</vt:lpwstr>
      </vt:variant>
      <vt:variant>
        <vt:lpwstr/>
      </vt:variant>
      <vt:variant>
        <vt:i4>5242957</vt:i4>
      </vt:variant>
      <vt:variant>
        <vt:i4>3</vt:i4>
      </vt:variant>
      <vt:variant>
        <vt:i4>0</vt:i4>
      </vt:variant>
      <vt:variant>
        <vt:i4>5</vt:i4>
      </vt:variant>
      <vt:variant>
        <vt:lpwstr>http://www.suffolkscb.org.uk/procedures/lscb-policies-guidance-and-protocols/</vt:lpwstr>
      </vt:variant>
      <vt:variant>
        <vt:lpwstr/>
      </vt:variant>
      <vt:variant>
        <vt:i4>262236</vt:i4>
      </vt:variant>
      <vt:variant>
        <vt:i4>0</vt:i4>
      </vt:variant>
      <vt:variant>
        <vt:i4>0</vt:i4>
      </vt:variant>
      <vt:variant>
        <vt:i4>5</vt:i4>
      </vt:variant>
      <vt:variant>
        <vt:lpwstr>https://suffolksp.org.uk/</vt:lpwstr>
      </vt:variant>
      <vt:variant>
        <vt:lpwstr/>
      </vt:variant>
      <vt:variant>
        <vt:i4>1703953</vt:i4>
      </vt:variant>
      <vt:variant>
        <vt:i4>0</vt:i4>
      </vt:variant>
      <vt:variant>
        <vt:i4>0</vt:i4>
      </vt:variant>
      <vt:variant>
        <vt:i4>5</vt:i4>
      </vt:variant>
      <vt:variant>
        <vt:lpwstr>https://www.suffolk.gov.uk/community-and-safety/communities/healthier/get-suffolk-working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sizewell-c-employment-outreach-specification</dc:title>
  <dc:subject>
  </dc:subject>
  <dc:creator>Chris Dashper</dc:creator>
  <cp:keywords>
  </cp:keywords>
  <dc:description>
  </dc:description>
  <cp:lastModifiedBy>Jasper Bailey</cp:lastModifiedBy>
  <cp:revision>5</cp:revision>
  <dcterms:created xsi:type="dcterms:W3CDTF">2026-01-21T14:06:00Z</dcterms:created>
  <dcterms:modified xsi:type="dcterms:W3CDTF">2026-02-25T14:07:13Z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0x010100B02B47A2C28D5646A7E6BAB1C6C3C4C2</vt:lpwstr>
  </property>
  <property fmtid="{D5CDD505-2E9C-101B-9397-08002B2CF9AE}" pid="3" name="MediaServiceImageTags">
    <vt:lpwstr/>
  </property>
</Properties>
</file>