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442E" w:rsidR="005D5103" w:rsidP="005D5103" w:rsidRDefault="005D5103" w14:paraId="1117BAA9" w14:textId="77777777">
      <w:pPr>
        <w:jc w:val="center"/>
        <w:rPr>
          <w:rFonts w:ascii="Arial" w:hAnsi="Arial" w:cs="Arial"/>
          <w:b/>
          <w:bCs/>
          <w:sz w:val="28"/>
          <w:szCs w:val="28"/>
        </w:rPr>
      </w:pPr>
      <w:r w:rsidRPr="00C6442E">
        <w:rPr>
          <w:rFonts w:ascii="Arial" w:hAnsi="Arial" w:cs="Arial"/>
          <w:b/>
          <w:bCs/>
          <w:sz w:val="28"/>
          <w:szCs w:val="28"/>
        </w:rPr>
        <w:t>Suffolk County Council</w:t>
      </w:r>
    </w:p>
    <w:p w:rsidRPr="00C6442E" w:rsidR="005D5103" w:rsidP="005D5103" w:rsidRDefault="005D5103" w14:paraId="5660B258" w14:textId="69DF0C31">
      <w:pPr>
        <w:jc w:val="center"/>
        <w:rPr>
          <w:rFonts w:ascii="Arial" w:hAnsi="Arial" w:cs="Arial"/>
          <w:b/>
          <w:bCs/>
          <w:sz w:val="28"/>
          <w:szCs w:val="28"/>
        </w:rPr>
      </w:pPr>
      <w:r w:rsidRPr="00C6442E">
        <w:rPr>
          <w:rFonts w:ascii="Arial" w:hAnsi="Arial" w:cs="Arial"/>
          <w:b/>
          <w:bCs/>
          <w:sz w:val="28"/>
          <w:szCs w:val="28"/>
        </w:rPr>
        <w:t>Annual Slavery and Human Trafficking Statement</w:t>
      </w:r>
    </w:p>
    <w:p w:rsidR="005D5103" w:rsidP="005D5103" w:rsidRDefault="005D5103" w14:paraId="56A6C8B6" w14:textId="77777777">
      <w:pPr>
        <w:rPr>
          <w:rFonts w:ascii="Arial" w:hAnsi="Arial" w:cs="Arial"/>
          <w:b/>
          <w:bCs/>
          <w:sz w:val="24"/>
          <w:szCs w:val="24"/>
        </w:rPr>
      </w:pPr>
    </w:p>
    <w:p w:rsidRPr="00C6442E" w:rsidR="005D5103" w:rsidP="005D5103" w:rsidRDefault="005D5103" w14:paraId="576ED9CA" w14:textId="77777777">
      <w:pPr>
        <w:rPr>
          <w:rFonts w:ascii="Arial" w:hAnsi="Arial" w:cs="Arial"/>
          <w:b/>
          <w:bCs/>
          <w:sz w:val="24"/>
          <w:szCs w:val="24"/>
        </w:rPr>
      </w:pPr>
      <w:r w:rsidRPr="00C6442E">
        <w:rPr>
          <w:rFonts w:ascii="Arial" w:hAnsi="Arial" w:cs="Arial"/>
          <w:b/>
          <w:bCs/>
          <w:sz w:val="24"/>
          <w:szCs w:val="24"/>
        </w:rPr>
        <w:t>Introduction</w:t>
      </w:r>
    </w:p>
    <w:p w:rsidRPr="00C6442E" w:rsidR="005D5103" w:rsidP="005D5103" w:rsidRDefault="005D5103" w14:paraId="52A5F4E5" w14:textId="77777777">
      <w:pPr>
        <w:contextualSpacing/>
        <w:rPr>
          <w:rFonts w:ascii="Arial" w:hAnsi="Arial" w:cs="Arial"/>
          <w:sz w:val="24"/>
          <w:szCs w:val="24"/>
        </w:rPr>
      </w:pPr>
      <w:r w:rsidRPr="00C6442E">
        <w:rPr>
          <w:rFonts w:ascii="Arial" w:hAnsi="Arial" w:cs="Arial"/>
          <w:sz w:val="24"/>
          <w:szCs w:val="24"/>
        </w:rPr>
        <w:t xml:space="preserve">The aim of the Modern Slavery Act 2015 is to pursue organised criminals and </w:t>
      </w:r>
    </w:p>
    <w:p w:rsidR="005D5103" w:rsidP="005D5103" w:rsidRDefault="005D5103" w14:paraId="43B0DF37" w14:textId="77777777">
      <w:pPr>
        <w:rPr>
          <w:rFonts w:ascii="Arial" w:hAnsi="Arial" w:cs="Arial"/>
          <w:sz w:val="24"/>
          <w:szCs w:val="24"/>
        </w:rPr>
      </w:pPr>
      <w:r w:rsidRPr="00C6442E">
        <w:rPr>
          <w:rFonts w:ascii="Arial" w:hAnsi="Arial" w:cs="Arial"/>
          <w:sz w:val="24"/>
          <w:szCs w:val="24"/>
        </w:rPr>
        <w:t xml:space="preserve">opportunistic individuals involved in the </w:t>
      </w:r>
      <w:r>
        <w:rPr>
          <w:rFonts w:ascii="Arial" w:hAnsi="Arial" w:cs="Arial"/>
          <w:sz w:val="24"/>
          <w:szCs w:val="24"/>
        </w:rPr>
        <w:t>m</w:t>
      </w:r>
      <w:r w:rsidRPr="00C6442E">
        <w:rPr>
          <w:rFonts w:ascii="Arial" w:hAnsi="Arial" w:cs="Arial"/>
          <w:sz w:val="24"/>
          <w:szCs w:val="24"/>
        </w:rPr>
        <w:t xml:space="preserve">odern-day slave trade and human trafficking, and to prevent people from engaging in, or becoming victims of, </w:t>
      </w:r>
      <w:r>
        <w:rPr>
          <w:rFonts w:ascii="Arial" w:hAnsi="Arial" w:cs="Arial"/>
          <w:sz w:val="24"/>
          <w:szCs w:val="24"/>
        </w:rPr>
        <w:t>M</w:t>
      </w:r>
      <w:r w:rsidRPr="00C6442E">
        <w:rPr>
          <w:rFonts w:ascii="Arial" w:hAnsi="Arial" w:cs="Arial"/>
          <w:sz w:val="24"/>
          <w:szCs w:val="24"/>
        </w:rPr>
        <w:t xml:space="preserve">odern </w:t>
      </w:r>
      <w:r>
        <w:rPr>
          <w:rFonts w:ascii="Arial" w:hAnsi="Arial" w:cs="Arial"/>
          <w:sz w:val="24"/>
          <w:szCs w:val="24"/>
        </w:rPr>
        <w:t>S</w:t>
      </w:r>
      <w:r w:rsidRPr="00C6442E">
        <w:rPr>
          <w:rFonts w:ascii="Arial" w:hAnsi="Arial" w:cs="Arial"/>
          <w:sz w:val="24"/>
          <w:szCs w:val="24"/>
        </w:rPr>
        <w:t xml:space="preserve">lavery and </w:t>
      </w:r>
      <w:r>
        <w:rPr>
          <w:rFonts w:ascii="Arial" w:hAnsi="Arial" w:cs="Arial"/>
          <w:sz w:val="24"/>
          <w:szCs w:val="24"/>
        </w:rPr>
        <w:t>H</w:t>
      </w:r>
      <w:r w:rsidRPr="00C6442E">
        <w:rPr>
          <w:rFonts w:ascii="Arial" w:hAnsi="Arial" w:cs="Arial"/>
          <w:sz w:val="24"/>
          <w:szCs w:val="24"/>
        </w:rPr>
        <w:t xml:space="preserve">uman </w:t>
      </w:r>
      <w:r>
        <w:rPr>
          <w:rFonts w:ascii="Arial" w:hAnsi="Arial" w:cs="Arial"/>
          <w:sz w:val="24"/>
          <w:szCs w:val="24"/>
        </w:rPr>
        <w:t>T</w:t>
      </w:r>
      <w:r w:rsidRPr="00C6442E">
        <w:rPr>
          <w:rFonts w:ascii="Arial" w:hAnsi="Arial" w:cs="Arial"/>
          <w:sz w:val="24"/>
          <w:szCs w:val="24"/>
        </w:rPr>
        <w:t>rafficking</w:t>
      </w:r>
      <w:r>
        <w:rPr>
          <w:rFonts w:ascii="Arial" w:hAnsi="Arial" w:cs="Arial"/>
          <w:sz w:val="24"/>
          <w:szCs w:val="24"/>
        </w:rPr>
        <w:t>.</w:t>
      </w:r>
    </w:p>
    <w:p w:rsidR="005D5103" w:rsidP="005D5103" w:rsidRDefault="005D5103" w14:paraId="73701BA4" w14:textId="77777777">
      <w:pPr>
        <w:contextualSpacing/>
        <w:rPr>
          <w:rFonts w:ascii="Arial" w:hAnsi="Arial" w:cs="Arial"/>
          <w:sz w:val="24"/>
          <w:szCs w:val="24"/>
        </w:rPr>
      </w:pPr>
      <w:r w:rsidRPr="00C6442E">
        <w:rPr>
          <w:rFonts w:ascii="Arial" w:hAnsi="Arial" w:cs="Arial"/>
          <w:sz w:val="24"/>
          <w:szCs w:val="24"/>
        </w:rPr>
        <w:t>T</w:t>
      </w:r>
      <w:r>
        <w:rPr>
          <w:rFonts w:ascii="Arial" w:hAnsi="Arial" w:cs="Arial"/>
          <w:sz w:val="24"/>
          <w:szCs w:val="24"/>
        </w:rPr>
        <w:t>he</w:t>
      </w:r>
      <w:r w:rsidRPr="00C6442E">
        <w:rPr>
          <w:rFonts w:ascii="Arial" w:hAnsi="Arial" w:cs="Arial"/>
          <w:sz w:val="24"/>
          <w:szCs w:val="24"/>
        </w:rPr>
        <w:t xml:space="preserve"> annual statement sets out Suffolk County Council’s </w:t>
      </w:r>
      <w:r>
        <w:rPr>
          <w:rFonts w:ascii="Arial" w:hAnsi="Arial" w:cs="Arial"/>
          <w:sz w:val="24"/>
          <w:szCs w:val="24"/>
        </w:rPr>
        <w:t xml:space="preserve">commitment </w:t>
      </w:r>
      <w:r w:rsidRPr="00C6442E">
        <w:rPr>
          <w:rFonts w:ascii="Arial" w:hAnsi="Arial" w:cs="Arial"/>
          <w:sz w:val="24"/>
          <w:szCs w:val="24"/>
        </w:rPr>
        <w:t xml:space="preserve">to understand </w:t>
      </w:r>
      <w:r>
        <w:rPr>
          <w:rFonts w:ascii="Arial" w:hAnsi="Arial" w:cs="Arial"/>
          <w:sz w:val="24"/>
          <w:szCs w:val="24"/>
        </w:rPr>
        <w:t>the risks relating to Modern Slavery</w:t>
      </w:r>
      <w:r w:rsidRPr="00C6442E">
        <w:rPr>
          <w:rFonts w:ascii="Arial" w:hAnsi="Arial" w:cs="Arial"/>
          <w:sz w:val="24"/>
          <w:szCs w:val="24"/>
        </w:rPr>
        <w:t xml:space="preserve"> and put in place steps to </w:t>
      </w:r>
      <w:r>
        <w:rPr>
          <w:rFonts w:ascii="Arial" w:hAnsi="Arial" w:cs="Arial"/>
          <w:sz w:val="24"/>
          <w:szCs w:val="24"/>
        </w:rPr>
        <w:t xml:space="preserve">mitigate modern </w:t>
      </w:r>
      <w:r w:rsidRPr="00C6442E">
        <w:rPr>
          <w:rFonts w:ascii="Arial" w:hAnsi="Arial" w:cs="Arial"/>
          <w:sz w:val="24"/>
          <w:szCs w:val="24"/>
        </w:rPr>
        <w:t xml:space="preserve">slavery </w:t>
      </w:r>
      <w:r>
        <w:rPr>
          <w:rFonts w:ascii="Arial" w:hAnsi="Arial" w:cs="Arial"/>
          <w:sz w:val="24"/>
          <w:szCs w:val="24"/>
        </w:rPr>
        <w:t xml:space="preserve">and </w:t>
      </w:r>
      <w:r w:rsidRPr="00C6442E">
        <w:rPr>
          <w:rFonts w:ascii="Arial" w:hAnsi="Arial" w:cs="Arial"/>
          <w:sz w:val="24"/>
          <w:szCs w:val="24"/>
        </w:rPr>
        <w:t xml:space="preserve">human trafficking in the council’s activities and supply chains. </w:t>
      </w:r>
    </w:p>
    <w:p w:rsidRPr="00C6442E" w:rsidR="005D5103" w:rsidP="005D5103" w:rsidRDefault="005D5103" w14:paraId="2EE15A8A" w14:textId="77777777">
      <w:pPr>
        <w:contextualSpacing/>
        <w:rPr>
          <w:rFonts w:ascii="Arial" w:hAnsi="Arial" w:cs="Arial"/>
          <w:sz w:val="24"/>
          <w:szCs w:val="24"/>
        </w:rPr>
      </w:pPr>
    </w:p>
    <w:p w:rsidRPr="00D0170C" w:rsidR="005D5103" w:rsidP="005D5103" w:rsidRDefault="005D5103" w14:paraId="165B32A2" w14:textId="552FF646">
      <w:pPr>
        <w:rPr>
          <w:rFonts w:ascii="Arial" w:hAnsi="Arial" w:cs="Arial"/>
          <w:sz w:val="24"/>
          <w:szCs w:val="24"/>
        </w:rPr>
      </w:pPr>
      <w:r w:rsidRPr="00D0170C">
        <w:rPr>
          <w:rFonts w:ascii="Arial" w:hAnsi="Arial" w:cs="Arial"/>
          <w:sz w:val="24"/>
          <w:szCs w:val="24"/>
        </w:rPr>
        <w:t xml:space="preserve">Publication of this annual statement is part of that commitment, and highlights activity undertaken over the past </w:t>
      </w:r>
      <w:r w:rsidRPr="156B9793" w:rsidR="776217D4">
        <w:rPr>
          <w:rFonts w:ascii="Arial" w:hAnsi="Arial" w:cs="Arial"/>
          <w:sz w:val="24"/>
          <w:szCs w:val="24"/>
        </w:rPr>
        <w:t>year</w:t>
      </w:r>
      <w:r w:rsidR="002569CC">
        <w:rPr>
          <w:rFonts w:ascii="Arial" w:hAnsi="Arial" w:cs="Arial"/>
          <w:sz w:val="24"/>
          <w:szCs w:val="24"/>
        </w:rPr>
        <w:t xml:space="preserve"> in Appendix 1</w:t>
      </w:r>
      <w:r w:rsidRPr="00D0170C">
        <w:rPr>
          <w:rFonts w:ascii="Arial" w:hAnsi="Arial" w:cs="Arial"/>
          <w:sz w:val="24"/>
          <w:szCs w:val="24"/>
        </w:rPr>
        <w:t>.</w:t>
      </w:r>
    </w:p>
    <w:p w:rsidRPr="00D0170C" w:rsidR="005D5103" w:rsidP="005D5103" w:rsidRDefault="005D5103" w14:paraId="43B223CE" w14:textId="77777777">
      <w:pPr>
        <w:rPr>
          <w:rFonts w:ascii="Arial" w:hAnsi="Arial" w:cs="Arial"/>
          <w:sz w:val="24"/>
          <w:szCs w:val="24"/>
        </w:rPr>
      </w:pPr>
    </w:p>
    <w:p w:rsidRPr="00D0170C" w:rsidR="005D5103" w:rsidP="005D5103" w:rsidRDefault="00F72D00" w14:paraId="24145D18" w14:textId="10A24156">
      <w:pPr>
        <w:rPr>
          <w:rFonts w:ascii="Arial" w:hAnsi="Arial" w:cs="Arial"/>
          <w:sz w:val="24"/>
          <w:szCs w:val="24"/>
        </w:rPr>
      </w:pPr>
      <w:r w:rsidRPr="000B2B8C">
        <w:rPr>
          <w:rFonts w:ascii="Arial" w:hAnsi="Arial" w:cs="Arial"/>
          <w:noProof/>
          <w:sz w:val="24"/>
          <w:szCs w:val="24"/>
        </w:rPr>
        <w:drawing>
          <wp:anchor distT="0" distB="0" distL="114300" distR="114300" simplePos="0" relativeHeight="251659264" behindDoc="1" locked="0" layoutInCell="1" allowOverlap="1" wp14:editId="5C2E7574" wp14:anchorId="3BB1276E">
            <wp:simplePos x="0" y="0"/>
            <wp:positionH relativeFrom="margin">
              <wp:posOffset>-541020</wp:posOffset>
            </wp:positionH>
            <wp:positionV relativeFrom="paragraph">
              <wp:posOffset>205105</wp:posOffset>
            </wp:positionV>
            <wp:extent cx="5186680" cy="857250"/>
            <wp:effectExtent l="0" t="0" r="0" b="0"/>
            <wp:wrapTight wrapText="bothSides">
              <wp:wrapPolygon edited="0">
                <wp:start x="0" y="0"/>
                <wp:lineTo x="0" y="21120"/>
                <wp:lineTo x="21500" y="21120"/>
                <wp:lineTo x="21500" y="0"/>
                <wp:lineTo x="0" y="0"/>
              </wp:wrapPolygon>
            </wp:wrapTight>
            <wp:docPr id="1021714296" name="Picture 1" descr="A white background with black dots&#10;&#10;Description automatically generated">
              <a:extLst xmlns:a="http://schemas.openxmlformats.org/drawingml/2006/main">
                <a:ext uri="{FF2B5EF4-FFF2-40B4-BE49-F238E27FC236}">
                  <a16:creationId xmlns:a16="http://schemas.microsoft.com/office/drawing/2014/main" id="{E2DEC78B-1184-457A-B718-F0722BD385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14296" name="Picture 1" descr="A white background with black dot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186680" cy="857250"/>
                    </a:xfrm>
                    <a:prstGeom prst="rect">
                      <a:avLst/>
                    </a:prstGeom>
                  </pic:spPr>
                </pic:pic>
              </a:graphicData>
            </a:graphic>
            <wp14:sizeRelH relativeFrom="margin">
              <wp14:pctWidth>0</wp14:pctWidth>
            </wp14:sizeRelH>
            <wp14:sizeRelV relativeFrom="margin">
              <wp14:pctHeight>0</wp14:pctHeight>
            </wp14:sizeRelV>
          </wp:anchor>
        </w:drawing>
      </w:r>
    </w:p>
    <w:p w:rsidRPr="00D0170C" w:rsidR="005D5103" w:rsidP="005D5103" w:rsidRDefault="005D5103" w14:paraId="3C443198" w14:textId="77777777">
      <w:pPr>
        <w:rPr>
          <w:rFonts w:ascii="Arial" w:hAnsi="Arial" w:cs="Arial"/>
          <w:sz w:val="24"/>
          <w:szCs w:val="24"/>
        </w:rPr>
      </w:pPr>
    </w:p>
    <w:p w:rsidR="00F72D00" w:rsidP="005D5103" w:rsidRDefault="00F72D00" w14:paraId="406E3E32" w14:textId="77777777">
      <w:pPr>
        <w:rPr>
          <w:rFonts w:ascii="Arial" w:hAnsi="Arial" w:cs="Arial"/>
          <w:sz w:val="24"/>
          <w:szCs w:val="24"/>
        </w:rPr>
      </w:pPr>
    </w:p>
    <w:p w:rsidR="00F72D00" w:rsidP="005D5103" w:rsidRDefault="00F72D00" w14:paraId="30E73448" w14:textId="77777777">
      <w:pPr>
        <w:rPr>
          <w:rFonts w:ascii="Arial" w:hAnsi="Arial" w:cs="Arial"/>
          <w:sz w:val="24"/>
          <w:szCs w:val="24"/>
        </w:rPr>
      </w:pPr>
    </w:p>
    <w:p w:rsidRPr="00D0170C" w:rsidR="005D5103" w:rsidP="005D5103" w:rsidRDefault="005D5103" w14:paraId="1F2F5FD3" w14:textId="6054D11D">
      <w:pPr>
        <w:rPr>
          <w:rFonts w:ascii="Arial" w:hAnsi="Arial" w:cs="Arial"/>
          <w:sz w:val="24"/>
          <w:szCs w:val="24"/>
        </w:rPr>
      </w:pPr>
      <w:r w:rsidRPr="00D0170C">
        <w:rPr>
          <w:rFonts w:ascii="Arial" w:hAnsi="Arial" w:cs="Arial"/>
          <w:sz w:val="24"/>
          <w:szCs w:val="24"/>
        </w:rPr>
        <w:t>Cllr Matthew Hicks</w:t>
      </w:r>
      <w:r w:rsidRPr="00D0170C">
        <w:rPr>
          <w:rFonts w:ascii="Arial" w:hAnsi="Arial" w:cs="Arial"/>
          <w:sz w:val="24"/>
          <w:szCs w:val="24"/>
        </w:rPr>
        <w:tab/>
      </w:r>
      <w:r w:rsidRPr="00D0170C">
        <w:rPr>
          <w:rFonts w:ascii="Arial" w:hAnsi="Arial" w:cs="Arial"/>
          <w:sz w:val="24"/>
          <w:szCs w:val="24"/>
        </w:rPr>
        <w:tab/>
      </w:r>
      <w:r w:rsidRPr="00D0170C">
        <w:rPr>
          <w:rFonts w:ascii="Arial" w:hAnsi="Arial" w:cs="Arial"/>
          <w:sz w:val="24"/>
          <w:szCs w:val="24"/>
        </w:rPr>
        <w:tab/>
      </w:r>
      <w:r w:rsidRPr="00D0170C">
        <w:rPr>
          <w:rFonts w:ascii="Arial" w:hAnsi="Arial" w:cs="Arial"/>
          <w:sz w:val="24"/>
          <w:szCs w:val="24"/>
        </w:rPr>
        <w:tab/>
      </w:r>
      <w:r>
        <w:rPr>
          <w:rFonts w:ascii="Arial" w:hAnsi="Arial" w:cs="Arial"/>
          <w:sz w:val="24"/>
          <w:szCs w:val="24"/>
        </w:rPr>
        <w:tab/>
      </w:r>
      <w:r w:rsidRPr="00D0170C">
        <w:rPr>
          <w:rFonts w:ascii="Arial" w:hAnsi="Arial" w:cs="Arial"/>
          <w:sz w:val="24"/>
          <w:szCs w:val="24"/>
        </w:rPr>
        <w:t>Nicola Beach</w:t>
      </w:r>
    </w:p>
    <w:p w:rsidRPr="00D0170C" w:rsidR="005D5103" w:rsidP="005D5103" w:rsidRDefault="005D5103" w14:paraId="777BDFB1" w14:textId="77777777">
      <w:pPr>
        <w:rPr>
          <w:rFonts w:ascii="Arial" w:hAnsi="Arial" w:cs="Arial"/>
          <w:sz w:val="24"/>
          <w:szCs w:val="24"/>
        </w:rPr>
      </w:pPr>
      <w:r w:rsidRPr="00D0170C">
        <w:rPr>
          <w:rFonts w:ascii="Arial" w:hAnsi="Arial" w:cs="Arial"/>
          <w:sz w:val="24"/>
          <w:szCs w:val="24"/>
        </w:rPr>
        <w:t xml:space="preserve">Leader of the Council              </w:t>
      </w:r>
      <w:r w:rsidRPr="00D0170C">
        <w:rPr>
          <w:rFonts w:ascii="Arial" w:hAnsi="Arial" w:cs="Arial"/>
          <w:sz w:val="24"/>
          <w:szCs w:val="24"/>
        </w:rPr>
        <w:tab/>
      </w:r>
      <w:r w:rsidRPr="00D0170C">
        <w:rPr>
          <w:rFonts w:ascii="Arial" w:hAnsi="Arial" w:cs="Arial"/>
          <w:sz w:val="24"/>
          <w:szCs w:val="24"/>
        </w:rPr>
        <w:tab/>
      </w:r>
      <w:r>
        <w:rPr>
          <w:rFonts w:ascii="Arial" w:hAnsi="Arial" w:cs="Arial"/>
          <w:sz w:val="24"/>
          <w:szCs w:val="24"/>
        </w:rPr>
        <w:tab/>
      </w:r>
      <w:r w:rsidRPr="00D0170C">
        <w:rPr>
          <w:rFonts w:ascii="Arial" w:hAnsi="Arial" w:cs="Arial"/>
          <w:sz w:val="24"/>
          <w:szCs w:val="24"/>
        </w:rPr>
        <w:t>Chief Executive</w:t>
      </w:r>
    </w:p>
    <w:p w:rsidRPr="00D0170C" w:rsidR="005D5103" w:rsidP="005D5103" w:rsidRDefault="005D5103" w14:paraId="6641726C" w14:textId="77777777">
      <w:pPr>
        <w:rPr>
          <w:rFonts w:ascii="Arial" w:hAnsi="Arial" w:cs="Arial"/>
          <w:sz w:val="24"/>
          <w:szCs w:val="24"/>
        </w:rPr>
      </w:pPr>
    </w:p>
    <w:p w:rsidR="005D5103" w:rsidP="005D5103" w:rsidRDefault="005D5103" w14:paraId="77CF9370" w14:textId="77777777">
      <w:pPr>
        <w:rPr>
          <w:rFonts w:ascii="Arial" w:hAnsi="Arial" w:cs="Arial"/>
          <w:sz w:val="24"/>
          <w:szCs w:val="24"/>
        </w:rPr>
      </w:pPr>
    </w:p>
    <w:p w:rsidR="005D5103" w:rsidP="005D5103" w:rsidRDefault="005D5103" w14:paraId="715839B4" w14:textId="77777777">
      <w:pPr>
        <w:rPr>
          <w:rFonts w:ascii="Arial" w:hAnsi="Arial" w:cs="Arial"/>
          <w:b/>
          <w:bCs/>
          <w:sz w:val="24"/>
          <w:szCs w:val="24"/>
        </w:rPr>
      </w:pPr>
    </w:p>
    <w:p w:rsidR="6A4C035E" w:rsidP="6A4C035E" w:rsidRDefault="6A4C035E" w14:paraId="112C24FA" w14:textId="4946A350">
      <w:pPr>
        <w:rPr>
          <w:rFonts w:ascii="Arial" w:hAnsi="Arial" w:cs="Arial"/>
          <w:b/>
          <w:bCs/>
          <w:sz w:val="24"/>
          <w:szCs w:val="24"/>
        </w:rPr>
      </w:pPr>
    </w:p>
    <w:p w:rsidR="6A4C035E" w:rsidP="6A4C035E" w:rsidRDefault="6A4C035E" w14:paraId="2A0B5F71" w14:textId="0BB19925">
      <w:pPr>
        <w:rPr>
          <w:rFonts w:ascii="Arial" w:hAnsi="Arial" w:cs="Arial"/>
          <w:b/>
          <w:bCs/>
          <w:sz w:val="24"/>
          <w:szCs w:val="24"/>
        </w:rPr>
      </w:pPr>
    </w:p>
    <w:p w:rsidR="6A4C035E" w:rsidP="6A4C035E" w:rsidRDefault="6A4C035E" w14:paraId="53A2B4BC" w14:textId="479E2BB4">
      <w:pPr>
        <w:rPr>
          <w:rFonts w:ascii="Arial" w:hAnsi="Arial" w:cs="Arial"/>
          <w:b/>
          <w:bCs/>
          <w:sz w:val="24"/>
          <w:szCs w:val="24"/>
        </w:rPr>
      </w:pPr>
    </w:p>
    <w:p w:rsidR="6A4C035E" w:rsidP="6A4C035E" w:rsidRDefault="6A4C035E" w14:paraId="7B551355" w14:textId="3FEAD44C">
      <w:pPr>
        <w:rPr>
          <w:rFonts w:ascii="Arial" w:hAnsi="Arial" w:cs="Arial"/>
          <w:b/>
          <w:bCs/>
          <w:sz w:val="24"/>
          <w:szCs w:val="24"/>
        </w:rPr>
      </w:pPr>
    </w:p>
    <w:p w:rsidR="6A4C035E" w:rsidP="6A4C035E" w:rsidRDefault="6A4C035E" w14:paraId="3A5DDEA0" w14:textId="4E153E8D">
      <w:pPr>
        <w:rPr>
          <w:rFonts w:ascii="Arial" w:hAnsi="Arial" w:cs="Arial"/>
          <w:b/>
          <w:bCs/>
          <w:sz w:val="24"/>
          <w:szCs w:val="24"/>
        </w:rPr>
      </w:pPr>
    </w:p>
    <w:p w:rsidR="6A4C035E" w:rsidP="6A4C035E" w:rsidRDefault="6A4C035E" w14:paraId="4E98D389" w14:textId="1C2F4EDE">
      <w:pPr>
        <w:rPr>
          <w:rFonts w:ascii="Arial" w:hAnsi="Arial" w:cs="Arial"/>
          <w:b/>
          <w:bCs/>
          <w:sz w:val="24"/>
          <w:szCs w:val="24"/>
        </w:rPr>
      </w:pPr>
    </w:p>
    <w:p w:rsidRPr="00D0170C" w:rsidR="005D5103" w:rsidP="005D5103" w:rsidRDefault="005D5103" w14:paraId="60AA9EB5" w14:textId="1DA08610">
      <w:pPr>
        <w:rPr>
          <w:rFonts w:ascii="Arial" w:hAnsi="Arial" w:cs="Arial"/>
          <w:b/>
          <w:bCs/>
          <w:sz w:val="24"/>
          <w:szCs w:val="24"/>
        </w:rPr>
      </w:pPr>
      <w:r w:rsidRPr="00D0170C">
        <w:rPr>
          <w:rFonts w:ascii="Arial" w:hAnsi="Arial" w:cs="Arial"/>
          <w:b/>
          <w:bCs/>
          <w:sz w:val="24"/>
          <w:szCs w:val="24"/>
        </w:rPr>
        <w:t>Review of the Slavery and Human Trafficking Statement</w:t>
      </w:r>
    </w:p>
    <w:p w:rsidRPr="00D0170C" w:rsidR="005D5103" w:rsidP="005D5103" w:rsidRDefault="005D5103" w14:paraId="27D90945" w14:textId="661D1480">
      <w:pPr>
        <w:rPr>
          <w:rFonts w:ascii="Arial" w:hAnsi="Arial" w:cs="Arial"/>
          <w:sz w:val="24"/>
          <w:szCs w:val="24"/>
        </w:rPr>
      </w:pPr>
      <w:r w:rsidRPr="00D0170C">
        <w:rPr>
          <w:rFonts w:ascii="Arial" w:hAnsi="Arial" w:cs="Arial"/>
          <w:sz w:val="24"/>
          <w:szCs w:val="24"/>
        </w:rPr>
        <w:t xml:space="preserve">Suffolk County Council will review and update this statement annually. The review will be undertaken by officers in Public Health and Communities liaising with </w:t>
      </w:r>
      <w:r>
        <w:rPr>
          <w:rFonts w:ascii="Arial" w:hAnsi="Arial" w:cs="Arial"/>
          <w:sz w:val="24"/>
          <w:szCs w:val="24"/>
        </w:rPr>
        <w:t xml:space="preserve">a </w:t>
      </w:r>
      <w:r w:rsidRPr="00D0170C">
        <w:rPr>
          <w:rStyle w:val="normaltextrun"/>
          <w:rFonts w:ascii="Arial" w:hAnsi="Arial" w:cs="Arial"/>
          <w:sz w:val="24"/>
          <w:szCs w:val="24"/>
        </w:rPr>
        <w:t>cross-directorate group of Modern Slavery leads</w:t>
      </w:r>
      <w:r>
        <w:rPr>
          <w:rStyle w:val="normaltextrun"/>
          <w:rFonts w:ascii="Arial" w:hAnsi="Arial" w:cs="Arial"/>
          <w:sz w:val="24"/>
          <w:szCs w:val="24"/>
        </w:rPr>
        <w:t>.</w:t>
      </w:r>
    </w:p>
    <w:p w:rsidR="557E9113" w:rsidP="557E9113" w:rsidRDefault="557E9113" w14:paraId="55F75D8C" w14:textId="7DFBE49B">
      <w:pPr>
        <w:rPr>
          <w:rStyle w:val="normaltextrun"/>
          <w:rFonts w:ascii="Arial" w:hAnsi="Arial" w:cs="Arial"/>
          <w:sz w:val="24"/>
          <w:szCs w:val="24"/>
        </w:rPr>
      </w:pPr>
    </w:p>
    <w:p w:rsidRPr="00D0170C" w:rsidR="005D5103" w:rsidP="005D5103" w:rsidRDefault="005D5103" w14:paraId="4C456379" w14:textId="77777777">
      <w:pPr>
        <w:rPr>
          <w:rFonts w:ascii="Arial" w:hAnsi="Arial" w:cs="Arial"/>
          <w:b/>
          <w:bCs/>
          <w:sz w:val="24"/>
          <w:szCs w:val="24"/>
        </w:rPr>
      </w:pPr>
      <w:r w:rsidRPr="00D0170C">
        <w:rPr>
          <w:rFonts w:ascii="Arial" w:hAnsi="Arial" w:cs="Arial"/>
          <w:b/>
          <w:bCs/>
          <w:sz w:val="24"/>
          <w:szCs w:val="24"/>
        </w:rPr>
        <w:t>Modern Slavery Act 2015</w:t>
      </w:r>
    </w:p>
    <w:p w:rsidRPr="00D0170C" w:rsidR="005D5103" w:rsidP="005D5103" w:rsidRDefault="005D5103" w14:paraId="1D05F6C5" w14:textId="77777777">
      <w:pPr>
        <w:rPr>
          <w:rFonts w:ascii="Arial" w:hAnsi="Arial" w:cs="Arial"/>
          <w:sz w:val="24"/>
          <w:szCs w:val="24"/>
        </w:rPr>
      </w:pPr>
      <w:r w:rsidRPr="00D0170C">
        <w:rPr>
          <w:rFonts w:ascii="Arial" w:hAnsi="Arial" w:cs="Arial"/>
          <w:sz w:val="24"/>
          <w:szCs w:val="24"/>
        </w:rPr>
        <w:t>Public bodies (including local authorities) in England and Wales are required under the Modern Slavery Act 2015 to publish a slavery and human trafficking statement.</w:t>
      </w:r>
    </w:p>
    <w:p w:rsidR="005D5103" w:rsidP="005D5103" w:rsidRDefault="005D5103" w14:paraId="08D8A6EE" w14:textId="77777777">
      <w:pPr>
        <w:spacing w:after="0"/>
        <w:rPr>
          <w:rFonts w:ascii="Arial" w:hAnsi="Arial" w:eastAsia="Arial" w:cs="Arial"/>
        </w:rPr>
      </w:pPr>
      <w:r w:rsidRPr="171B2ED6">
        <w:rPr>
          <w:rFonts w:ascii="Arial" w:hAnsi="Arial" w:cs="Arial"/>
          <w:color w:val="0070C0"/>
          <w:sz w:val="24"/>
          <w:szCs w:val="24"/>
        </w:rPr>
        <w:t xml:space="preserve"> </w:t>
      </w:r>
      <w:hyperlink r:id="rId11">
        <w:r w:rsidRPr="171B2ED6">
          <w:rPr>
            <w:rStyle w:val="Hyperlink"/>
            <w:rFonts w:ascii="Arial" w:hAnsi="Arial" w:eastAsia="Arial" w:cs="Arial"/>
            <w:color w:val="0070C0"/>
            <w:sz w:val="24"/>
            <w:szCs w:val="24"/>
          </w:rPr>
          <w:t xml:space="preserve">Modern Slavery Statutory Guidance for England and Wales  </w:t>
        </w:r>
      </w:hyperlink>
    </w:p>
    <w:p w:rsidRPr="00D0170C" w:rsidR="005D5103" w:rsidP="005D5103" w:rsidRDefault="005D5103" w14:paraId="7A88B73F" w14:textId="77777777">
      <w:pPr>
        <w:rPr>
          <w:rFonts w:ascii="Arial" w:hAnsi="Arial" w:eastAsia="Arial" w:cs="Arial"/>
          <w:b/>
          <w:bCs/>
          <w:sz w:val="24"/>
          <w:szCs w:val="24"/>
        </w:rPr>
      </w:pPr>
    </w:p>
    <w:p w:rsidR="005D5103" w:rsidP="005D5103" w:rsidRDefault="005D5103" w14:paraId="69EAF454" w14:textId="77777777">
      <w:pPr>
        <w:rPr>
          <w:rFonts w:ascii="Arial" w:hAnsi="Arial" w:cs="Arial"/>
          <w:b/>
          <w:bCs/>
          <w:sz w:val="24"/>
          <w:szCs w:val="24"/>
        </w:rPr>
      </w:pPr>
      <w:r w:rsidRPr="00D0170C">
        <w:rPr>
          <w:rFonts w:ascii="Arial" w:hAnsi="Arial" w:cs="Arial"/>
          <w:b/>
          <w:bCs/>
          <w:sz w:val="24"/>
          <w:szCs w:val="24"/>
        </w:rPr>
        <w:t xml:space="preserve">What is Modern Slavery? </w:t>
      </w:r>
    </w:p>
    <w:p w:rsidRPr="001C4C72" w:rsidR="005D5103" w:rsidP="005D5103" w:rsidRDefault="005D5103" w14:paraId="75AC31E0" w14:textId="77777777">
      <w:pPr>
        <w:rPr>
          <w:rFonts w:ascii="Arial" w:hAnsi="Arial" w:cs="Arial"/>
          <w:sz w:val="24"/>
          <w:szCs w:val="24"/>
        </w:rPr>
      </w:pPr>
      <w:r w:rsidRPr="001C4C72">
        <w:rPr>
          <w:rFonts w:ascii="Arial" w:hAnsi="Arial" w:cs="Arial"/>
          <w:sz w:val="24"/>
          <w:szCs w:val="24"/>
        </w:rPr>
        <w:t xml:space="preserve">Modern slavery is defined as the recruitment, movement, harbouring or receiving of children, women or men </w:t>
      </w:r>
      <w:proofErr w:type="gramStart"/>
      <w:r w:rsidRPr="001C4C72">
        <w:rPr>
          <w:rFonts w:ascii="Arial" w:hAnsi="Arial" w:cs="Arial"/>
          <w:sz w:val="24"/>
          <w:szCs w:val="24"/>
        </w:rPr>
        <w:t>through the use of</w:t>
      </w:r>
      <w:proofErr w:type="gramEnd"/>
      <w:r w:rsidRPr="001C4C72">
        <w:rPr>
          <w:rFonts w:ascii="Arial" w:hAnsi="Arial" w:cs="Arial"/>
          <w:sz w:val="24"/>
          <w:szCs w:val="24"/>
        </w:rPr>
        <w:t xml:space="preserve"> force, coercion, abuse of vulnerability, deception or other means for the purpose of exploitation. It is a crime under the </w:t>
      </w:r>
      <w:hyperlink w:history="1" r:id="rId12">
        <w:r w:rsidRPr="00EF3FC9">
          <w:rPr>
            <w:rStyle w:val="Hyperlink"/>
            <w:rFonts w:ascii="Arial" w:hAnsi="Arial" w:cs="Arial"/>
            <w:color w:val="0070C0"/>
            <w:sz w:val="24"/>
            <w:szCs w:val="24"/>
          </w:rPr>
          <w:t>Modern Slavery Act 2015</w:t>
        </w:r>
      </w:hyperlink>
      <w:r w:rsidRPr="001C4C72">
        <w:rPr>
          <w:rFonts w:ascii="Arial" w:hAnsi="Arial" w:cs="Arial"/>
          <w:sz w:val="24"/>
          <w:szCs w:val="24"/>
        </w:rPr>
        <w:t> and includes holding a person in a position of slavery, servitude forced or compulsory labour, or facilitating their travel with the intention of exploiting them soon after </w:t>
      </w:r>
      <w:hyperlink w:history="1" w:anchor="fn:14" r:id="rId13">
        <w:r w:rsidRPr="00EF3FC9">
          <w:rPr>
            <w:rStyle w:val="Hyperlink"/>
            <w:rFonts w:ascii="Arial" w:hAnsi="Arial" w:cs="Arial"/>
            <w:color w:val="0070C0"/>
            <w:sz w:val="18"/>
            <w:szCs w:val="18"/>
          </w:rPr>
          <w:t>[footnote 14]</w:t>
        </w:r>
      </w:hyperlink>
    </w:p>
    <w:p w:rsidRPr="003011D2" w:rsidR="005D5103" w:rsidP="005D5103" w:rsidRDefault="005D5103" w14:paraId="6A0245C6" w14:textId="77777777">
      <w:pPr>
        <w:rPr>
          <w:rFonts w:ascii="Arial" w:hAnsi="Arial" w:cs="Arial"/>
          <w:sz w:val="24"/>
          <w:szCs w:val="24"/>
        </w:rPr>
      </w:pPr>
      <w:r w:rsidRPr="003011D2">
        <w:rPr>
          <w:rFonts w:ascii="Arial" w:hAnsi="Arial" w:cs="Arial"/>
          <w:sz w:val="24"/>
          <w:szCs w:val="24"/>
        </w:rPr>
        <w:t>Modern slavery encompasses:</w:t>
      </w:r>
    </w:p>
    <w:p w:rsidRPr="003011D2" w:rsidR="005D5103" w:rsidP="005D5103" w:rsidRDefault="005D5103" w14:paraId="743BB03E" w14:textId="77777777">
      <w:pPr>
        <w:numPr>
          <w:ilvl w:val="0"/>
          <w:numId w:val="9"/>
        </w:numPr>
        <w:rPr>
          <w:rFonts w:ascii="Arial" w:hAnsi="Arial" w:cs="Arial"/>
          <w:sz w:val="24"/>
          <w:szCs w:val="24"/>
        </w:rPr>
      </w:pPr>
      <w:r w:rsidRPr="003011D2">
        <w:rPr>
          <w:rFonts w:ascii="Arial" w:hAnsi="Arial" w:cs="Arial"/>
          <w:sz w:val="24"/>
          <w:szCs w:val="24"/>
        </w:rPr>
        <w:t>human trafficking</w:t>
      </w:r>
    </w:p>
    <w:p w:rsidRPr="003011D2" w:rsidR="005D5103" w:rsidP="005D5103" w:rsidRDefault="005D5103" w14:paraId="30E52945" w14:textId="77777777">
      <w:pPr>
        <w:numPr>
          <w:ilvl w:val="0"/>
          <w:numId w:val="9"/>
        </w:numPr>
        <w:rPr>
          <w:rFonts w:ascii="Arial" w:hAnsi="Arial" w:cs="Arial"/>
          <w:sz w:val="24"/>
          <w:szCs w:val="24"/>
        </w:rPr>
      </w:pPr>
      <w:r w:rsidRPr="003011D2">
        <w:rPr>
          <w:rFonts w:ascii="Arial" w:hAnsi="Arial" w:cs="Arial"/>
          <w:sz w:val="24"/>
          <w:szCs w:val="24"/>
        </w:rPr>
        <w:t>slavery, servitude and forced or compulsory labour</w:t>
      </w:r>
    </w:p>
    <w:p w:rsidRPr="003011D2" w:rsidR="005D5103" w:rsidP="005D5103" w:rsidRDefault="005D5103" w14:paraId="626D0186" w14:textId="77777777">
      <w:pPr>
        <w:rPr>
          <w:rFonts w:ascii="Arial" w:hAnsi="Arial" w:cs="Arial"/>
          <w:color w:val="0070C0"/>
          <w:sz w:val="24"/>
          <w:szCs w:val="24"/>
        </w:rPr>
      </w:pPr>
      <w:r w:rsidRPr="003011D2">
        <w:rPr>
          <w:rFonts w:ascii="Arial" w:hAnsi="Arial" w:cs="Arial"/>
          <w:sz w:val="24"/>
          <w:szCs w:val="24"/>
        </w:rPr>
        <w:t>The definition of a victim of human trafficking, slavery, servitude and forced or compulsory labour is set out in </w:t>
      </w:r>
      <w:hyperlink w:history="1" r:id="rId14">
        <w:r w:rsidRPr="00EF3FC9">
          <w:rPr>
            <w:rStyle w:val="Hyperlink"/>
            <w:rFonts w:ascii="Arial" w:hAnsi="Arial" w:cs="Arial"/>
            <w:color w:val="0070C0"/>
            <w:sz w:val="24"/>
            <w:szCs w:val="24"/>
          </w:rPr>
          <w:t>the Slavery and Human Trafficking (Definition of Victim) Regulations 2022</w:t>
        </w:r>
      </w:hyperlink>
    </w:p>
    <w:p w:rsidRPr="003011D2" w:rsidR="005D5103" w:rsidP="005D5103" w:rsidRDefault="005D5103" w14:paraId="0AE05A22" w14:textId="77777777">
      <w:pPr>
        <w:rPr>
          <w:rFonts w:ascii="Arial" w:hAnsi="Arial" w:cs="Arial"/>
          <w:sz w:val="24"/>
          <w:szCs w:val="24"/>
        </w:rPr>
      </w:pPr>
      <w:r w:rsidRPr="003011D2">
        <w:rPr>
          <w:rFonts w:ascii="Arial" w:hAnsi="Arial" w:cs="Arial"/>
          <w:sz w:val="24"/>
          <w:szCs w:val="24"/>
        </w:rPr>
        <w:t>Human trafficking consists of three basic components: action, means and purpose of exploitation. All three components must be present in an adult trafficking case; for child trafficking the ‘means’ component is not required.</w:t>
      </w:r>
    </w:p>
    <w:p w:rsidRPr="003011D2" w:rsidR="005D5103" w:rsidP="005D5103" w:rsidRDefault="005D5103" w14:paraId="5BEE85C5" w14:textId="77777777">
      <w:pPr>
        <w:rPr>
          <w:rFonts w:ascii="Arial" w:hAnsi="Arial" w:cs="Arial"/>
          <w:sz w:val="24"/>
          <w:szCs w:val="24"/>
        </w:rPr>
      </w:pPr>
      <w:r w:rsidRPr="003011D2">
        <w:rPr>
          <w:rFonts w:ascii="Arial" w:hAnsi="Arial" w:cs="Arial"/>
          <w:sz w:val="24"/>
          <w:szCs w:val="24"/>
        </w:rPr>
        <w:t>In human trafficking cases, exploitation can take many forms, including sexual exploitation, forced labour, slavery, servitude, forced criminality and removal of organs.</w:t>
      </w:r>
    </w:p>
    <w:p w:rsidRPr="003011D2" w:rsidR="005D5103" w:rsidP="005D5103" w:rsidRDefault="005D5103" w14:paraId="688EB1FA" w14:textId="77777777">
      <w:pPr>
        <w:rPr>
          <w:rFonts w:ascii="Arial" w:hAnsi="Arial" w:cs="Arial"/>
          <w:sz w:val="24"/>
          <w:szCs w:val="24"/>
        </w:rPr>
      </w:pPr>
      <w:r w:rsidRPr="003011D2">
        <w:rPr>
          <w:rFonts w:ascii="Arial" w:hAnsi="Arial" w:cs="Arial"/>
          <w:sz w:val="24"/>
          <w:szCs w:val="24"/>
        </w:rPr>
        <w:t>Some people may not be victims of human trafficking but still victims of modern slavery if they have been subject to slavery, servitude and forced or compulsory labour.</w:t>
      </w:r>
    </w:p>
    <w:p w:rsidRPr="003011D2" w:rsidR="005D5103" w:rsidP="005D5103" w:rsidRDefault="005D5103" w14:paraId="454EB4BD" w14:textId="77777777">
      <w:pPr>
        <w:rPr>
          <w:rFonts w:ascii="Arial" w:hAnsi="Arial" w:cs="Arial"/>
          <w:sz w:val="24"/>
          <w:szCs w:val="24"/>
        </w:rPr>
      </w:pPr>
      <w:r w:rsidRPr="003011D2">
        <w:rPr>
          <w:rFonts w:ascii="Arial" w:hAnsi="Arial" w:cs="Arial"/>
          <w:sz w:val="24"/>
          <w:szCs w:val="24"/>
        </w:rPr>
        <w:t>Human trafficking is not the same as human smuggling. There are common myths about modern slavery, such as misconceptions that UK nationals cannot be victims and that a person cannot be a victim if they reject offers of help.</w:t>
      </w:r>
    </w:p>
    <w:p w:rsidRPr="0055323B" w:rsidR="005D5103" w:rsidP="005D5103" w:rsidRDefault="005D5103" w14:paraId="7778863B" w14:textId="77777777">
      <w:pPr>
        <w:rPr>
          <w:rFonts w:ascii="Arial" w:hAnsi="Arial" w:cs="Arial"/>
          <w:sz w:val="24"/>
          <w:szCs w:val="24"/>
        </w:rPr>
      </w:pPr>
      <w:r w:rsidRPr="00D0170C">
        <w:rPr>
          <w:rFonts w:ascii="Arial" w:hAnsi="Arial" w:cs="Arial"/>
          <w:sz w:val="24"/>
          <w:szCs w:val="24"/>
        </w:rPr>
        <w:t xml:space="preserve">Some people may not be victims of human trafficking but still victims of modern </w:t>
      </w:r>
      <w:r>
        <w:rPr>
          <w:rFonts w:ascii="Arial" w:hAnsi="Arial" w:cs="Arial"/>
          <w:sz w:val="24"/>
          <w:szCs w:val="24"/>
        </w:rPr>
        <w:t>slavery.</w:t>
      </w:r>
    </w:p>
    <w:p w:rsidRPr="00EF3FC9" w:rsidR="005D5103" w:rsidP="005D5103" w:rsidRDefault="005D5103" w14:paraId="65C281E3" w14:textId="77777777">
      <w:pPr>
        <w:contextualSpacing/>
        <w:rPr>
          <w:rFonts w:ascii="Arial" w:hAnsi="Arial" w:cs="Arial"/>
          <w:b/>
          <w:bCs/>
          <w:sz w:val="24"/>
          <w:szCs w:val="24"/>
        </w:rPr>
      </w:pPr>
    </w:p>
    <w:p w:rsidRPr="00EF3FC9" w:rsidR="005D5103" w:rsidP="005D5103" w:rsidRDefault="005D5103" w14:paraId="71FDD66D" w14:textId="77777777">
      <w:pPr>
        <w:rPr>
          <w:rFonts w:ascii="Arial" w:hAnsi="Arial" w:cs="Arial"/>
          <w:sz w:val="24"/>
          <w:szCs w:val="24"/>
        </w:rPr>
      </w:pPr>
      <w:r w:rsidRPr="00EF3FC9">
        <w:rPr>
          <w:rFonts w:ascii="Arial" w:hAnsi="Arial" w:cs="Arial"/>
          <w:sz w:val="24"/>
          <w:szCs w:val="24"/>
        </w:rPr>
        <w:t xml:space="preserve">Suffolk County Council provides a wide range of statutory and discretionary services for its residents, businesses, visitors and the wider public. Consequently, it purchases a wide range of goods and services. </w:t>
      </w:r>
    </w:p>
    <w:p w:rsidRPr="00EF3FC9" w:rsidR="005D5103" w:rsidP="005D5103" w:rsidRDefault="005D5103" w14:paraId="32180231" w14:textId="77777777">
      <w:pPr>
        <w:rPr>
          <w:rFonts w:ascii="Arial" w:hAnsi="Arial" w:cs="Arial"/>
          <w:sz w:val="24"/>
          <w:szCs w:val="24"/>
        </w:rPr>
      </w:pPr>
      <w:r w:rsidRPr="00EF3FC9">
        <w:rPr>
          <w:rFonts w:ascii="Arial" w:hAnsi="Arial" w:cs="Arial"/>
          <w:sz w:val="24"/>
          <w:szCs w:val="24"/>
        </w:rPr>
        <w:lastRenderedPageBreak/>
        <w:t xml:space="preserve">This Statement covers all activities of the Council, including but not limited to all direct employees, agency workers, and services delivered on behalf of the Council by third-party organisations and in the Council’s supply chains. </w:t>
      </w:r>
    </w:p>
    <w:p w:rsidRPr="00EF3FC9" w:rsidR="005D5103" w:rsidP="005D5103" w:rsidRDefault="005D5103" w14:paraId="5E18EF89" w14:textId="77777777">
      <w:pPr>
        <w:contextualSpacing/>
        <w:rPr>
          <w:rFonts w:ascii="Arial" w:hAnsi="Arial" w:cs="Arial"/>
          <w:sz w:val="24"/>
          <w:szCs w:val="24"/>
        </w:rPr>
      </w:pPr>
      <w:r w:rsidRPr="00EF3FC9">
        <w:rPr>
          <w:rFonts w:ascii="Arial" w:hAnsi="Arial" w:cs="Arial"/>
          <w:sz w:val="24"/>
          <w:szCs w:val="24"/>
        </w:rPr>
        <w:t xml:space="preserve">This statement is about understanding potential Modern Slavery risks related to the </w:t>
      </w:r>
    </w:p>
    <w:p w:rsidRPr="00EF3FC9" w:rsidR="005D5103" w:rsidP="005D5103" w:rsidRDefault="005D5103" w14:paraId="7DAA3D86" w14:textId="77777777">
      <w:pPr>
        <w:contextualSpacing/>
        <w:rPr>
          <w:rFonts w:ascii="Arial" w:hAnsi="Arial" w:cs="Arial"/>
          <w:sz w:val="24"/>
          <w:szCs w:val="24"/>
        </w:rPr>
      </w:pPr>
      <w:r w:rsidRPr="00EF3FC9">
        <w:rPr>
          <w:rFonts w:ascii="Arial" w:hAnsi="Arial" w:cs="Arial"/>
          <w:sz w:val="24"/>
          <w:szCs w:val="24"/>
        </w:rPr>
        <w:t xml:space="preserve">council’s activities and to put in place steps that are aimed at ensuring that there is no Slavery or Human Trafficking in its own activities and in its supply chains, as well as supporting efforts to eliminate Modern Slavery and human trafficking in the wider </w:t>
      </w:r>
    </w:p>
    <w:p w:rsidRPr="00EF3FC9" w:rsidR="005D5103" w:rsidP="005D5103" w:rsidRDefault="005D5103" w14:paraId="070726F5" w14:textId="77777777">
      <w:pPr>
        <w:contextualSpacing/>
        <w:rPr>
          <w:rFonts w:ascii="Arial" w:hAnsi="Arial" w:cs="Arial"/>
          <w:sz w:val="24"/>
          <w:szCs w:val="24"/>
        </w:rPr>
      </w:pPr>
      <w:r w:rsidRPr="00EF3FC9">
        <w:rPr>
          <w:rFonts w:ascii="Arial" w:hAnsi="Arial" w:cs="Arial"/>
          <w:sz w:val="24"/>
          <w:szCs w:val="24"/>
        </w:rPr>
        <w:t xml:space="preserve">community. </w:t>
      </w:r>
    </w:p>
    <w:p w:rsidRPr="00EF3FC9" w:rsidR="005D5103" w:rsidP="005D5103" w:rsidRDefault="005D5103" w14:paraId="386E406C" w14:textId="77777777">
      <w:pPr>
        <w:contextualSpacing/>
        <w:rPr>
          <w:rFonts w:ascii="Arial" w:hAnsi="Arial" w:cs="Arial"/>
          <w:sz w:val="24"/>
          <w:szCs w:val="24"/>
        </w:rPr>
      </w:pPr>
    </w:p>
    <w:p w:rsidR="005D5103" w:rsidP="6A4C035E" w:rsidRDefault="005D5103" w14:paraId="37FE8CDC" w14:textId="4A3504DE">
      <w:pPr>
        <w:rPr>
          <w:rFonts w:ascii="Arial" w:hAnsi="Arial" w:cs="Arial"/>
          <w:b/>
          <w:bCs/>
          <w:sz w:val="24"/>
          <w:szCs w:val="24"/>
        </w:rPr>
      </w:pPr>
    </w:p>
    <w:p w:rsidRPr="00EF3FC9" w:rsidR="005D5103" w:rsidP="005D5103" w:rsidRDefault="005D5103" w14:paraId="3B6EA392" w14:textId="77777777">
      <w:pPr>
        <w:rPr>
          <w:rFonts w:ascii="Arial" w:hAnsi="Arial" w:cs="Arial"/>
          <w:b/>
          <w:sz w:val="24"/>
          <w:szCs w:val="24"/>
        </w:rPr>
      </w:pPr>
      <w:r w:rsidRPr="00EF3FC9">
        <w:rPr>
          <w:rFonts w:ascii="Arial" w:hAnsi="Arial" w:cs="Arial"/>
          <w:b/>
          <w:sz w:val="24"/>
          <w:szCs w:val="24"/>
        </w:rPr>
        <w:t>Partnerships</w:t>
      </w:r>
    </w:p>
    <w:p w:rsidRPr="00EF3FC9" w:rsidR="005D5103" w:rsidP="005D5103" w:rsidRDefault="005D5103" w14:paraId="1E85F51A" w14:textId="77777777">
      <w:pPr>
        <w:rPr>
          <w:rFonts w:ascii="Arial" w:hAnsi="Arial" w:cs="Arial"/>
          <w:sz w:val="24"/>
          <w:szCs w:val="24"/>
        </w:rPr>
      </w:pPr>
      <w:r w:rsidRPr="00EF3FC9">
        <w:rPr>
          <w:rFonts w:ascii="Arial" w:hAnsi="Arial" w:cs="Arial"/>
          <w:sz w:val="24"/>
          <w:szCs w:val="24"/>
        </w:rPr>
        <w:t>Partnership working is key to preventing Modern Slavery and supporting those that are most vulnerable in our communities. In Suffolk, the Safer Stronger Communities Board (SSCB) has Criminal Exploitation as a key priority. Modern Slavery is also discussed at each of the three Community Safety Partners across Suffolk.  </w:t>
      </w:r>
    </w:p>
    <w:p w:rsidRPr="00EF3FC9" w:rsidR="005D5103" w:rsidP="005D5103" w:rsidRDefault="005D5103" w14:paraId="1418B0DA" w14:textId="29EACA64">
      <w:pPr>
        <w:rPr>
          <w:rFonts w:ascii="Arial" w:hAnsi="Arial" w:cs="Arial"/>
          <w:sz w:val="24"/>
          <w:szCs w:val="24"/>
        </w:rPr>
      </w:pPr>
      <w:r w:rsidRPr="00EF3FC9">
        <w:rPr>
          <w:rFonts w:ascii="Arial" w:hAnsi="Arial" w:cs="Arial"/>
          <w:sz w:val="24"/>
          <w:szCs w:val="24"/>
        </w:rPr>
        <w:t xml:space="preserve">For further details of activity carried </w:t>
      </w:r>
      <w:r w:rsidRPr="1222FA8D" w:rsidR="17756D2F">
        <w:rPr>
          <w:rFonts w:ascii="Arial" w:hAnsi="Arial" w:cs="Arial"/>
          <w:sz w:val="24"/>
          <w:szCs w:val="24"/>
        </w:rPr>
        <w:t xml:space="preserve">in the previous </w:t>
      </w:r>
      <w:r w:rsidRPr="141B659D" w:rsidR="17756D2F">
        <w:rPr>
          <w:rFonts w:ascii="Arial" w:hAnsi="Arial" w:cs="Arial"/>
          <w:sz w:val="24"/>
          <w:szCs w:val="24"/>
        </w:rPr>
        <w:t>year</w:t>
      </w:r>
      <w:r w:rsidRPr="00EF3FC9">
        <w:rPr>
          <w:rFonts w:ascii="Arial" w:hAnsi="Arial" w:cs="Arial"/>
          <w:sz w:val="24"/>
          <w:szCs w:val="24"/>
        </w:rPr>
        <w:t xml:space="preserve"> see </w:t>
      </w:r>
      <w:r w:rsidRPr="00EF3FC9">
        <w:rPr>
          <w:rFonts w:ascii="Arial" w:hAnsi="Arial" w:cs="Arial"/>
          <w:b/>
          <w:bCs/>
          <w:sz w:val="24"/>
          <w:szCs w:val="24"/>
        </w:rPr>
        <w:t>Appendix 1</w:t>
      </w:r>
      <w:r w:rsidRPr="00EF3FC9">
        <w:rPr>
          <w:rFonts w:ascii="Arial" w:hAnsi="Arial" w:cs="Arial"/>
          <w:sz w:val="24"/>
          <w:szCs w:val="24"/>
        </w:rPr>
        <w:t> </w:t>
      </w:r>
    </w:p>
    <w:p w:rsidRPr="00EF3FC9" w:rsidR="005D5103" w:rsidP="005D5103" w:rsidRDefault="005D5103" w14:paraId="12455CD6" w14:textId="77777777">
      <w:pPr>
        <w:spacing w:after="0"/>
        <w:contextualSpacing/>
        <w:rPr>
          <w:rFonts w:ascii="Arial" w:hAnsi="Arial" w:cs="Arial"/>
          <w:color w:val="0070C0"/>
          <w:sz w:val="24"/>
          <w:szCs w:val="24"/>
        </w:rPr>
      </w:pPr>
      <w:r w:rsidRPr="00D0170C">
        <w:rPr>
          <w:rFonts w:ascii="Arial" w:hAnsi="Arial" w:cs="Arial"/>
          <w:sz w:val="24"/>
          <w:szCs w:val="24"/>
        </w:rPr>
        <w:t xml:space="preserve">Suffolk’s multi-agency safeguarding policies set out the responsibilities of the Council and its partners to identify signs of potential abuse amongst children and vulnerable adults, which may include signs of Human Trafficking or Modern Slavery. Guidance is available on the Suffolk Safeguarding Partnership website: </w:t>
      </w:r>
      <w:hyperlink w:tgtFrame="_blank" w:history="1" w:anchor="modern-slavery" r:id="rId15">
        <w:r w:rsidRPr="00EF3FC9">
          <w:rPr>
            <w:rStyle w:val="Hyperlink"/>
            <w:rFonts w:ascii="Arial" w:hAnsi="Arial" w:cs="Arial"/>
            <w:color w:val="0070C0"/>
            <w:sz w:val="24"/>
            <w:szCs w:val="24"/>
          </w:rPr>
          <w:t>Suffolk Safeguarding Partnership Modern Slavery </w:t>
        </w:r>
      </w:hyperlink>
      <w:r w:rsidRPr="00EF3FC9">
        <w:rPr>
          <w:rFonts w:ascii="Arial" w:hAnsi="Arial" w:cs="Arial"/>
          <w:color w:val="0070C0"/>
          <w:sz w:val="24"/>
          <w:szCs w:val="24"/>
        </w:rPr>
        <w:t> </w:t>
      </w:r>
    </w:p>
    <w:p w:rsidRPr="00D0170C" w:rsidR="005D5103" w:rsidP="005D5103" w:rsidRDefault="005D5103" w14:paraId="51A47B41" w14:textId="770FD4F4">
      <w:pPr>
        <w:pStyle w:val="paragraph"/>
        <w:spacing w:before="0" w:beforeAutospacing="0" w:after="0" w:afterAutospacing="0" w:line="259" w:lineRule="auto"/>
        <w:contextualSpacing/>
        <w:textAlignment w:val="baseline"/>
        <w:rPr>
          <w:rStyle w:val="eop"/>
          <w:rFonts w:ascii="Arial" w:hAnsi="Arial" w:cs="Arial" w:eastAsiaTheme="majorEastAsia"/>
        </w:rPr>
      </w:pPr>
      <w:r w:rsidRPr="00D0170C">
        <w:rPr>
          <w:rStyle w:val="normaltextrun"/>
          <w:rFonts w:ascii="Arial" w:hAnsi="Arial" w:cs="Arial" w:eastAsiaTheme="majorEastAsia"/>
          <w:b/>
          <w:bCs/>
        </w:rPr>
        <w:t>Suffolk County Council Policies</w:t>
      </w:r>
      <w:r w:rsidRPr="00D0170C">
        <w:rPr>
          <w:rStyle w:val="eop"/>
          <w:rFonts w:ascii="Arial" w:hAnsi="Arial" w:cs="Arial" w:eastAsiaTheme="majorEastAsia"/>
        </w:rPr>
        <w:t> </w:t>
      </w:r>
    </w:p>
    <w:p w:rsidRPr="00D0170C" w:rsidR="005D5103" w:rsidP="005D5103" w:rsidRDefault="005D5103" w14:paraId="2E195B49" w14:textId="77777777">
      <w:pPr>
        <w:pStyle w:val="paragraph"/>
        <w:spacing w:before="0" w:beforeAutospacing="0" w:after="0" w:afterAutospacing="0" w:line="259" w:lineRule="auto"/>
        <w:textAlignment w:val="baseline"/>
        <w:rPr>
          <w:rFonts w:ascii="Arial" w:hAnsi="Arial" w:cs="Arial"/>
        </w:rPr>
      </w:pPr>
    </w:p>
    <w:p w:rsidRPr="00D0170C" w:rsidR="005D5103" w:rsidP="005D5103" w:rsidRDefault="005D5103" w14:paraId="1DCFBDDD" w14:textId="77777777">
      <w:pPr>
        <w:pStyle w:val="paragraph"/>
        <w:spacing w:before="0" w:beforeAutospacing="0" w:after="0" w:afterAutospacing="0" w:line="259" w:lineRule="auto"/>
        <w:ind w:left="555" w:hanging="555"/>
        <w:jc w:val="both"/>
        <w:textAlignment w:val="baseline"/>
        <w:rPr>
          <w:rStyle w:val="eop"/>
          <w:rFonts w:ascii="Arial" w:hAnsi="Arial" w:cs="Arial" w:eastAsiaTheme="majorEastAsia"/>
        </w:rPr>
      </w:pPr>
      <w:r w:rsidRPr="00D0170C">
        <w:rPr>
          <w:rStyle w:val="normaltextrun"/>
          <w:rFonts w:ascii="Arial" w:hAnsi="Arial" w:cs="Arial" w:eastAsiaTheme="majorEastAsia"/>
        </w:rPr>
        <w:t>Set out below are the key relevant policies currently operated by the Council</w:t>
      </w:r>
      <w:r>
        <w:rPr>
          <w:rStyle w:val="normaltextrun"/>
          <w:rFonts w:ascii="Arial" w:hAnsi="Arial" w:cs="Arial" w:eastAsiaTheme="majorEastAsia"/>
        </w:rPr>
        <w:t>:</w:t>
      </w:r>
    </w:p>
    <w:p w:rsidRPr="00D0170C" w:rsidR="005D5103" w:rsidP="005D5103" w:rsidRDefault="005D5103" w14:paraId="45B37F8E" w14:textId="77777777">
      <w:pPr>
        <w:pStyle w:val="paragraph"/>
        <w:spacing w:before="0" w:beforeAutospacing="0" w:after="0" w:afterAutospacing="0" w:line="259" w:lineRule="auto"/>
        <w:ind w:left="555" w:hanging="555"/>
        <w:jc w:val="both"/>
        <w:textAlignment w:val="baseline"/>
        <w:rPr>
          <w:rStyle w:val="eop"/>
          <w:rFonts w:ascii="Arial" w:hAnsi="Arial" w:cs="Arial" w:eastAsiaTheme="majorEastAsia"/>
        </w:rPr>
      </w:pPr>
    </w:p>
    <w:p w:rsidRPr="00EF3FC9" w:rsidR="005D5103" w:rsidP="005D5103" w:rsidRDefault="005D5103" w14:paraId="1231543D" w14:textId="77777777">
      <w:pPr>
        <w:pStyle w:val="paragraph"/>
        <w:spacing w:before="0" w:beforeAutospacing="0" w:after="0" w:afterAutospacing="0" w:line="259" w:lineRule="auto"/>
        <w:ind w:left="555" w:hanging="555"/>
        <w:jc w:val="both"/>
        <w:textAlignment w:val="baseline"/>
        <w:rPr>
          <w:rStyle w:val="eop"/>
          <w:rFonts w:ascii="Arial" w:hAnsi="Arial" w:cs="Arial" w:eastAsiaTheme="majorEastAsia"/>
        </w:rPr>
      </w:pPr>
      <w:r w:rsidRPr="00EF3FC9">
        <w:rPr>
          <w:rStyle w:val="normaltextrun"/>
          <w:rFonts w:ascii="Arial" w:hAnsi="Arial" w:cs="Arial" w:eastAsiaTheme="majorEastAsia"/>
          <w:b/>
          <w:bCs/>
        </w:rPr>
        <w:t>Pay</w:t>
      </w:r>
    </w:p>
    <w:p w:rsidRPr="00EF3FC9" w:rsidR="005D5103" w:rsidP="005D5103" w:rsidRDefault="005D5103" w14:paraId="09795FFC" w14:textId="77777777">
      <w:pPr>
        <w:pStyle w:val="paragraph"/>
        <w:spacing w:before="0" w:beforeAutospacing="0" w:after="0" w:afterAutospacing="0" w:line="259" w:lineRule="auto"/>
        <w:ind w:left="555" w:hanging="555"/>
        <w:jc w:val="both"/>
        <w:textAlignment w:val="baseline"/>
        <w:rPr>
          <w:rStyle w:val="eop"/>
          <w:rFonts w:ascii="Arial" w:hAnsi="Arial" w:cs="Arial" w:eastAsiaTheme="majorEastAsia"/>
        </w:rPr>
      </w:pPr>
    </w:p>
    <w:p w:rsidRPr="00EF3FC9" w:rsidR="005D5103" w:rsidP="005D5103" w:rsidRDefault="005D5103" w14:paraId="10640664" w14:textId="77777777">
      <w:pPr>
        <w:rPr>
          <w:rFonts w:ascii="Arial" w:hAnsi="Arial" w:cs="Arial"/>
          <w:sz w:val="24"/>
          <w:szCs w:val="24"/>
        </w:rPr>
      </w:pPr>
      <w:r w:rsidRPr="00EF3FC9">
        <w:rPr>
          <w:rFonts w:ascii="Arial" w:hAnsi="Arial" w:cs="Arial"/>
          <w:sz w:val="24"/>
          <w:szCs w:val="24"/>
        </w:rPr>
        <w:t xml:space="preserve">The Chief Executive and Executive Director roles are evaluated through the nationally recognised Korn Ferry Hay Group job evaluation framework. The Chief Fire Officer’s post is evaluated in accordance with the National Joint Council for Brigade Managers of Local Authority Fire and Rescue Services. Assistant Director and Senior Manager roles are evaluated through the Korn Ferry Hay Group job evaluation framework, except for those senior staff within the Fire and Rescue Service and Public Health. </w:t>
      </w:r>
    </w:p>
    <w:p w:rsidRPr="00EF3FC9" w:rsidR="005D5103" w:rsidP="005D5103" w:rsidRDefault="005D5103" w14:paraId="6855D483" w14:textId="77777777">
      <w:pPr>
        <w:rPr>
          <w:rFonts w:ascii="Arial" w:hAnsi="Arial" w:cs="Arial"/>
          <w:sz w:val="24"/>
          <w:szCs w:val="24"/>
        </w:rPr>
      </w:pPr>
      <w:r w:rsidRPr="00EF3FC9">
        <w:rPr>
          <w:rFonts w:ascii="Arial" w:hAnsi="Arial" w:cs="Arial"/>
          <w:sz w:val="24"/>
          <w:szCs w:val="24"/>
        </w:rPr>
        <w:t xml:space="preserve">The Fire and Rescue Service roles are evaluated in accordance with the National Joint Council for Brigade Managers of Fire and Rescue Services, and the NHS roles were evaluated under the Agenda for Change job evaluation process. </w:t>
      </w:r>
    </w:p>
    <w:p w:rsidRPr="00EF3FC9" w:rsidR="005D5103" w:rsidP="005D5103" w:rsidRDefault="005D5103" w14:paraId="3FC6898B" w14:textId="77777777">
      <w:pPr>
        <w:rPr>
          <w:rFonts w:ascii="Arial" w:hAnsi="Arial" w:cs="Arial"/>
          <w:sz w:val="24"/>
          <w:szCs w:val="24"/>
        </w:rPr>
      </w:pPr>
      <w:r w:rsidRPr="00EF3FC9">
        <w:rPr>
          <w:rFonts w:ascii="Arial" w:hAnsi="Arial" w:cs="Arial"/>
          <w:sz w:val="24"/>
          <w:szCs w:val="24"/>
        </w:rPr>
        <w:t xml:space="preserve">All other roles up to and including Grade 8 are evaluated using the NJC Job Evaluation Scheme, which is recognised by employers and trades unions nationally. </w:t>
      </w:r>
    </w:p>
    <w:p w:rsidRPr="00EF3FC9" w:rsidR="005D5103" w:rsidP="005D5103" w:rsidRDefault="005D5103" w14:paraId="3E977F2D" w14:textId="77777777">
      <w:pPr>
        <w:rPr>
          <w:rFonts w:ascii="Arial" w:hAnsi="Arial" w:cs="Arial"/>
          <w:sz w:val="24"/>
          <w:szCs w:val="24"/>
        </w:rPr>
      </w:pPr>
      <w:r w:rsidRPr="00EF3FC9">
        <w:rPr>
          <w:rFonts w:ascii="Arial" w:hAnsi="Arial" w:cs="Arial"/>
          <w:sz w:val="24"/>
          <w:szCs w:val="24"/>
        </w:rPr>
        <w:t xml:space="preserve">All the job evaluation schemes used allows for robust measurement against set criteria resulting in fair and objective evaluations and satisfies equal pay requirements. </w:t>
      </w:r>
    </w:p>
    <w:p w:rsidRPr="00EF3FC9" w:rsidR="005D5103" w:rsidP="005D5103" w:rsidRDefault="005D5103" w14:paraId="02392C52" w14:textId="358DC224">
      <w:pPr>
        <w:contextualSpacing/>
        <w:rPr>
          <w:rFonts w:ascii="Arial" w:hAnsi="Arial" w:cs="Arial"/>
          <w:sz w:val="24"/>
          <w:szCs w:val="24"/>
        </w:rPr>
      </w:pPr>
      <w:r w:rsidRPr="5463B68A">
        <w:rPr>
          <w:rFonts w:ascii="Arial" w:hAnsi="Arial" w:cs="Arial"/>
          <w:sz w:val="24"/>
          <w:szCs w:val="24"/>
        </w:rPr>
        <w:lastRenderedPageBreak/>
        <w:t xml:space="preserve">Further details are available in our </w:t>
      </w:r>
      <w:hyperlink r:id="rId16">
        <w:r w:rsidRPr="5463B68A">
          <w:rPr>
            <w:rStyle w:val="Hyperlink"/>
            <w:rFonts w:ascii="Arial" w:hAnsi="Arial" w:cs="Arial"/>
            <w:color w:val="0070C0"/>
            <w:sz w:val="24"/>
            <w:szCs w:val="24"/>
          </w:rPr>
          <w:t>Pay Policy Statement</w:t>
        </w:r>
      </w:hyperlink>
      <w:r w:rsidRPr="5463B68A">
        <w:rPr>
          <w:rFonts w:ascii="Arial" w:hAnsi="Arial" w:cs="Arial"/>
          <w:sz w:val="24"/>
          <w:szCs w:val="24"/>
        </w:rPr>
        <w:t>.</w:t>
      </w:r>
    </w:p>
    <w:p w:rsidRPr="00EF3FC9" w:rsidR="005D5103" w:rsidP="005D5103" w:rsidRDefault="005D5103" w14:paraId="6665FE35" w14:textId="77777777">
      <w:pPr>
        <w:contextualSpacing/>
        <w:rPr>
          <w:rStyle w:val="normaltextrun"/>
          <w:rFonts w:ascii="Arial" w:hAnsi="Arial" w:cs="Arial"/>
          <w:b/>
          <w:bCs/>
          <w:sz w:val="24"/>
          <w:szCs w:val="24"/>
        </w:rPr>
      </w:pPr>
    </w:p>
    <w:p w:rsidRPr="00EF3FC9" w:rsidR="005D5103" w:rsidP="005D5103" w:rsidRDefault="005D5103" w14:paraId="71D62ED7" w14:textId="77777777">
      <w:pPr>
        <w:contextualSpacing/>
        <w:rPr>
          <w:rFonts w:ascii="Arial" w:hAnsi="Arial" w:cs="Arial"/>
          <w:b/>
          <w:bCs/>
          <w:sz w:val="24"/>
          <w:szCs w:val="24"/>
        </w:rPr>
      </w:pPr>
      <w:r w:rsidRPr="00EF3FC9">
        <w:rPr>
          <w:rStyle w:val="normaltextrun"/>
          <w:rFonts w:ascii="Arial" w:hAnsi="Arial" w:cs="Arial"/>
          <w:b/>
          <w:bCs/>
          <w:sz w:val="24"/>
          <w:szCs w:val="24"/>
        </w:rPr>
        <w:t>Procurement</w:t>
      </w:r>
      <w:r w:rsidRPr="00EF3FC9">
        <w:rPr>
          <w:rStyle w:val="eop"/>
          <w:rFonts w:ascii="Arial" w:hAnsi="Arial" w:cs="Arial"/>
          <w:sz w:val="24"/>
          <w:szCs w:val="24"/>
        </w:rPr>
        <w:t> </w:t>
      </w:r>
    </w:p>
    <w:p w:rsidRPr="00EF3FC9" w:rsidR="005D5103" w:rsidP="005D5103" w:rsidRDefault="005D5103" w14:paraId="40CFDB0D" w14:textId="77777777">
      <w:pPr>
        <w:pStyle w:val="paragraph"/>
        <w:spacing w:before="0" w:beforeAutospacing="0" w:after="0" w:afterAutospacing="0" w:line="259" w:lineRule="auto"/>
        <w:contextualSpacing/>
        <w:textAlignment w:val="baseline"/>
        <w:rPr>
          <w:rStyle w:val="normaltextrun"/>
          <w:rFonts w:ascii="Arial" w:hAnsi="Arial" w:cs="Arial" w:eastAsiaTheme="majorEastAsia"/>
        </w:rPr>
      </w:pPr>
      <w:r w:rsidRPr="00EF3FC9">
        <w:rPr>
          <w:rStyle w:val="normaltextrun"/>
          <w:rFonts w:ascii="Arial" w:hAnsi="Arial" w:cs="Arial" w:eastAsiaTheme="majorEastAsia"/>
        </w:rPr>
        <w:t xml:space="preserve">Contracts are awarded in accordance with the Council’s specific requirements for the management of Health and Safety, Risk, Business Continuity, Diversity and Equality. </w:t>
      </w:r>
    </w:p>
    <w:p w:rsidRPr="00EF3FC9" w:rsidR="005D5103" w:rsidP="005D5103" w:rsidRDefault="005D5103" w14:paraId="01135FC3" w14:textId="77777777">
      <w:pPr>
        <w:pStyle w:val="paragraph"/>
        <w:spacing w:before="0" w:beforeAutospacing="0" w:after="0" w:afterAutospacing="0"/>
        <w:ind w:left="555" w:hanging="555"/>
        <w:textAlignment w:val="baseline"/>
        <w:rPr>
          <w:rStyle w:val="normaltextrun"/>
          <w:rFonts w:ascii="Arial" w:hAnsi="Arial" w:cs="Arial" w:eastAsiaTheme="majorEastAsia"/>
        </w:rPr>
      </w:pPr>
    </w:p>
    <w:p w:rsidRPr="00EF3FC9" w:rsidR="005D5103" w:rsidP="005D5103" w:rsidRDefault="005D5103" w14:paraId="5F4D6DBE" w14:textId="77777777">
      <w:pPr>
        <w:pStyle w:val="paragraph"/>
        <w:spacing w:before="0" w:beforeAutospacing="0" w:after="0" w:afterAutospacing="0"/>
        <w:textAlignment w:val="baseline"/>
        <w:rPr>
          <w:rStyle w:val="eop"/>
          <w:rFonts w:ascii="Arial" w:hAnsi="Arial" w:cs="Arial" w:eastAsiaTheme="majorEastAsia"/>
        </w:rPr>
      </w:pPr>
      <w:r w:rsidRPr="00EF3FC9">
        <w:rPr>
          <w:rStyle w:val="normaltextrun"/>
          <w:rFonts w:ascii="Arial" w:hAnsi="Arial" w:cs="Arial" w:eastAsiaTheme="majorEastAsia"/>
        </w:rPr>
        <w:t>The Council’s procurement webpages include a Modern Slavery webpage, outlining how to report concerns of Modern Slavery, information and resources and our supplier’s obligations under the Modern Slavery Act.</w:t>
      </w:r>
      <w:r w:rsidRPr="00EF3FC9">
        <w:rPr>
          <w:rStyle w:val="eop"/>
          <w:rFonts w:ascii="Arial" w:hAnsi="Arial" w:cs="Arial" w:eastAsiaTheme="majorEastAsia"/>
        </w:rPr>
        <w:t> </w:t>
      </w:r>
    </w:p>
    <w:p w:rsidRPr="00EF3FC9" w:rsidR="005D5103" w:rsidP="005D5103" w:rsidRDefault="005D5103" w14:paraId="3877EAD1" w14:textId="77777777">
      <w:pPr>
        <w:pStyle w:val="paragraph"/>
        <w:spacing w:before="0" w:beforeAutospacing="0" w:after="0" w:afterAutospacing="0"/>
        <w:textAlignment w:val="baseline"/>
        <w:rPr>
          <w:rFonts w:ascii="Arial" w:hAnsi="Arial" w:cs="Arial"/>
        </w:rPr>
      </w:pPr>
    </w:p>
    <w:p w:rsidRPr="00290280" w:rsidR="005D5103" w:rsidP="005D5103" w:rsidRDefault="005D5103" w14:paraId="6B781C3B" w14:textId="77777777">
      <w:pPr>
        <w:pStyle w:val="paragraph"/>
        <w:spacing w:after="0"/>
        <w:textAlignment w:val="baseline"/>
        <w:rPr>
          <w:rStyle w:val="normaltextrun"/>
          <w:rFonts w:ascii="Arial" w:hAnsi="Arial" w:cs="Arial" w:eastAsiaTheme="majorEastAsia"/>
          <w:color w:val="0070C0"/>
        </w:rPr>
      </w:pPr>
      <w:r w:rsidRPr="00EF3FC9">
        <w:rPr>
          <w:rStyle w:val="normaltextrun"/>
          <w:rFonts w:ascii="Arial" w:hAnsi="Arial" w:cs="Arial" w:eastAsiaTheme="majorEastAsia"/>
        </w:rPr>
        <w:t>The Council’s tender documentation outlines Whistleblowing procedures and how to report concerns of Modern Slavery.  Our contract terms include clauses to mitigate the risk of Modern Slavery in our supply chains. </w:t>
      </w:r>
      <w:hyperlink w:history="1" r:id="rId17">
        <w:r w:rsidRPr="00EF3FC9">
          <w:rPr>
            <w:rStyle w:val="Hyperlink"/>
            <w:rFonts w:ascii="Arial" w:hAnsi="Arial" w:cs="Arial" w:eastAsiaTheme="majorEastAsia"/>
            <w:color w:val="0070C0"/>
          </w:rPr>
          <w:t>Tenders and supplying us - Suffolk County Council</w:t>
        </w:r>
      </w:hyperlink>
    </w:p>
    <w:p w:rsidRPr="00EF3FC9" w:rsidR="005D5103" w:rsidP="005D5103" w:rsidRDefault="005D5103" w14:paraId="79DFE822" w14:textId="77777777">
      <w:pPr>
        <w:pStyle w:val="paragraph"/>
        <w:spacing w:before="0" w:beforeAutospacing="0" w:after="0" w:afterAutospacing="0" w:line="259" w:lineRule="auto"/>
        <w:ind w:left="555"/>
        <w:contextualSpacing/>
        <w:textAlignment w:val="baseline"/>
        <w:rPr>
          <w:rFonts w:ascii="Arial" w:hAnsi="Arial" w:cs="Arial"/>
        </w:rPr>
      </w:pPr>
    </w:p>
    <w:p w:rsidRPr="00EF3FC9" w:rsidR="005D5103" w:rsidP="005D5103" w:rsidRDefault="005D5103" w14:paraId="1DD9655A" w14:textId="77777777">
      <w:pPr>
        <w:pStyle w:val="paragraph"/>
        <w:spacing w:before="0" w:beforeAutospacing="0" w:after="0" w:afterAutospacing="0" w:line="259" w:lineRule="auto"/>
        <w:contextualSpacing/>
        <w:textAlignment w:val="baseline"/>
        <w:rPr>
          <w:rStyle w:val="normaltextrun"/>
          <w:rFonts w:ascii="Arial" w:hAnsi="Arial" w:cs="Arial" w:eastAsiaTheme="majorEastAsia"/>
          <w:b/>
          <w:bCs/>
        </w:rPr>
      </w:pPr>
    </w:p>
    <w:p w:rsidRPr="00EF3FC9" w:rsidR="005D5103" w:rsidP="005D5103" w:rsidRDefault="005D5103" w14:paraId="3811F10F" w14:textId="77777777">
      <w:pPr>
        <w:pStyle w:val="paragraph"/>
        <w:spacing w:before="0" w:beforeAutospacing="0" w:after="0" w:afterAutospacing="0" w:line="259" w:lineRule="auto"/>
        <w:contextualSpacing/>
        <w:textAlignment w:val="baseline"/>
        <w:rPr>
          <w:rStyle w:val="eop"/>
          <w:rFonts w:ascii="Arial" w:hAnsi="Arial" w:cs="Arial" w:eastAsiaTheme="majorEastAsia"/>
          <w:b/>
          <w:bCs/>
        </w:rPr>
      </w:pPr>
      <w:r w:rsidRPr="00EF3FC9">
        <w:rPr>
          <w:rStyle w:val="normaltextrun"/>
          <w:rFonts w:ascii="Arial" w:hAnsi="Arial" w:cs="Arial" w:eastAsiaTheme="majorEastAsia"/>
          <w:b/>
          <w:bCs/>
        </w:rPr>
        <w:t>Recruitment / Agency Workers</w:t>
      </w:r>
      <w:r w:rsidRPr="00EF3FC9">
        <w:rPr>
          <w:rStyle w:val="eop"/>
          <w:rFonts w:ascii="Arial" w:hAnsi="Arial" w:cs="Arial" w:eastAsiaTheme="majorEastAsia"/>
        </w:rPr>
        <w:t> </w:t>
      </w:r>
    </w:p>
    <w:p w:rsidRPr="00EF3FC9" w:rsidR="005D5103" w:rsidP="005D5103" w:rsidRDefault="005D5103" w14:paraId="23598B3E" w14:textId="77777777">
      <w:pPr>
        <w:pStyle w:val="paragraph"/>
        <w:spacing w:before="0" w:beforeAutospacing="0" w:after="0" w:afterAutospacing="0" w:line="259" w:lineRule="auto"/>
        <w:contextualSpacing/>
        <w:textAlignment w:val="baseline"/>
        <w:rPr>
          <w:rFonts w:ascii="Arial" w:hAnsi="Arial" w:cs="Arial"/>
        </w:rPr>
      </w:pPr>
    </w:p>
    <w:p w:rsidRPr="00EF3FC9" w:rsidR="005D5103" w:rsidP="005D5103" w:rsidRDefault="005D5103" w14:paraId="3D3F853E" w14:textId="77777777">
      <w:pPr>
        <w:pStyle w:val="paragraph"/>
        <w:spacing w:before="0" w:beforeAutospacing="0" w:after="0" w:afterAutospacing="0" w:line="259" w:lineRule="auto"/>
        <w:contextualSpacing/>
        <w:textAlignment w:val="baseline"/>
        <w:rPr>
          <w:rStyle w:val="eop"/>
          <w:rFonts w:ascii="Arial" w:hAnsi="Arial" w:cs="Arial" w:eastAsiaTheme="majorEastAsia"/>
        </w:rPr>
      </w:pPr>
      <w:r w:rsidRPr="00EF3FC9">
        <w:rPr>
          <w:rStyle w:val="normaltextrun"/>
          <w:rFonts w:ascii="Arial" w:hAnsi="Arial" w:cs="Arial" w:eastAsiaTheme="majorEastAsia"/>
        </w:rPr>
        <w:t>The Council uses a specified and reputable employment agency for the recruitment of agency workers</w:t>
      </w:r>
      <w:r w:rsidRPr="00EF3FC9">
        <w:rPr>
          <w:rStyle w:val="normaltextrun"/>
          <w:rFonts w:ascii="Arial" w:hAnsi="Arial" w:cs="Arial" w:eastAsiaTheme="majorEastAsia"/>
          <w:vertAlign w:val="superscript"/>
        </w:rPr>
        <w:t>. </w:t>
      </w:r>
      <w:r w:rsidRPr="00EF3FC9">
        <w:rPr>
          <w:rStyle w:val="normaltextrun"/>
          <w:rFonts w:ascii="Arial" w:hAnsi="Arial" w:cs="Arial" w:eastAsiaTheme="majorEastAsia"/>
        </w:rPr>
        <w:t xml:space="preserve"> All new employees are thoroughly and properly vetted for their eligibility to work in the UK in accordance with appropriate legislation.  </w:t>
      </w:r>
      <w:r w:rsidRPr="00EF3FC9">
        <w:rPr>
          <w:rStyle w:val="eop"/>
          <w:rFonts w:ascii="Arial" w:hAnsi="Arial" w:cs="Arial" w:eastAsiaTheme="majorEastAsia"/>
        </w:rPr>
        <w:t> </w:t>
      </w:r>
    </w:p>
    <w:p w:rsidRPr="00EF3FC9" w:rsidR="005D5103" w:rsidP="005D5103" w:rsidRDefault="005D5103" w14:paraId="48E76C72" w14:textId="77777777">
      <w:pPr>
        <w:pStyle w:val="paragraph"/>
        <w:spacing w:before="0" w:beforeAutospacing="0" w:after="0" w:afterAutospacing="0"/>
        <w:textAlignment w:val="baseline"/>
        <w:rPr>
          <w:rFonts w:ascii="Arial" w:hAnsi="Arial" w:cs="Arial"/>
        </w:rPr>
      </w:pPr>
    </w:p>
    <w:p w:rsidRPr="00EF3FC9" w:rsidR="005D5103" w:rsidP="005D5103" w:rsidRDefault="005D5103" w14:paraId="713831D8" w14:textId="77777777">
      <w:pPr>
        <w:pStyle w:val="paragraph"/>
        <w:spacing w:before="0" w:beforeAutospacing="0" w:after="0" w:afterAutospacing="0"/>
        <w:textAlignment w:val="baseline"/>
        <w:rPr>
          <w:rStyle w:val="eop"/>
          <w:rFonts w:ascii="Arial" w:hAnsi="Arial" w:cs="Arial" w:eastAsiaTheme="majorEastAsia"/>
        </w:rPr>
      </w:pPr>
      <w:r w:rsidRPr="00EF3FC9">
        <w:rPr>
          <w:rStyle w:val="normaltextrun"/>
          <w:rFonts w:ascii="Arial" w:hAnsi="Arial" w:cs="Arial" w:eastAsiaTheme="majorEastAsia"/>
        </w:rPr>
        <w:t>The Council will continue to regularly review and update its list of preferred suppliers for the recruitment of agency workers. It will maintain process checks to ensure that each supplier complies with regulations under the Modern Slavery Act 2015 </w:t>
      </w:r>
      <w:r w:rsidRPr="00EF3FC9">
        <w:rPr>
          <w:rStyle w:val="eop"/>
          <w:rFonts w:ascii="Arial" w:hAnsi="Arial" w:cs="Arial" w:eastAsiaTheme="majorEastAsia"/>
        </w:rPr>
        <w:t> </w:t>
      </w:r>
    </w:p>
    <w:p w:rsidRPr="00EF3FC9" w:rsidR="005D5103" w:rsidP="005D5103" w:rsidRDefault="005D5103" w14:paraId="13DD22E8" w14:textId="77777777">
      <w:pPr>
        <w:pStyle w:val="paragraph"/>
        <w:spacing w:before="0" w:beforeAutospacing="0" w:after="0" w:afterAutospacing="0"/>
        <w:textAlignment w:val="baseline"/>
        <w:rPr>
          <w:rFonts w:ascii="Arial" w:hAnsi="Arial" w:cs="Arial"/>
        </w:rPr>
      </w:pPr>
    </w:p>
    <w:p w:rsidR="005D5103" w:rsidP="005D5103" w:rsidRDefault="005D5103" w14:paraId="2590E670" w14:textId="77777777">
      <w:pPr>
        <w:pStyle w:val="paragraph"/>
        <w:spacing w:before="0" w:beforeAutospacing="0" w:after="0" w:afterAutospacing="0"/>
        <w:contextualSpacing/>
        <w:textAlignment w:val="baseline"/>
        <w:rPr>
          <w:rStyle w:val="eop"/>
          <w:rFonts w:ascii="Arial" w:hAnsi="Arial" w:cs="Arial" w:eastAsiaTheme="majorEastAsia"/>
        </w:rPr>
      </w:pPr>
      <w:r w:rsidRPr="00EF3FC9">
        <w:rPr>
          <w:rStyle w:val="normaltextrun"/>
          <w:rFonts w:ascii="Arial" w:hAnsi="Arial" w:cs="Arial" w:eastAsiaTheme="majorEastAsia"/>
        </w:rPr>
        <w:t>The Council introduced a recruitment policy which set out a transparent and robust process checking a person’s ‘right to work’ in respect of all roles and for ensuring pay rate parity for roles of similar nature. This will continue to be reviewed and updated where required.</w:t>
      </w:r>
      <w:r w:rsidRPr="00C6442E">
        <w:rPr>
          <w:rStyle w:val="eop"/>
          <w:rFonts w:ascii="Arial" w:hAnsi="Arial" w:cs="Arial" w:eastAsiaTheme="majorEastAsia"/>
        </w:rPr>
        <w:t> </w:t>
      </w:r>
    </w:p>
    <w:p w:rsidR="005D5103" w:rsidP="005D5103" w:rsidRDefault="005D5103" w14:paraId="42E52D74" w14:textId="662658BD">
      <w:pPr>
        <w:pStyle w:val="paragraph"/>
        <w:spacing w:before="0" w:beforeAutospacing="0" w:after="0" w:afterAutospacing="0" w:line="259" w:lineRule="auto"/>
        <w:contextualSpacing/>
        <w:jc w:val="both"/>
        <w:textAlignment w:val="baseline"/>
        <w:rPr>
          <w:rFonts w:ascii="Arial" w:hAnsi="Arial" w:cs="Arial"/>
          <w:b/>
          <w:bCs/>
          <w:highlight w:val="green"/>
        </w:rPr>
      </w:pPr>
    </w:p>
    <w:p w:rsidR="49F872D0" w:rsidP="49F872D0" w:rsidRDefault="49F872D0" w14:paraId="720880BE" w14:textId="184B5E1B">
      <w:pPr>
        <w:pStyle w:val="paragraph"/>
        <w:spacing w:before="0" w:beforeAutospacing="0" w:after="0" w:afterAutospacing="0" w:line="259" w:lineRule="auto"/>
        <w:contextualSpacing/>
        <w:jc w:val="both"/>
        <w:rPr>
          <w:rFonts w:ascii="Arial" w:hAnsi="Arial" w:cs="Arial"/>
          <w:b/>
          <w:bCs/>
          <w:highlight w:val="green"/>
        </w:rPr>
      </w:pPr>
    </w:p>
    <w:p w:rsidR="005D5103" w:rsidP="005D5103" w:rsidRDefault="005D5103" w14:paraId="6D0DA204" w14:textId="77777777">
      <w:pPr>
        <w:pStyle w:val="paragraph"/>
        <w:spacing w:before="0" w:beforeAutospacing="0" w:after="0" w:afterAutospacing="0" w:line="259" w:lineRule="auto"/>
        <w:ind w:left="556" w:hanging="556"/>
        <w:contextualSpacing/>
        <w:jc w:val="both"/>
        <w:textAlignment w:val="baseline"/>
        <w:rPr>
          <w:rFonts w:ascii="Arial" w:hAnsi="Arial" w:cs="Arial"/>
          <w:b/>
          <w:bCs/>
          <w:highlight w:val="green"/>
        </w:rPr>
      </w:pPr>
    </w:p>
    <w:p w:rsidR="23704313" w:rsidP="23704313" w:rsidRDefault="23704313" w14:paraId="58BDC592" w14:textId="1E31DBD6">
      <w:pPr>
        <w:pStyle w:val="paragraph"/>
        <w:spacing w:before="0" w:beforeAutospacing="0" w:after="0" w:afterAutospacing="0" w:line="259" w:lineRule="auto"/>
        <w:ind w:left="556" w:hanging="556"/>
        <w:contextualSpacing/>
        <w:jc w:val="both"/>
        <w:rPr>
          <w:rFonts w:ascii="Arial" w:hAnsi="Arial" w:cs="Arial"/>
          <w:b/>
          <w:bCs/>
        </w:rPr>
      </w:pPr>
    </w:p>
    <w:p w:rsidRPr="00EF3FC9" w:rsidR="005D5103" w:rsidP="005D5103" w:rsidRDefault="005D5103" w14:paraId="3F0D5C5A" w14:textId="77777777">
      <w:pPr>
        <w:pStyle w:val="paragraph"/>
        <w:spacing w:before="0" w:beforeAutospacing="0" w:after="0" w:afterAutospacing="0" w:line="259" w:lineRule="auto"/>
        <w:ind w:left="556" w:hanging="556"/>
        <w:contextualSpacing/>
        <w:jc w:val="both"/>
        <w:textAlignment w:val="baseline"/>
        <w:rPr>
          <w:rFonts w:ascii="Arial" w:hAnsi="Arial" w:cs="Arial"/>
        </w:rPr>
      </w:pPr>
      <w:r w:rsidRPr="00EF3FC9">
        <w:rPr>
          <w:rFonts w:ascii="Arial" w:hAnsi="Arial" w:cs="Arial"/>
          <w:b/>
          <w:bCs/>
        </w:rPr>
        <w:t>Whistleblowing</w:t>
      </w:r>
    </w:p>
    <w:p w:rsidRPr="00EF3FC9" w:rsidR="005D5103" w:rsidP="005D5103" w:rsidRDefault="005D5103" w14:paraId="7E9CCDEC" w14:textId="77777777">
      <w:pPr>
        <w:pStyle w:val="paragraph"/>
        <w:spacing w:before="0" w:beforeAutospacing="0" w:after="0" w:afterAutospacing="0" w:line="259" w:lineRule="auto"/>
        <w:ind w:left="556" w:hanging="556"/>
        <w:jc w:val="both"/>
        <w:textAlignment w:val="baseline"/>
        <w:rPr>
          <w:rStyle w:val="UnresolvedMention"/>
          <w:rFonts w:ascii="Arial" w:hAnsi="Arial" w:cs="Arial" w:eastAsiaTheme="majorEastAsia"/>
        </w:rPr>
      </w:pPr>
    </w:p>
    <w:p w:rsidRPr="00EF3FC9" w:rsidR="005D5103" w:rsidP="005D5103" w:rsidRDefault="005D5103" w14:paraId="6094BFC8" w14:textId="77777777">
      <w:pPr>
        <w:pStyle w:val="paragraph"/>
        <w:spacing w:before="0" w:beforeAutospacing="0" w:after="0" w:afterAutospacing="0" w:line="259" w:lineRule="auto"/>
        <w:jc w:val="both"/>
        <w:textAlignment w:val="baseline"/>
        <w:rPr>
          <w:rStyle w:val="eop"/>
          <w:rFonts w:ascii="Arial" w:hAnsi="Arial" w:cs="Arial" w:eastAsiaTheme="majorEastAsia"/>
        </w:rPr>
      </w:pPr>
      <w:r w:rsidRPr="00EF3FC9">
        <w:rPr>
          <w:rStyle w:val="normaltextrun"/>
          <w:rFonts w:ascii="Arial" w:hAnsi="Arial" w:cs="Arial" w:eastAsiaTheme="majorEastAsia"/>
        </w:rPr>
        <w:t>The Council strongly encourages all its employees, customers and other partners to report any concerns related to the direct activities of the Council, its supply chains, or the behaviour/actions of colleagues or customers. This includes any circumstances that may give rise to an enhanced risk of Slavery or Human Trafficking. The Council’s whistleblowing procedures are designed to make it easy for workers to make disclosures, without fear of reprisal.</w:t>
      </w:r>
      <w:r w:rsidRPr="00EF3FC9">
        <w:rPr>
          <w:rStyle w:val="eop"/>
          <w:rFonts w:ascii="Arial" w:hAnsi="Arial" w:cs="Arial" w:eastAsiaTheme="majorEastAsia"/>
        </w:rPr>
        <w:t> </w:t>
      </w:r>
    </w:p>
    <w:p w:rsidRPr="00EF3FC9" w:rsidR="005D5103" w:rsidP="005D5103" w:rsidRDefault="005D5103" w14:paraId="458E4EF9" w14:textId="77777777">
      <w:pPr>
        <w:pStyle w:val="paragraph"/>
        <w:spacing w:before="0" w:beforeAutospacing="0" w:after="0" w:afterAutospacing="0"/>
        <w:jc w:val="both"/>
        <w:textAlignment w:val="baseline"/>
        <w:rPr>
          <w:rFonts w:ascii="Arial" w:hAnsi="Arial" w:cs="Arial"/>
        </w:rPr>
      </w:pPr>
    </w:p>
    <w:p w:rsidRPr="00EF3FC9" w:rsidR="005D5103" w:rsidP="005D5103" w:rsidRDefault="005D5103" w14:paraId="7F786ED6" w14:textId="77777777">
      <w:pPr>
        <w:pStyle w:val="paragraph"/>
        <w:spacing w:before="0" w:beforeAutospacing="0" w:after="0" w:afterAutospacing="0"/>
        <w:textAlignment w:val="baseline"/>
        <w:rPr>
          <w:rStyle w:val="eop"/>
          <w:rFonts w:ascii="Arial" w:hAnsi="Arial" w:cs="Arial" w:eastAsiaTheme="majorEastAsia"/>
        </w:rPr>
      </w:pPr>
      <w:r w:rsidRPr="00EF3FC9">
        <w:rPr>
          <w:rStyle w:val="normaltextrun"/>
          <w:rFonts w:ascii="Arial" w:hAnsi="Arial" w:cs="Arial" w:eastAsiaTheme="majorEastAsia"/>
        </w:rPr>
        <w:t xml:space="preserve">The Whistleblowing Policy includes a specific reference to Human Trafficking and is reviewed regularly to reflect the duties incumbent on Suffolk County Council.  </w:t>
      </w:r>
      <w:r w:rsidRPr="00EF3FC9">
        <w:rPr>
          <w:rStyle w:val="eop"/>
          <w:rFonts w:ascii="Arial" w:hAnsi="Arial" w:cs="Arial" w:eastAsiaTheme="majorEastAsia"/>
        </w:rPr>
        <w:t> </w:t>
      </w:r>
    </w:p>
    <w:p w:rsidRPr="00EF3FC9" w:rsidR="005D5103" w:rsidP="005D5103" w:rsidRDefault="005D5103" w14:paraId="4A40F36A" w14:textId="77777777">
      <w:pPr>
        <w:pStyle w:val="paragraph"/>
        <w:spacing w:before="0" w:beforeAutospacing="0" w:after="0" w:afterAutospacing="0"/>
        <w:ind w:left="555" w:hanging="555"/>
        <w:textAlignment w:val="baseline"/>
        <w:rPr>
          <w:rStyle w:val="eop"/>
          <w:rFonts w:ascii="Arial" w:hAnsi="Arial" w:cs="Arial" w:eastAsiaTheme="majorEastAsia"/>
        </w:rPr>
      </w:pPr>
    </w:p>
    <w:p w:rsidRPr="00D0170C" w:rsidR="005D5103" w:rsidP="005D5103" w:rsidRDefault="005D5103" w14:paraId="38C70419" w14:textId="77777777">
      <w:pPr>
        <w:pStyle w:val="paragraph"/>
        <w:spacing w:before="0" w:beforeAutospacing="0" w:after="0" w:afterAutospacing="0"/>
        <w:textAlignment w:val="baseline"/>
        <w:rPr>
          <w:rFonts w:ascii="Arial" w:hAnsi="Arial" w:cs="Arial"/>
        </w:rPr>
      </w:pPr>
      <w:r w:rsidRPr="00EF3FC9">
        <w:rPr>
          <w:rStyle w:val="eop"/>
          <w:rFonts w:ascii="Arial" w:hAnsi="Arial" w:cs="Arial" w:eastAsiaTheme="majorEastAsia"/>
        </w:rPr>
        <w:lastRenderedPageBreak/>
        <w:t xml:space="preserve">Further details are available in </w:t>
      </w:r>
      <w:hyperlink w:history="1" r:id="rId18">
        <w:r w:rsidRPr="00EF3FC9">
          <w:rPr>
            <w:rStyle w:val="Hyperlink"/>
            <w:rFonts w:ascii="Arial" w:hAnsi="Arial" w:cs="Arial" w:eastAsiaTheme="majorEastAsia"/>
            <w:color w:val="0070C0"/>
          </w:rPr>
          <w:t>Fraud and corruption</w:t>
        </w:r>
      </w:hyperlink>
    </w:p>
    <w:p w:rsidR="005D5103" w:rsidP="6A4C035E" w:rsidRDefault="005D5103" w14:paraId="620A0D5A" w14:textId="41B203D7">
      <w:pPr>
        <w:pStyle w:val="paragraph"/>
        <w:spacing w:before="0" w:beforeAutospacing="0" w:after="0" w:afterAutospacing="0" w:line="259" w:lineRule="auto"/>
        <w:contextualSpacing/>
        <w:textAlignment w:val="baseline"/>
        <w:rPr>
          <w:rFonts w:ascii="Arial" w:hAnsi="Arial" w:cs="Arial"/>
        </w:rPr>
      </w:pPr>
    </w:p>
    <w:p w:rsidR="005D5103" w:rsidP="005D5103" w:rsidRDefault="005D5103" w14:paraId="36AF15D4" w14:textId="77777777">
      <w:pPr>
        <w:pStyle w:val="paragraph"/>
        <w:spacing w:before="0" w:beforeAutospacing="0" w:after="0" w:afterAutospacing="0" w:line="259" w:lineRule="auto"/>
        <w:contextualSpacing/>
        <w:textAlignment w:val="baseline"/>
        <w:rPr>
          <w:rStyle w:val="normaltextrun"/>
          <w:rFonts w:ascii="Arial" w:hAnsi="Arial" w:cs="Arial" w:eastAsiaTheme="majorEastAsia"/>
          <w:b/>
          <w:bCs/>
        </w:rPr>
      </w:pPr>
    </w:p>
    <w:p w:rsidRPr="00EF3FC9" w:rsidR="005D5103" w:rsidP="005D5103" w:rsidRDefault="005D5103" w14:paraId="75E54193" w14:textId="77777777">
      <w:pPr>
        <w:pStyle w:val="paragraph"/>
        <w:spacing w:before="0" w:beforeAutospacing="0" w:after="0" w:afterAutospacing="0" w:line="259" w:lineRule="auto"/>
        <w:contextualSpacing/>
        <w:textAlignment w:val="baseline"/>
        <w:rPr>
          <w:rStyle w:val="eop"/>
          <w:rFonts w:ascii="Arial" w:hAnsi="Arial" w:cs="Arial" w:eastAsiaTheme="majorEastAsia"/>
          <w:b/>
          <w:bCs/>
        </w:rPr>
      </w:pPr>
      <w:r w:rsidRPr="00EF3FC9">
        <w:rPr>
          <w:rStyle w:val="normaltextrun"/>
          <w:rFonts w:ascii="Arial" w:hAnsi="Arial" w:cs="Arial" w:eastAsiaTheme="majorEastAsia"/>
          <w:b/>
          <w:bCs/>
        </w:rPr>
        <w:t>Suffolk County Council Code of Conduct </w:t>
      </w:r>
      <w:r w:rsidRPr="00EF3FC9">
        <w:rPr>
          <w:rStyle w:val="eop"/>
          <w:rFonts w:ascii="Arial" w:hAnsi="Arial" w:cs="Arial" w:eastAsiaTheme="majorEastAsia"/>
          <w:b/>
          <w:bCs/>
        </w:rPr>
        <w:t> </w:t>
      </w:r>
    </w:p>
    <w:p w:rsidRPr="00EF3FC9" w:rsidR="005D5103" w:rsidP="005D5103" w:rsidRDefault="005D5103" w14:paraId="7711A341" w14:textId="77777777">
      <w:pPr>
        <w:pStyle w:val="paragraph"/>
        <w:spacing w:before="0" w:beforeAutospacing="0" w:after="0" w:afterAutospacing="0" w:line="259" w:lineRule="auto"/>
        <w:ind w:left="720"/>
        <w:contextualSpacing/>
        <w:textAlignment w:val="baseline"/>
        <w:rPr>
          <w:rStyle w:val="eop"/>
          <w:rFonts w:ascii="Arial" w:hAnsi="Arial" w:cs="Arial" w:eastAsiaTheme="majorEastAsia"/>
          <w:b/>
          <w:bCs/>
        </w:rPr>
      </w:pPr>
    </w:p>
    <w:p w:rsidRPr="00EF3FC9" w:rsidR="005D5103" w:rsidP="005D5103" w:rsidRDefault="005D5103" w14:paraId="7AB0E261" w14:textId="77777777">
      <w:pPr>
        <w:rPr>
          <w:rFonts w:ascii="Arial" w:hAnsi="Arial" w:cs="Arial"/>
          <w:sz w:val="24"/>
          <w:szCs w:val="24"/>
        </w:rPr>
      </w:pPr>
      <w:r w:rsidRPr="171B2ED6">
        <w:rPr>
          <w:rFonts w:ascii="Arial" w:hAnsi="Arial" w:cs="Arial"/>
          <w:sz w:val="24"/>
          <w:szCs w:val="24"/>
        </w:rPr>
        <w:t>The Council’s</w:t>
      </w:r>
      <w:r w:rsidRPr="171B2ED6">
        <w:rPr>
          <w:rFonts w:ascii="Arial" w:hAnsi="Arial" w:cs="Arial"/>
          <w:color w:val="0070C0"/>
          <w:sz w:val="24"/>
          <w:szCs w:val="24"/>
        </w:rPr>
        <w:t> </w:t>
      </w:r>
      <w:hyperlink r:id="rId19">
        <w:r w:rsidRPr="171B2ED6">
          <w:rPr>
            <w:rStyle w:val="Hyperlink"/>
            <w:rFonts w:ascii="Arial" w:hAnsi="Arial" w:cs="Arial"/>
            <w:color w:val="0070C0"/>
            <w:sz w:val="24"/>
            <w:szCs w:val="24"/>
          </w:rPr>
          <w:t>Code of Conduct</w:t>
        </w:r>
      </w:hyperlink>
      <w:r w:rsidRPr="171B2ED6">
        <w:rPr>
          <w:rFonts w:ascii="Arial" w:hAnsi="Arial" w:cs="Arial"/>
          <w:color w:val="0070C0"/>
          <w:sz w:val="24"/>
          <w:szCs w:val="24"/>
        </w:rPr>
        <w:t xml:space="preserve">, </w:t>
      </w:r>
      <w:r w:rsidRPr="171B2ED6">
        <w:rPr>
          <w:rFonts w:ascii="Arial" w:hAnsi="Arial" w:cs="Arial"/>
          <w:sz w:val="24"/>
          <w:szCs w:val="24"/>
        </w:rPr>
        <w:t xml:space="preserve">makes it clear to employees the actions and behaviour expected of them when representing the Council. As an employer, the Council strives to maintain the highest standards of employee conduct and ethical behaviour. Paragraph 5 of the Council’s Code of Conduct requires all staff to meet their personal responsibility to ensure the health and safety of colleagues and customers in their vicinity or sphere of influence. This includes reporting relevant concerns in a prompt and direct manner. Section 6 also details workers preparedness to highlight any concerns with regard Modern Slavery including Human Trafficking </w:t>
      </w:r>
      <w:r w:rsidRPr="171B2ED6">
        <w:rPr>
          <w:rStyle w:val="normaltextrun"/>
          <w:rFonts w:ascii="Arial" w:hAnsi="Arial" w:cs="Arial"/>
          <w:sz w:val="24"/>
          <w:szCs w:val="24"/>
          <w:lang w:val="en-US"/>
        </w:rPr>
        <w:t>where it is felt they or other workers have acted unlawfully or their actions amount to maladministration; or where there could be serious impact on the safety or well-being of colleagues or customers</w:t>
      </w:r>
      <w:r w:rsidRPr="171B2ED6">
        <w:rPr>
          <w:rFonts w:ascii="Arial" w:hAnsi="Arial" w:cs="Arial"/>
          <w:sz w:val="24"/>
          <w:szCs w:val="24"/>
        </w:rPr>
        <w:t> </w:t>
      </w:r>
    </w:p>
    <w:p w:rsidRPr="00EF3FC9" w:rsidR="005D5103" w:rsidP="005D5103" w:rsidRDefault="005D5103" w14:paraId="6EE9A77C" w14:textId="77777777">
      <w:pPr>
        <w:rPr>
          <w:rFonts w:ascii="Arial" w:hAnsi="Arial" w:cs="Arial"/>
          <w:sz w:val="24"/>
          <w:szCs w:val="24"/>
        </w:rPr>
      </w:pPr>
      <w:r w:rsidRPr="00EF3FC9">
        <w:rPr>
          <w:rFonts w:ascii="Arial" w:hAnsi="Arial" w:cs="Arial"/>
          <w:sz w:val="24"/>
          <w:szCs w:val="24"/>
        </w:rPr>
        <w:t>The Council’s Code of Conduct includes links to the Whistleblowing Policy and details that workers must give a high standard of service to the public and must report any breach of procedures or conduct. </w:t>
      </w:r>
    </w:p>
    <w:p w:rsidRPr="00EF3FC9" w:rsidR="005D5103" w:rsidP="005D5103" w:rsidRDefault="005D5103" w14:paraId="14CB30D1" w14:textId="77777777">
      <w:pPr>
        <w:rPr>
          <w:rFonts w:ascii="Arial" w:hAnsi="Arial" w:cs="Arial"/>
          <w:sz w:val="24"/>
          <w:szCs w:val="24"/>
        </w:rPr>
      </w:pPr>
      <w:proofErr w:type="gramStart"/>
      <w:r w:rsidRPr="00EF3FC9">
        <w:rPr>
          <w:rFonts w:ascii="Arial" w:hAnsi="Arial" w:cs="Arial"/>
          <w:sz w:val="24"/>
          <w:szCs w:val="24"/>
        </w:rPr>
        <w:t>All of</w:t>
      </w:r>
      <w:proofErr w:type="gramEnd"/>
      <w:r w:rsidRPr="00EF3FC9">
        <w:rPr>
          <w:rFonts w:ascii="Arial" w:hAnsi="Arial" w:cs="Arial"/>
          <w:sz w:val="24"/>
          <w:szCs w:val="24"/>
        </w:rPr>
        <w:t xml:space="preserve"> the Council’s wholly owned companies have a Slavery and Human Trafficking Statement, and have published them on their websites:  </w:t>
      </w:r>
    </w:p>
    <w:p w:rsidRPr="00D0170C" w:rsidR="005D5103" w:rsidP="2C917883" w:rsidRDefault="005D5103" w14:paraId="43F55CF9" w14:textId="7561E039">
      <w:pPr>
        <w:spacing w:after="0"/>
        <w:contextualSpacing/>
        <w:rPr>
          <w:rFonts w:ascii="Arial" w:hAnsi="Arial" w:cs="Arial"/>
          <w:i/>
          <w:iCs/>
          <w:sz w:val="24"/>
          <w:szCs w:val="24"/>
        </w:rPr>
      </w:pPr>
      <w:r w:rsidRPr="171B2ED6">
        <w:rPr>
          <w:rFonts w:ascii="Arial" w:hAnsi="Arial" w:cs="Arial"/>
          <w:sz w:val="24"/>
          <w:szCs w:val="24"/>
        </w:rPr>
        <w:t xml:space="preserve">       a)</w:t>
      </w:r>
      <w:r w:rsidRPr="171B2ED6">
        <w:rPr>
          <w:rFonts w:ascii="Arial" w:hAnsi="Arial" w:cs="Arial"/>
          <w:color w:val="0070C0"/>
          <w:sz w:val="24"/>
          <w:szCs w:val="24"/>
          <w:u w:val="single"/>
        </w:rPr>
        <w:t> </w:t>
      </w:r>
      <w:hyperlink r:id="rId20">
        <w:r w:rsidRPr="171B2ED6">
          <w:rPr>
            <w:rStyle w:val="Hyperlink"/>
            <w:rFonts w:ascii="Arial" w:hAnsi="Arial" w:eastAsia="Arial" w:cs="Arial"/>
            <w:color w:val="0070C0"/>
            <w:sz w:val="24"/>
            <w:szCs w:val="24"/>
          </w:rPr>
          <w:t xml:space="preserve">Vertas Modern Slavery Statement 2025 </w:t>
        </w:r>
      </w:hyperlink>
    </w:p>
    <w:p w:rsidR="005D5103" w:rsidP="005D5103" w:rsidRDefault="005D5103" w14:paraId="4A31FC6E" w14:textId="77777777">
      <w:pPr>
        <w:spacing w:after="0"/>
        <w:contextualSpacing/>
      </w:pPr>
      <w:r w:rsidRPr="171B2ED6">
        <w:rPr>
          <w:rFonts w:ascii="Arial" w:hAnsi="Arial" w:cs="Arial"/>
          <w:b/>
          <w:bCs/>
          <w:sz w:val="24"/>
          <w:szCs w:val="24"/>
        </w:rPr>
        <w:t>Sources of further information </w:t>
      </w:r>
      <w:r w:rsidRPr="171B2ED6">
        <w:rPr>
          <w:rFonts w:ascii="Arial" w:hAnsi="Arial" w:cs="Arial"/>
          <w:sz w:val="24"/>
          <w:szCs w:val="24"/>
        </w:rPr>
        <w:t> </w:t>
      </w:r>
    </w:p>
    <w:p w:rsidRPr="005D5103" w:rsidR="005D5103" w:rsidP="005D5103" w:rsidRDefault="005D5103" w14:paraId="0DA747C5" w14:textId="77777777">
      <w:pPr>
        <w:pStyle w:val="ListParagraph"/>
        <w:numPr>
          <w:ilvl w:val="0"/>
          <w:numId w:val="6"/>
        </w:numPr>
        <w:spacing w:after="0"/>
      </w:pPr>
      <w:hyperlink r:id="rId21">
        <w:r w:rsidRPr="005D5103">
          <w:rPr>
            <w:rStyle w:val="Hyperlink"/>
            <w:rFonts w:ascii="Arial" w:hAnsi="Arial" w:eastAsia="Arial" w:cs="Arial"/>
            <w:color w:val="0070C0"/>
            <w:sz w:val="24"/>
            <w:szCs w:val="24"/>
          </w:rPr>
          <w:t>Modern Slavery: statutory guidance for England and Wales (under s49 of the Modern Slavery Act 2015) and non-statutory guidance for Scotland and Northern Ireland (accessible version) (updated October 2025)</w:t>
        </w:r>
      </w:hyperlink>
      <w:r w:rsidRPr="005D5103">
        <w:rPr>
          <w:rFonts w:ascii="Arial" w:hAnsi="Arial" w:eastAsia="Arial" w:cs="Arial"/>
          <w:color w:val="0070C0"/>
          <w:sz w:val="24"/>
          <w:szCs w:val="24"/>
        </w:rPr>
        <w:t xml:space="preserve"> </w:t>
      </w:r>
    </w:p>
    <w:p w:rsidR="005D5103" w:rsidP="005D5103" w:rsidRDefault="005D5103" w14:paraId="78A38E23" w14:textId="77777777">
      <w:pPr>
        <w:pStyle w:val="ListParagraph"/>
        <w:numPr>
          <w:ilvl w:val="0"/>
          <w:numId w:val="6"/>
        </w:numPr>
        <w:spacing w:after="0"/>
      </w:pPr>
      <w:hyperlink r:id="rId22">
        <w:r w:rsidRPr="005D5103">
          <w:rPr>
            <w:rStyle w:val="Hyperlink"/>
            <w:rFonts w:ascii="Arial" w:hAnsi="Arial" w:eastAsia="Arial" w:cs="Arial"/>
            <w:color w:val="0070C0"/>
            <w:sz w:val="24"/>
            <w:szCs w:val="24"/>
          </w:rPr>
          <w:t xml:space="preserve"> UK Government Publications Transparency in Supply Chains a Practical Guide</w:t>
        </w:r>
      </w:hyperlink>
    </w:p>
    <w:p w:rsidRPr="005D5103" w:rsidR="005D5103" w:rsidP="005D5103" w:rsidRDefault="005D5103" w14:paraId="1988FCA8" w14:textId="77777777">
      <w:pPr>
        <w:pStyle w:val="ListParagraph"/>
        <w:numPr>
          <w:ilvl w:val="0"/>
          <w:numId w:val="6"/>
        </w:numPr>
        <w:spacing w:after="0"/>
      </w:pPr>
      <w:hyperlink w:anchor="history" r:id="rId23">
        <w:r w:rsidRPr="005D5103">
          <w:rPr>
            <w:rStyle w:val="Hyperlink"/>
            <w:rFonts w:ascii="Arial" w:hAnsi="Arial" w:eastAsia="Arial" w:cs="Arial"/>
            <w:color w:val="0070C0"/>
            <w:sz w:val="24"/>
            <w:szCs w:val="24"/>
          </w:rPr>
          <w:t>UK Government: Collection of Modern Slavery Documents and Material</w:t>
        </w:r>
      </w:hyperlink>
      <w:r w:rsidRPr="005D5103">
        <w:rPr>
          <w:rFonts w:ascii="Arial" w:hAnsi="Arial" w:eastAsia="Arial" w:cs="Arial"/>
          <w:sz w:val="24"/>
          <w:szCs w:val="24"/>
        </w:rPr>
        <w:t xml:space="preserve">  (updated May 2024)  </w:t>
      </w:r>
    </w:p>
    <w:p w:rsidRPr="005D5103" w:rsidR="005D5103" w:rsidP="005D5103" w:rsidRDefault="005D5103" w14:paraId="27436485" w14:textId="77777777">
      <w:pPr>
        <w:pStyle w:val="ListParagraph"/>
        <w:numPr>
          <w:ilvl w:val="0"/>
          <w:numId w:val="6"/>
        </w:numPr>
        <w:spacing w:after="0"/>
      </w:pPr>
      <w:hyperlink r:id="rId24">
        <w:r w:rsidRPr="005D5103">
          <w:rPr>
            <w:rStyle w:val="Hyperlink"/>
            <w:rFonts w:ascii="Arial" w:hAnsi="Arial" w:eastAsia="Arial" w:cs="Arial"/>
            <w:color w:val="0070C0"/>
            <w:sz w:val="24"/>
            <w:szCs w:val="24"/>
          </w:rPr>
          <w:t>Suffolk Safer Stronger Communities Board webpage</w:t>
        </w:r>
      </w:hyperlink>
      <w:r w:rsidRPr="005D5103">
        <w:rPr>
          <w:rFonts w:ascii="Arial" w:hAnsi="Arial" w:eastAsia="Arial" w:cs="Arial"/>
          <w:color w:val="0070C0"/>
          <w:sz w:val="24"/>
          <w:szCs w:val="24"/>
          <w:u w:val="single"/>
        </w:rPr>
        <w:t> </w:t>
      </w:r>
      <w:r w:rsidRPr="005D5103">
        <w:rPr>
          <w:rFonts w:ascii="Arial" w:hAnsi="Arial" w:eastAsia="Arial" w:cs="Arial"/>
          <w:color w:val="0070C0"/>
          <w:sz w:val="24"/>
          <w:szCs w:val="24"/>
        </w:rPr>
        <w:t xml:space="preserve"> </w:t>
      </w:r>
    </w:p>
    <w:p w:rsidRPr="005D5103" w:rsidR="005D5103" w:rsidP="005D5103" w:rsidRDefault="005D5103" w14:paraId="06B9FC16" w14:textId="77777777">
      <w:pPr>
        <w:pStyle w:val="ListParagraph"/>
        <w:numPr>
          <w:ilvl w:val="0"/>
          <w:numId w:val="6"/>
        </w:numPr>
        <w:spacing w:after="0"/>
      </w:pPr>
      <w:r w:rsidRPr="005D5103">
        <w:rPr>
          <w:rFonts w:ascii="Arial" w:hAnsi="Arial" w:eastAsia="Arial" w:cs="Arial"/>
          <w:sz w:val="24"/>
          <w:szCs w:val="24"/>
        </w:rPr>
        <w:t xml:space="preserve">Suffolk Modern Slavery, Human Trafficking &amp; NRM Flowchart for First Responder Organisations – </w:t>
      </w:r>
      <w:hyperlink r:id="rId25">
        <w:r w:rsidRPr="005D5103">
          <w:rPr>
            <w:rStyle w:val="Hyperlink"/>
            <w:rFonts w:ascii="Arial" w:hAnsi="Arial" w:eastAsia="Arial" w:cs="Arial"/>
            <w:color w:val="0070C0"/>
            <w:sz w:val="24"/>
            <w:szCs w:val="24"/>
          </w:rPr>
          <w:t>attached document 1</w:t>
        </w:r>
      </w:hyperlink>
      <w:r w:rsidRPr="005D5103">
        <w:rPr>
          <w:rFonts w:ascii="Arial" w:hAnsi="Arial" w:eastAsia="Arial" w:cs="Arial"/>
          <w:color w:val="0070C0"/>
          <w:sz w:val="24"/>
          <w:szCs w:val="24"/>
        </w:rPr>
        <w:t xml:space="preserve"> </w:t>
      </w:r>
    </w:p>
    <w:p w:rsidR="005D5103" w:rsidP="6A4C035E" w:rsidRDefault="005D5103" w14:paraId="68A505BE" w14:textId="34F8E61D">
      <w:pPr>
        <w:pStyle w:val="ListParagraph"/>
        <w:numPr>
          <w:ilvl w:val="0"/>
          <w:numId w:val="6"/>
        </w:numPr>
        <w:spacing w:before="120" w:after="0" w:line="240" w:lineRule="auto"/>
      </w:pPr>
      <w:r w:rsidRPr="6A4C035E">
        <w:rPr>
          <w:rFonts w:ascii="Arial" w:hAnsi="Arial" w:eastAsia="Arial" w:cs="Arial"/>
          <w:sz w:val="24"/>
          <w:szCs w:val="24"/>
        </w:rPr>
        <w:t xml:space="preserve">Suffolk Modern Slavery, Human Trafficking &amp; NRM Flowchart for Non-First Responder Organisations – </w:t>
      </w:r>
      <w:hyperlink r:id="rId26">
        <w:r w:rsidRPr="6A4C035E">
          <w:rPr>
            <w:rStyle w:val="Hyperlink"/>
            <w:rFonts w:ascii="Arial" w:hAnsi="Arial" w:eastAsia="Arial" w:cs="Arial"/>
            <w:color w:val="0070C0"/>
            <w:sz w:val="24"/>
            <w:szCs w:val="24"/>
          </w:rPr>
          <w:t>attached document 2</w:t>
        </w:r>
      </w:hyperlink>
      <w:bookmarkStart w:name="_Hlk151104380" w:id="0"/>
      <w:bookmarkEnd w:id="0"/>
    </w:p>
    <w:p w:rsidR="6A4C035E" w:rsidP="6A4C035E" w:rsidRDefault="6A4C035E" w14:paraId="669DF4A7" w14:textId="1049F34A">
      <w:pPr>
        <w:shd w:val="clear" w:color="auto" w:fill="FFFFFF" w:themeFill="background1"/>
        <w:spacing w:before="120" w:after="120" w:line="240" w:lineRule="auto"/>
        <w:rPr>
          <w:rStyle w:val="normaltextrun"/>
          <w:rFonts w:ascii="Arial" w:hAnsi="Arial" w:cs="Arial"/>
          <w:b/>
          <w:bCs/>
          <w:color w:val="000000" w:themeColor="text1"/>
          <w:sz w:val="26"/>
          <w:szCs w:val="26"/>
        </w:rPr>
      </w:pPr>
    </w:p>
    <w:sectPr w:rsidR="6A4C0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7E60"/>
    <w:multiLevelType w:val="hybridMultilevel"/>
    <w:tmpl w:val="193EB87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03641FB"/>
    <w:multiLevelType w:val="hybridMultilevel"/>
    <w:tmpl w:val="D772D1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28377C5"/>
    <w:multiLevelType w:val="hybridMultilevel"/>
    <w:tmpl w:val="36EC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D5525"/>
    <w:multiLevelType w:val="hybridMultilevel"/>
    <w:tmpl w:val="E282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7371B"/>
    <w:multiLevelType w:val="hybridMultilevel"/>
    <w:tmpl w:val="8F0E8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33047B"/>
    <w:multiLevelType w:val="hybridMultilevel"/>
    <w:tmpl w:val="3BD6D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E83BEF"/>
    <w:multiLevelType w:val="multilevel"/>
    <w:tmpl w:val="DA044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0B416B"/>
    <w:multiLevelType w:val="hybridMultilevel"/>
    <w:tmpl w:val="AED6EE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27160B"/>
    <w:multiLevelType w:val="hybridMultilevel"/>
    <w:tmpl w:val="48D2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3B05CC"/>
    <w:multiLevelType w:val="hybridMultilevel"/>
    <w:tmpl w:val="04A2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949489">
    <w:abstractNumId w:val="3"/>
  </w:num>
  <w:num w:numId="2" w16cid:durableId="1127773806">
    <w:abstractNumId w:val="5"/>
  </w:num>
  <w:num w:numId="3" w16cid:durableId="1229923714">
    <w:abstractNumId w:val="0"/>
  </w:num>
  <w:num w:numId="4" w16cid:durableId="1398478690">
    <w:abstractNumId w:val="4"/>
  </w:num>
  <w:num w:numId="5" w16cid:durableId="1414858091">
    <w:abstractNumId w:val="9"/>
  </w:num>
  <w:num w:numId="6" w16cid:durableId="1428690263">
    <w:abstractNumId w:val="7"/>
  </w:num>
  <w:num w:numId="7" w16cid:durableId="1646886279">
    <w:abstractNumId w:val="8"/>
  </w:num>
  <w:num w:numId="8" w16cid:durableId="1765103389">
    <w:abstractNumId w:val="1"/>
  </w:num>
  <w:num w:numId="9" w16cid:durableId="1781990468">
    <w:abstractNumId w:val="6"/>
  </w:num>
  <w:num w:numId="10" w16cid:durableId="2139060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03"/>
    <w:rsid w:val="00001755"/>
    <w:rsid w:val="00015ED9"/>
    <w:rsid w:val="00065095"/>
    <w:rsid w:val="00070AF7"/>
    <w:rsid w:val="000F530F"/>
    <w:rsid w:val="0017280F"/>
    <w:rsid w:val="00204712"/>
    <w:rsid w:val="002468AA"/>
    <w:rsid w:val="002569CC"/>
    <w:rsid w:val="002644E4"/>
    <w:rsid w:val="00291177"/>
    <w:rsid w:val="002B104C"/>
    <w:rsid w:val="003A7169"/>
    <w:rsid w:val="004A6463"/>
    <w:rsid w:val="00523156"/>
    <w:rsid w:val="00573981"/>
    <w:rsid w:val="005B66B2"/>
    <w:rsid w:val="005D5103"/>
    <w:rsid w:val="007B53AF"/>
    <w:rsid w:val="007E0C74"/>
    <w:rsid w:val="008330D4"/>
    <w:rsid w:val="008700B1"/>
    <w:rsid w:val="00880046"/>
    <w:rsid w:val="00885F72"/>
    <w:rsid w:val="00962D75"/>
    <w:rsid w:val="009B6089"/>
    <w:rsid w:val="00A02851"/>
    <w:rsid w:val="00A33ECE"/>
    <w:rsid w:val="00AA0D61"/>
    <w:rsid w:val="00AE13DB"/>
    <w:rsid w:val="00B1739B"/>
    <w:rsid w:val="00B3084D"/>
    <w:rsid w:val="00BE2388"/>
    <w:rsid w:val="00C3574B"/>
    <w:rsid w:val="00C73B7F"/>
    <w:rsid w:val="00CB21AD"/>
    <w:rsid w:val="00DA2B2E"/>
    <w:rsid w:val="00F11F98"/>
    <w:rsid w:val="00F70CD7"/>
    <w:rsid w:val="00F72D00"/>
    <w:rsid w:val="0A8ACD44"/>
    <w:rsid w:val="0D65A358"/>
    <w:rsid w:val="1222FA8D"/>
    <w:rsid w:val="123AE2DF"/>
    <w:rsid w:val="141B659D"/>
    <w:rsid w:val="156B9793"/>
    <w:rsid w:val="17756D2F"/>
    <w:rsid w:val="21EDD178"/>
    <w:rsid w:val="23704313"/>
    <w:rsid w:val="2C917883"/>
    <w:rsid w:val="30A258CC"/>
    <w:rsid w:val="373B3AE6"/>
    <w:rsid w:val="49F872D0"/>
    <w:rsid w:val="4C161213"/>
    <w:rsid w:val="5463B68A"/>
    <w:rsid w:val="557E9113"/>
    <w:rsid w:val="677BC229"/>
    <w:rsid w:val="67B72BF8"/>
    <w:rsid w:val="6A4C035E"/>
    <w:rsid w:val="6AE27FC1"/>
    <w:rsid w:val="6BD50241"/>
    <w:rsid w:val="70489A59"/>
    <w:rsid w:val="75665300"/>
    <w:rsid w:val="776217D4"/>
    <w:rsid w:val="77765D55"/>
    <w:rsid w:val="7E65C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CF14"/>
  <w15:chartTrackingRefBased/>
  <w15:docId w15:val="{40203637-F248-4D78-8832-52D8B61A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103"/>
    <w:pPr>
      <w:spacing w:line="259" w:lineRule="auto"/>
    </w:pPr>
    <w:rPr>
      <w:sz w:val="22"/>
      <w:szCs w:val="22"/>
    </w:rPr>
  </w:style>
  <w:style w:type="paragraph" w:styleId="Heading1">
    <w:name w:val="heading 1"/>
    <w:basedOn w:val="Normal"/>
    <w:next w:val="Normal"/>
    <w:link w:val="Heading1Char"/>
    <w:uiPriority w:val="9"/>
    <w:qFormat/>
    <w:rsid w:val="005D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103"/>
    <w:rPr>
      <w:rFonts w:eastAsiaTheme="majorEastAsia" w:cstheme="majorBidi"/>
      <w:color w:val="272727" w:themeColor="text1" w:themeTint="D8"/>
    </w:rPr>
  </w:style>
  <w:style w:type="paragraph" w:styleId="Title">
    <w:name w:val="Title"/>
    <w:basedOn w:val="Normal"/>
    <w:next w:val="Normal"/>
    <w:link w:val="TitleChar"/>
    <w:uiPriority w:val="10"/>
    <w:qFormat/>
    <w:rsid w:val="005D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103"/>
    <w:pPr>
      <w:spacing w:before="160"/>
      <w:jc w:val="center"/>
    </w:pPr>
    <w:rPr>
      <w:i/>
      <w:iCs/>
      <w:color w:val="404040" w:themeColor="text1" w:themeTint="BF"/>
    </w:rPr>
  </w:style>
  <w:style w:type="character" w:customStyle="1" w:styleId="QuoteChar">
    <w:name w:val="Quote Char"/>
    <w:basedOn w:val="DefaultParagraphFont"/>
    <w:link w:val="Quote"/>
    <w:uiPriority w:val="29"/>
    <w:rsid w:val="005D5103"/>
    <w:rPr>
      <w:i/>
      <w:iCs/>
      <w:color w:val="404040" w:themeColor="text1" w:themeTint="BF"/>
    </w:rPr>
  </w:style>
  <w:style w:type="paragraph" w:styleId="ListParagraph">
    <w:name w:val="List Paragraph"/>
    <w:basedOn w:val="Normal"/>
    <w:uiPriority w:val="34"/>
    <w:qFormat/>
    <w:rsid w:val="005D5103"/>
    <w:pPr>
      <w:ind w:left="720"/>
      <w:contextualSpacing/>
    </w:pPr>
  </w:style>
  <w:style w:type="character" w:styleId="IntenseEmphasis">
    <w:name w:val="Intense Emphasis"/>
    <w:basedOn w:val="DefaultParagraphFont"/>
    <w:uiPriority w:val="21"/>
    <w:qFormat/>
    <w:rsid w:val="005D5103"/>
    <w:rPr>
      <w:i/>
      <w:iCs/>
      <w:color w:val="0F4761" w:themeColor="accent1" w:themeShade="BF"/>
    </w:rPr>
  </w:style>
  <w:style w:type="paragraph" w:styleId="IntenseQuote">
    <w:name w:val="Intense Quote"/>
    <w:basedOn w:val="Normal"/>
    <w:next w:val="Normal"/>
    <w:link w:val="IntenseQuoteChar"/>
    <w:uiPriority w:val="30"/>
    <w:qFormat/>
    <w:rsid w:val="005D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103"/>
    <w:rPr>
      <w:i/>
      <w:iCs/>
      <w:color w:val="0F4761" w:themeColor="accent1" w:themeShade="BF"/>
    </w:rPr>
  </w:style>
  <w:style w:type="character" w:styleId="IntenseReference">
    <w:name w:val="Intense Reference"/>
    <w:basedOn w:val="DefaultParagraphFont"/>
    <w:uiPriority w:val="32"/>
    <w:qFormat/>
    <w:rsid w:val="005D5103"/>
    <w:rPr>
      <w:b/>
      <w:bCs/>
      <w:smallCaps/>
      <w:color w:val="0F4761" w:themeColor="accent1" w:themeShade="BF"/>
      <w:spacing w:val="5"/>
    </w:rPr>
  </w:style>
  <w:style w:type="character" w:styleId="Hyperlink">
    <w:name w:val="Hyperlink"/>
    <w:basedOn w:val="DefaultParagraphFont"/>
    <w:uiPriority w:val="99"/>
    <w:unhideWhenUsed/>
    <w:rsid w:val="005D5103"/>
    <w:rPr>
      <w:color w:val="467886" w:themeColor="hyperlink"/>
      <w:u w:val="single"/>
    </w:rPr>
  </w:style>
  <w:style w:type="character" w:styleId="UnresolvedMention">
    <w:name w:val="Unresolved Mention"/>
    <w:basedOn w:val="DefaultParagraphFont"/>
    <w:uiPriority w:val="99"/>
    <w:semiHidden/>
    <w:unhideWhenUsed/>
    <w:rsid w:val="005D5103"/>
    <w:rPr>
      <w:color w:val="605E5C"/>
      <w:shd w:val="clear" w:color="auto" w:fill="E1DFDD"/>
    </w:rPr>
  </w:style>
  <w:style w:type="paragraph" w:customStyle="1" w:styleId="paragraph">
    <w:name w:val="paragraph"/>
    <w:basedOn w:val="Normal"/>
    <w:rsid w:val="005D51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D5103"/>
  </w:style>
  <w:style w:type="character" w:customStyle="1" w:styleId="eop">
    <w:name w:val="eop"/>
    <w:basedOn w:val="DefaultParagraphFont"/>
    <w:rsid w:val="005D5103"/>
  </w:style>
  <w:style w:type="table" w:styleId="TableGrid">
    <w:name w:val="Table Grid"/>
    <w:basedOn w:val="TableNormal"/>
    <w:uiPriority w:val="39"/>
    <w:rsid w:val="005D510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69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modern-slavery-and-public-health/modern-slavery-and-public-health" TargetMode="External"/><Relationship Id="rId18" Type="http://schemas.openxmlformats.org/officeDocument/2006/relationships/hyperlink" Target="https://www.suffolk.gov.uk/council-and-democracy/council-directorates-services-and-senior-officers/fraud-and-corruption" TargetMode="External"/><Relationship Id="rId26" Type="http://schemas.openxmlformats.org/officeDocument/2006/relationships/hyperlink" Target="https://www.suffolksp.org.uk/s/NRM-Non-First-RespFlowchart-150324-Revised-230524.pdf" TargetMode="External"/><Relationship Id="rId3" Type="http://schemas.openxmlformats.org/officeDocument/2006/relationships/customXml" Target="../customXml/item3.xml"/><Relationship Id="rId21" Type="http://schemas.openxmlformats.org/officeDocument/2006/relationships/hyperlink" Target="https://www.gov.uk/government/publications/modern-slavery-how-to-identify-and-support-victims/modern-slavery-statutory-guidance-for-england-and-wales-under-s49-of-the-modern-slavery-act-2015-and-non-statutory-guidance-for-scotland-and-northe" TargetMode="External"/><Relationship Id="rId7" Type="http://schemas.openxmlformats.org/officeDocument/2006/relationships/styles" Target="styles.xml"/><Relationship Id="rId12" Type="http://schemas.openxmlformats.org/officeDocument/2006/relationships/hyperlink" Target="https://www.legislation.gov.uk/ukpga/2015/30/contents" TargetMode="External"/><Relationship Id="rId17" Type="http://schemas.openxmlformats.org/officeDocument/2006/relationships/hyperlink" Target="https://www.suffolk.gov.uk/business/tenders-and-supplying-us" TargetMode="External"/><Relationship Id="rId25" Type="http://schemas.openxmlformats.org/officeDocument/2006/relationships/hyperlink" Target="https://www.suffolksp.org.uk/s/NRM-Flow-FResp-Chart-171123-Revised_.pdf" TargetMode="External"/><Relationship Id="rId2" Type="http://schemas.openxmlformats.org/officeDocument/2006/relationships/customXml" Target="../customXml/item2.xml"/><Relationship Id="rId16" Type="http://schemas.openxmlformats.org/officeDocument/2006/relationships/hyperlink" Target="https://www.suffolk.gov.uk/asset-library/2024-03-25-Pay-Policy-Statement-2024.pdf" TargetMode="External"/><Relationship Id="rId20" Type="http://schemas.openxmlformats.org/officeDocument/2006/relationships/hyperlink" Target="https://vertas.co.uk/wp-content/uploads/2025/10/HR-PL013-Modern-Slavery-Act-V11-1809202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v.uk/government/publications/modern-slavery-how-to-identify-and-support-victims" TargetMode="External"/><Relationship Id="rId24" Type="http://schemas.openxmlformats.org/officeDocument/2006/relationships/hyperlink" Target="https://www.suffolk.gov.uk/community-and-safety/communities/community-safety/safer-stronger-communities-board" TargetMode="External"/><Relationship Id="rId5" Type="http://schemas.openxmlformats.org/officeDocument/2006/relationships/customXml" Target="../customXml/item5.xml"/><Relationship Id="rId15" Type="http://schemas.openxmlformats.org/officeDocument/2006/relationships/hyperlink" Target="https://www.suffolksp.org.uk/types-of-abuse" TargetMode="External"/><Relationship Id="rId23" Type="http://schemas.openxmlformats.org/officeDocument/2006/relationships/hyperlink" Target="https://www.gov.uk/government/collections/modern-slavery"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uffolk.gov.uk/council-and-democracy/the-council-and-its-committees/how-the-council-makes-decis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dsi/2022/9780348235463" TargetMode="External"/><Relationship Id="rId22" Type="http://schemas.openxmlformats.org/officeDocument/2006/relationships/hyperlink" Target="https://www.gov.uk/government/publications/transparency-in-supply-chains-a-practical-gui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510afe-d89e-4e24-b548-ca4da7596047">
      <Terms xmlns="http://schemas.microsoft.com/office/infopath/2007/PartnerControls"/>
    </lcf76f155ced4ddcb4097134ff3c332f>
    <TaxCatchAll xmlns="75304046-ffad-4f70-9f4b-bbc776f1b690" xsi:nil="true"/>
    <_dlc_DocId xmlns="f5875d1f-2a18-427a-8f1e-ad57aedb2752">C7XE27RNE6DY-1302151385-1822237</_dlc_DocId>
    <_dlc_DocIdUrl xmlns="f5875d1f-2a18-427a-8f1e-ad57aedb2752">
      <Url>https://suffolknet.sharepoint.com/sites/PHCD/_layouts/15/DocIdRedir.aspx?ID=C7XE27RNE6DY-1302151385-1822237</Url>
      <Description>C7XE27RNE6DY-1302151385-1822237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069AA2D58C3A42ADD28772AB43A76E" ma:contentTypeVersion="12" ma:contentTypeDescription="Create a new document." ma:contentTypeScope="" ma:versionID="908365956b8e809fe4f6aa4b4651df9c">
  <xsd:schema xmlns:xsd="http://www.w3.org/2001/XMLSchema" xmlns:xs="http://www.w3.org/2001/XMLSchema" xmlns:p="http://schemas.microsoft.com/office/2006/metadata/properties" xmlns:ns2="f5875d1f-2a18-427a-8f1e-ad57aedb2752" xmlns:ns3="72510afe-d89e-4e24-b548-ca4da7596047" xmlns:ns4="75304046-ffad-4f70-9f4b-bbc776f1b690" targetNamespace="http://schemas.microsoft.com/office/2006/metadata/properties" ma:root="true" ma:fieldsID="d065d8b039413d194a1325a2b795c5f2" ns2:_="" ns3:_="" ns4:_="">
    <xsd:import namespace="f5875d1f-2a18-427a-8f1e-ad57aedb2752"/>
    <xsd:import namespace="72510afe-d89e-4e24-b548-ca4da7596047"/>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510afe-d89e-4e24-b548-ca4da75960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5A6FE6-12FC-47CD-895B-33AF30DA9761}">
  <ds:schemaRefs>
    <ds:schemaRef ds:uri="http://schemas.microsoft.com/sharepoint/v3/contenttype/forms"/>
  </ds:schemaRefs>
</ds:datastoreItem>
</file>

<file path=customXml/itemProps2.xml><?xml version="1.0" encoding="utf-8"?>
<ds:datastoreItem xmlns:ds="http://schemas.openxmlformats.org/officeDocument/2006/customXml" ds:itemID="{18C70C69-4CFF-439A-8CE1-D50929B365ED}">
  <ds:schemaRefs>
    <ds:schemaRef ds:uri="http://schemas.microsoft.com/office/2006/metadata/properties"/>
    <ds:schemaRef ds:uri="http://schemas.microsoft.com/office/infopath/2007/PartnerControls"/>
    <ds:schemaRef ds:uri="72510afe-d89e-4e24-b548-ca4da7596047"/>
    <ds:schemaRef ds:uri="75304046-ffad-4f70-9f4b-bbc776f1b690"/>
    <ds:schemaRef ds:uri="f5875d1f-2a18-427a-8f1e-ad57aedb2752"/>
  </ds:schemaRefs>
</ds:datastoreItem>
</file>

<file path=customXml/itemProps3.xml><?xml version="1.0" encoding="utf-8"?>
<ds:datastoreItem xmlns:ds="http://schemas.openxmlformats.org/officeDocument/2006/customXml" ds:itemID="{3C2A7B93-6C0B-4280-AFC9-383C9C0F3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72510afe-d89e-4e24-b548-ca4da7596047"/>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20CE7-64DF-4282-8B68-E26DDBDFD71F}">
  <ds:schemaRefs>
    <ds:schemaRef ds:uri="http://schemas.openxmlformats.org/officeDocument/2006/bibliography"/>
  </ds:schemaRefs>
</ds:datastoreItem>
</file>

<file path=customXml/itemProps5.xml><?xml version="1.0" encoding="utf-8"?>
<ds:datastoreItem xmlns:ds="http://schemas.openxmlformats.org/officeDocument/2006/customXml" ds:itemID="{5C755601-08CB-4E51-ADFB-5996944AAC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1731</Words>
  <Characters>10024</Characters>
  <Application>Microsoft Office Word</Application>
  <DocSecurity>0</DocSecurity>
  <Lines>286</Lines>
  <Paragraphs>96</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 Annual Modern Slavery Statement</dc:title>
  <dc:subject>
  </dc:subject>
  <dc:creator>Claire Prosser</dc:creator>
  <cp:keywords>
  </cp:keywords>
  <dc:description>
  </dc:description>
  <cp:lastModifiedBy>Matthew Hirst</cp:lastModifiedBy>
  <cp:revision>2</cp:revision>
  <dcterms:created xsi:type="dcterms:W3CDTF">2026-02-20T14:39:00Z</dcterms:created>
  <dcterms:modified xsi:type="dcterms:W3CDTF">2026-03-27T10:38:49Z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0x010100DB069AA2D58C3A42ADD28772AB43A76E</vt:lpwstr>
  </property>
  <property fmtid="{D5CDD505-2E9C-101B-9397-08002B2CF9AE}" pid="3" name="_dlc_DocIdItemGuid">
    <vt:lpwstr>ad75f1eb-845a-461b-b8e6-aa6daaa5592c</vt:lpwstr>
  </property>
  <property fmtid="{D5CDD505-2E9C-101B-9397-08002B2CF9AE}" pid="4" name="MediaServiceImageTags">
    <vt:lpwstr/>
  </property>
</Properties>
</file>