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Briefing Document: Psychoeducation for Children (5–11 Years) on Thoughts, Feelings, and Behaviour</w:t>
      </w:r>
    </w:p>
    <w:p>
      <w:pPr>
        <w:pStyle w:val="Heading2"/>
      </w:pPr>
      <w:r>
        <w:t>Introduction</w:t>
      </w:r>
    </w:p>
    <w:p>
      <w:r>
        <w:t>Psychoeducation is a structured approach to teaching children about mental health concepts. For children aged 5–11, it focuses on helping them understand the connection between their thoughts, feelings, and behaviours in a developmentally appropriate way.</w:t>
      </w:r>
    </w:p>
    <w:p>
      <w:pPr>
        <w:pStyle w:val="Heading2"/>
      </w:pPr>
      <w:r>
        <w:t>Purpose of Intervention</w:t>
      </w:r>
    </w:p>
    <w:p>
      <w:r>
        <w:t>The aim is to:</w:t>
      </w:r>
    </w:p>
    <w:p>
      <w:r>
        <w:t>- Increase emotional literacy and self-awareness.</w:t>
      </w:r>
    </w:p>
    <w:p>
      <w:r>
        <w:t>- Help children identify and label their thoughts and feelings.</w:t>
      </w:r>
    </w:p>
    <w:p>
      <w:r>
        <w:t>- Teach children how thoughts influence feelings and behaviours.</w:t>
      </w:r>
    </w:p>
    <w:p>
      <w:r>
        <w:t>- Support emotional regulation and positive behaviour.</w:t>
      </w:r>
    </w:p>
    <w:p>
      <w:pPr>
        <w:pStyle w:val="Heading2"/>
      </w:pPr>
      <w:r>
        <w:t>Target Audience</w:t>
      </w:r>
    </w:p>
    <w:p>
      <w:r>
        <w:t>This intervention is suitable for:</w:t>
      </w:r>
    </w:p>
    <w:p>
      <w:r>
        <w:t>- Children aged 5–11 years.</w:t>
      </w:r>
    </w:p>
    <w:p>
      <w:r>
        <w:t>- Pupils with social, emotional, and mental health (SEMH) needs.</w:t>
      </w:r>
    </w:p>
    <w:p>
      <w:r>
        <w:t>- Children supported through EHC Plans who benefit from structured emotional support.</w:t>
      </w:r>
    </w:p>
    <w:p>
      <w:pPr>
        <w:pStyle w:val="Heading2"/>
      </w:pPr>
      <w:r>
        <w:t>Who Can Deliver the Intervention</w:t>
      </w:r>
    </w:p>
    <w:p>
      <w:r>
        <w:t>Psychoeducation can be delivered by:</w:t>
      </w:r>
    </w:p>
    <w:p>
      <w:r>
        <w:t>- SENCOs and pastoral staff.</w:t>
      </w:r>
    </w:p>
    <w:p>
      <w:r>
        <w:t>- Teachers and teaching assistants.</w:t>
      </w:r>
    </w:p>
    <w:p>
      <w:r>
        <w:t>- School counsellors and educational psychologists.</w:t>
      </w:r>
    </w:p>
    <w:p>
      <w:r>
        <w:t>- External mental health professionals.</w:t>
      </w:r>
    </w:p>
    <w:p>
      <w:pPr>
        <w:pStyle w:val="Heading2"/>
      </w:pPr>
      <w:r>
        <w:t>Session Structure</w:t>
      </w:r>
    </w:p>
    <w:p>
      <w:r>
        <w:t>Each session should:</w:t>
      </w:r>
    </w:p>
    <w:p>
      <w:r>
        <w:t>- Begin with a check-in and warm-up activity.</w:t>
      </w:r>
    </w:p>
    <w:p>
      <w:r>
        <w:t>- Introduce a key concept (e.g., identifying feelings, understanding thoughts).</w:t>
      </w:r>
    </w:p>
    <w:p>
      <w:r>
        <w:t>- Use visual aids, stories, and role-play to explore the concept.</w:t>
      </w:r>
    </w:p>
    <w:p>
      <w:r>
        <w:t>- Include reflection and discussion.</w:t>
      </w:r>
    </w:p>
    <w:p>
      <w:r>
        <w:t>- End with a calming or grounding activity.</w:t>
      </w:r>
    </w:p>
    <w:p>
      <w:pPr>
        <w:pStyle w:val="Heading2"/>
      </w:pPr>
      <w:r>
        <w:t>Frequency and Duration</w:t>
      </w:r>
    </w:p>
    <w:p>
      <w:r>
        <w:t>- Frequency: Weekly or bi-weekly sessions.</w:t>
      </w:r>
    </w:p>
    <w:p>
      <w:r>
        <w:t>- Duration: 30–45 minutes per session.</w:t>
      </w:r>
    </w:p>
    <w:p>
      <w:r>
        <w:t>- Can be delivered in small groups or one-to-one settings.</w:t>
      </w:r>
    </w:p>
    <w:p>
      <w:pPr>
        <w:pStyle w:val="Heading2"/>
      </w:pPr>
      <w:r>
        <w:t>Key Principles</w:t>
      </w:r>
    </w:p>
    <w:p>
      <w:r>
        <w:t>Effective psychoeducation for children includes:</w:t>
      </w:r>
    </w:p>
    <w:p>
      <w:r>
        <w:t>- Using age-appropriate language and visuals.</w:t>
      </w:r>
    </w:p>
    <w:p>
      <w:r>
        <w:t>- Encouraging active participation and discussion.</w:t>
      </w:r>
    </w:p>
    <w:p>
      <w:r>
        <w:t>- Reinforcing concepts through repetition and practice.</w:t>
      </w:r>
    </w:p>
    <w:p>
      <w:r>
        <w:t>- Creating a safe and supportive environment.</w:t>
      </w:r>
    </w:p>
    <w:p>
      <w:r>
        <w:t>- Linking learning to real-life situations.</w:t>
      </w:r>
    </w:p>
    <w:p>
      <w:pPr>
        <w:pStyle w:val="Heading2"/>
      </w:pPr>
      <w:r>
        <w:t>Training and Implementation</w:t>
      </w:r>
    </w:p>
    <w:p>
      <w:r>
        <w:t>To implement effectively:</w:t>
      </w:r>
    </w:p>
    <w:p>
      <w:r>
        <w:t>- Staff should receive training in child development and emotional literacy.</w:t>
      </w:r>
    </w:p>
    <w:p>
      <w:r>
        <w:t>- Use structured programmes or resources (e.g., Zones of Regulation, CBT-based tools).</w:t>
      </w:r>
    </w:p>
    <w:p>
      <w:r>
        <w:t>- Collaborate with mental health professionals for guidance.</w:t>
      </w:r>
    </w:p>
    <w:p>
      <w:r>
        <w:t>- Monitor progress and adapt sessions to individual needs.</w:t>
      </w:r>
    </w:p>
    <w:p>
      <w:pPr>
        <w:pStyle w:val="Heading2"/>
      </w:pPr>
      <w:r>
        <w:t>Evidence and Outcomes</w:t>
      </w:r>
    </w:p>
    <w:p>
      <w:r>
        <w:t>Research shows that psychoeducation can:</w:t>
      </w:r>
    </w:p>
    <w:p>
      <w:r>
        <w:t>- Improve emotional understanding and regulation.</w:t>
      </w:r>
    </w:p>
    <w:p>
      <w:r>
        <w:t>- Reduce behavioural incidents.</w:t>
      </w:r>
    </w:p>
    <w:p>
      <w:r>
        <w:t>- Enhance social skills and peer relationships.</w:t>
      </w:r>
    </w:p>
    <w:p>
      <w:r>
        <w:t>- Support mental wellbeing and resilience.</w:t>
      </w:r>
    </w:p>
    <w:p>
      <w:pPr>
        <w:pStyle w:val="Heading2"/>
      </w:pPr>
      <w:r>
        <w:t>Feedback</w:t>
      </w:r>
    </w:p>
    <w:p>
      <w:r>
        <w:t>Feedback should be gathered from:</w:t>
      </w:r>
    </w:p>
    <w:p>
      <w:r>
        <w:t>- The child (through drawings, discussions, or check-ins).</w:t>
      </w:r>
    </w:p>
    <w:p>
      <w:r>
        <w:t>- Parents and carers.</w:t>
      </w:r>
    </w:p>
    <w:p>
      <w:r>
        <w:t>- Class teachers and support staff.</w:t>
      </w:r>
    </w:p>
    <w:p>
      <w:r>
        <w:t>- Observations of behaviour and emotional responses.</w:t>
      </w:r>
    </w:p>
    <w:p>
      <w:pPr>
        <w:pStyle w:val="Heading2"/>
      </w:pPr>
      <w:r>
        <w:t>Further Information and Resources</w:t>
      </w:r>
    </w:p>
    <w:p>
      <w:r>
        <w:t>- Anna Freud Centre: https://www.annafreud.org</w:t>
      </w:r>
    </w:p>
    <w:p>
      <w:r>
        <w:t>- Young Minds: https://www.youngminds.org.uk</w:t>
      </w:r>
    </w:p>
    <w:p>
      <w:r>
        <w:t>- Zones of Regulation: https://www.zonesofregulation.com</w:t>
      </w:r>
    </w:p>
    <w:p>
      <w:r>
        <w:t>- Local CAMHS and educational psychology services</w:t>
      </w:r>
    </w:p>
    <w:p>
      <w:pPr>
        <w:pStyle w:val="Heading2"/>
      </w:pPr>
      <w:r>
        <w:t>Child-Friendly Activity Ideas</w:t>
      </w:r>
    </w:p>
    <w:p>
      <w:r>
        <w:t>- Feelings Thermometer: Children colour a thermometer to show how strongly they feel different emotions.</w:t>
      </w:r>
    </w:p>
    <w:p>
      <w:r>
        <w:t>- Thought Bubbles: Use cartoon-style bubbles to help children write or draw what they might be thinking in different situations.</w:t>
      </w:r>
    </w:p>
    <w:p>
      <w:r>
        <w:t>- Emotion Charades: Act out different emotions and have children guess them to build emotional vocabulary.</w:t>
      </w:r>
    </w:p>
    <w:p>
      <w:r>
        <w:t>- Story Time Reflection: Read a story and discuss the characters' thoughts, feelings, and behaviours.</w:t>
      </w:r>
    </w:p>
    <w:p>
      <w:r>
        <w:t>- Behaviour Mapping: Use simple diagrams to show how a thought leads to a feeling and then to a behaviour.</w:t>
      </w:r>
    </w:p>
    <w:p>
      <w:r>
        <w:t>- Feelings Journal: Encourage children to keep a journal with drawings or words about their daily emotions.</w:t>
      </w:r>
    </w:p>
    <w:p>
      <w:r>
        <w:t>- Role Play Scenarios: Practice common school situations and explore different responses based on thoughts and feelings.</w:t>
      </w:r>
    </w:p>
    <w:p>
      <w:r>
        <w:t>- Emoji Sorting: Match emojis to different situations and discuss why they fit.</w:t>
      </w:r>
    </w:p>
    <w:sectPr w:rsidRPr="0006063C" w:rsidR="00FC69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DEADD-0909-45BF-9C22-836B5B0FA878}"/>
</file>

<file path=customXml/itemProps3.xml><?xml version="1.0" encoding="utf-8"?>
<ds:datastoreItem xmlns:ds="http://schemas.openxmlformats.org/officeDocument/2006/customXml" ds:itemID="{AD2552A8-CF3B-42D1-85CC-B11DE6265C56}"/>
</file>

<file path=customXml/itemProps4.xml><?xml version="1.0" encoding="utf-8"?>
<ds:datastoreItem xmlns:ds="http://schemas.openxmlformats.org/officeDocument/2006/customXml" ds:itemID="{01DC0148-C844-4DAC-B4EF-654FC9C6E7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psychoeducation-primary</dc:title>
  <dc:subject>
  </dc:subject>
  <dc:creator>python-docx</dc:creator>
  <cp:keywords>
  </cp:keywords>
  <dc:description>generated by python-docx</dc:description>
  <cp:lastModifiedBy>Alice Clarke</cp:lastModifiedBy>
  <cp:revision>1</cp:revision>
  <dcterms:created xsi:type="dcterms:W3CDTF">2013-12-23T23:15:00Z</dcterms:created>
  <dcterms:modified xsi:type="dcterms:W3CDTF">2025-10-29T10:14:28Z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</Properties>
</file>