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203487401" w:id="0"/>
    <w:bookmarkEnd w:id="0"/>
    <w:p w:rsidRPr="00C94691" w:rsidR="008B7B36" w:rsidP="008B7B36" w:rsidRDefault="008B7B36" w14:paraId="58CC3312" w14:textId="77777777">
      <w:pPr>
        <w:rPr>
          <w:rFonts w:ascii="Aptos" w:hAnsi="Aptos" w:cstheme="minorHAnsi"/>
          <w:lang w:eastAsia="en-GB"/>
        </w:rPr>
      </w:pPr>
      <w:r w:rsidRPr="00C94691">
        <w:rPr>
          <w:rFonts w:ascii="Aptos" w:hAnsi="Aptos" w:cstheme="minorHAnsi"/>
          <w:noProof/>
          <w:lang w:eastAsia="en-GB"/>
        </w:rPr>
        <mc:AlternateContent>
          <mc:Choice Requires="wps">
            <w:drawing>
              <wp:anchor distT="0" distB="0" distL="114300" distR="114300" simplePos="0" relativeHeight="251659264" behindDoc="0" locked="0" layoutInCell="1" allowOverlap="1" wp14:editId="654C8AF7" wp14:anchorId="5F65F3F3">
                <wp:simplePos x="0" y="0"/>
                <wp:positionH relativeFrom="column">
                  <wp:posOffset>13183</wp:posOffset>
                </wp:positionH>
                <wp:positionV relativeFrom="paragraph">
                  <wp:posOffset>83210</wp:posOffset>
                </wp:positionV>
                <wp:extent cx="6473952" cy="29261"/>
                <wp:effectExtent l="0" t="0" r="22225" b="27940"/>
                <wp:wrapNone/>
                <wp:docPr id="367279786" name="Straight Connector 2"/>
                <wp:cNvGraphicFramePr/>
                <a:graphic xmlns:a="http://schemas.openxmlformats.org/drawingml/2006/main">
                  <a:graphicData uri="http://schemas.microsoft.com/office/word/2010/wordprocessingShape">
                    <wps:wsp>
                      <wps:cNvCnPr/>
                      <wps:spPr>
                        <a:xfrm flipV="1">
                          <a:off x="0" y="0"/>
                          <a:ext cx="6473952" cy="292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05pt,6.55pt" to="510.8pt,8.85pt" w14:anchorId="2E807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">
                <v:stroke joinstyle="miter"/>
              </v:line>
            </w:pict>
          </mc:Fallback>
        </mc:AlternateContent>
      </w:r>
    </w:p>
    <w:p w:rsidRPr="00537802" w:rsidR="00E46320" w:rsidP="008B7B36" w:rsidRDefault="00BC413C" w14:paraId="22C2FE55" w14:textId="39E24C33">
      <w:pPr>
        <w:rPr>
          <w:rFonts w:ascii="Aptos" w:hAnsi="Aptos" w:cstheme="minorHAnsi"/>
          <w:sz w:val="24"/>
          <w:szCs w:val="24"/>
          <w:lang w:eastAsia="en-GB"/>
        </w:rPr>
      </w:pPr>
      <w:r w:rsidRPr="00537802">
        <w:rPr>
          <w:rFonts w:ascii="Aptos" w:hAnsi="Aptos" w:cstheme="minorHAnsi"/>
          <w:sz w:val="24"/>
          <w:szCs w:val="24"/>
          <w:lang w:eastAsia="en-GB"/>
        </w:rPr>
        <w:t>Name of Funder</w:t>
      </w:r>
      <w:r w:rsidRPr="00537802">
        <w:rPr>
          <w:rFonts w:ascii="Aptos" w:hAnsi="Aptos" w:cstheme="minorHAnsi"/>
          <w:sz w:val="24"/>
          <w:szCs w:val="24"/>
          <w:lang w:eastAsia="en-GB"/>
        </w:rPr>
        <w:br/>
        <w:t>Address of Funder</w:t>
      </w:r>
      <w:r w:rsidRPr="00537802">
        <w:rPr>
          <w:rFonts w:ascii="Aptos" w:hAnsi="Aptos" w:cstheme="minorHAnsi"/>
          <w:sz w:val="24"/>
          <w:szCs w:val="24"/>
          <w:lang w:eastAsia="en-GB"/>
        </w:rPr>
        <w:br/>
        <w:t>Post Code</w:t>
      </w:r>
      <w:r w:rsidRPr="00537802" w:rsidR="008B7B36">
        <w:rPr>
          <w:rFonts w:ascii="Aptos" w:hAnsi="Aptos" w:cstheme="minorHAnsi"/>
          <w:sz w:val="24"/>
          <w:szCs w:val="24"/>
          <w:lang w:eastAsia="en-GB"/>
        </w:rPr>
        <w:tab/>
      </w:r>
      <w:r w:rsidRPr="00537802" w:rsidR="008B7B36">
        <w:rPr>
          <w:rFonts w:ascii="Aptos" w:hAnsi="Aptos" w:cstheme="minorHAnsi"/>
          <w:sz w:val="24"/>
          <w:szCs w:val="24"/>
          <w:lang w:eastAsia="en-GB"/>
        </w:rPr>
        <w:tab/>
      </w:r>
      <w:r w:rsidRPr="00537802" w:rsidR="008B7B36">
        <w:rPr>
          <w:rFonts w:ascii="Aptos" w:hAnsi="Aptos" w:cstheme="minorHAnsi"/>
          <w:sz w:val="24"/>
          <w:szCs w:val="24"/>
          <w:lang w:eastAsia="en-GB"/>
        </w:rPr>
        <w:tab/>
      </w:r>
      <w:r w:rsidRPr="00537802" w:rsidR="008B7B36">
        <w:rPr>
          <w:rFonts w:ascii="Aptos" w:hAnsi="Aptos" w:cstheme="minorHAnsi"/>
          <w:sz w:val="24"/>
          <w:szCs w:val="24"/>
          <w:lang w:eastAsia="en-GB"/>
        </w:rPr>
        <w:tab/>
      </w:r>
      <w:r w:rsidRPr="00537802" w:rsidR="008B7B36">
        <w:rPr>
          <w:rFonts w:ascii="Aptos" w:hAnsi="Aptos" w:cstheme="minorHAnsi"/>
          <w:sz w:val="24"/>
          <w:szCs w:val="24"/>
          <w:lang w:eastAsia="en-GB"/>
        </w:rPr>
        <w:tab/>
      </w:r>
      <w:r w:rsidRPr="00537802" w:rsidR="008B7B36">
        <w:rPr>
          <w:rFonts w:ascii="Aptos" w:hAnsi="Aptos" w:cstheme="minorHAnsi"/>
          <w:sz w:val="24"/>
          <w:szCs w:val="24"/>
          <w:lang w:eastAsia="en-GB"/>
        </w:rPr>
        <w:tab/>
      </w:r>
      <w:r w:rsidRPr="00537802" w:rsidR="008B7B36">
        <w:rPr>
          <w:rFonts w:ascii="Aptos" w:hAnsi="Aptos" w:cstheme="minorHAnsi"/>
          <w:sz w:val="24"/>
          <w:szCs w:val="24"/>
          <w:lang w:eastAsia="en-GB"/>
        </w:rPr>
        <w:tab/>
      </w:r>
      <w:r w:rsidRPr="00537802" w:rsidR="008B7B36">
        <w:rPr>
          <w:rFonts w:ascii="Aptos" w:hAnsi="Aptos" w:cstheme="minorHAnsi"/>
          <w:sz w:val="24"/>
          <w:szCs w:val="24"/>
          <w:lang w:eastAsia="en-GB"/>
        </w:rPr>
        <w:tab/>
      </w:r>
      <w:r w:rsidRPr="00537802" w:rsidR="008B7B36">
        <w:rPr>
          <w:rFonts w:ascii="Aptos" w:hAnsi="Aptos" w:cstheme="minorHAnsi"/>
          <w:sz w:val="24"/>
          <w:szCs w:val="24"/>
          <w:lang w:eastAsia="en-GB"/>
        </w:rPr>
        <w:tab/>
      </w:r>
    </w:p>
    <w:p w:rsidRPr="00537802" w:rsidR="008B7B36" w:rsidP="008B7B36" w:rsidRDefault="00E46320" w14:paraId="2CD00E82" w14:textId="6813D79F">
      <w:pPr>
        <w:rPr>
          <w:rFonts w:ascii="Aptos" w:hAnsi="Aptos" w:cstheme="minorHAnsi"/>
          <w:sz w:val="24"/>
          <w:szCs w:val="24"/>
          <w:lang w:eastAsia="en-GB"/>
        </w:rPr>
      </w:pPr>
      <w:r w:rsidRPr="00537802">
        <w:rPr>
          <w:rFonts w:ascii="Aptos" w:hAnsi="Aptos" w:cstheme="minorHAnsi"/>
          <w:bCs/>
          <w:sz w:val="24"/>
          <w:szCs w:val="24"/>
        </w:rPr>
        <w:t>Date</w:t>
      </w:r>
    </w:p>
    <w:p w:rsidRPr="00537802" w:rsidR="008B7B36" w:rsidP="008B7B36" w:rsidRDefault="008B7B36" w14:paraId="44C96A51" w14:textId="7343D4F1">
      <w:pPr>
        <w:rPr>
          <w:rFonts w:ascii="Aptos" w:hAnsi="Aptos" w:cstheme="minorHAnsi"/>
          <w:sz w:val="24"/>
          <w:szCs w:val="24"/>
        </w:rPr>
      </w:pPr>
      <w:r w:rsidRPr="00537802">
        <w:rPr>
          <w:rFonts w:ascii="Aptos" w:hAnsi="Aptos" w:cstheme="minorHAnsi"/>
          <w:sz w:val="24"/>
          <w:szCs w:val="24"/>
        </w:rPr>
        <w:t xml:space="preserve">Dear </w:t>
      </w:r>
      <w:r w:rsidRPr="00537802" w:rsidR="00E46320">
        <w:rPr>
          <w:rFonts w:ascii="Aptos" w:hAnsi="Aptos" w:cstheme="minorHAnsi"/>
          <w:sz w:val="24"/>
          <w:szCs w:val="24"/>
        </w:rPr>
        <w:t>Trustees</w:t>
      </w:r>
    </w:p>
    <w:p w:rsidRPr="00537802" w:rsidR="008B7B36" w:rsidP="008B7B36" w:rsidRDefault="009C69B3" w14:paraId="7E007E23" w14:textId="021AE9D0">
      <w:pPr>
        <w:pStyle w:val="Heading1"/>
        <w:rPr>
          <w:rFonts w:ascii="Aptos" w:hAnsi="Aptos" w:cstheme="minorHAnsi"/>
          <w:b/>
          <w:bCs/>
          <w:color w:val="auto"/>
          <w:sz w:val="24"/>
          <w:szCs w:val="24"/>
          <w:u w:val="single"/>
        </w:rPr>
      </w:pPr>
      <w:r>
        <w:rPr>
          <w:rFonts w:ascii="Aptos" w:hAnsi="Aptos" w:cstheme="minorHAnsi"/>
          <w:b/>
          <w:bCs/>
          <w:color w:val="auto"/>
          <w:sz w:val="24"/>
          <w:szCs w:val="24"/>
          <w:u w:val="single"/>
        </w:rPr>
        <w:t>75</w:t>
      </w:r>
      <w:r w:rsidRPr="009C69B3">
        <w:rPr>
          <w:rFonts w:ascii="Aptos" w:hAnsi="Aptos" w:cstheme="minorHAnsi"/>
          <w:b/>
          <w:bCs/>
          <w:color w:val="auto"/>
          <w:sz w:val="24"/>
          <w:szCs w:val="24"/>
          <w:u w:val="single"/>
          <w:vertAlign w:val="superscript"/>
        </w:rPr>
        <w:t>th</w:t>
      </w:r>
      <w:r>
        <w:rPr>
          <w:rFonts w:ascii="Aptos" w:hAnsi="Aptos" w:cstheme="minorHAnsi"/>
          <w:b/>
          <w:bCs/>
          <w:color w:val="auto"/>
          <w:sz w:val="24"/>
          <w:szCs w:val="24"/>
          <w:u w:val="single"/>
        </w:rPr>
        <w:t xml:space="preserve"> Sea Cadets</w:t>
      </w:r>
      <w:r w:rsidRPr="00537802" w:rsidR="008B7B36">
        <w:rPr>
          <w:rFonts w:ascii="Aptos" w:hAnsi="Aptos" w:cstheme="minorHAnsi"/>
          <w:b/>
          <w:bCs/>
          <w:color w:val="auto"/>
          <w:sz w:val="24"/>
          <w:szCs w:val="24"/>
          <w:u w:val="single"/>
        </w:rPr>
        <w:t xml:space="preserve"> – </w:t>
      </w:r>
      <w:r>
        <w:rPr>
          <w:rFonts w:ascii="Aptos" w:hAnsi="Aptos" w:cstheme="minorHAnsi"/>
          <w:b/>
          <w:bCs/>
          <w:color w:val="auto"/>
          <w:sz w:val="24"/>
          <w:szCs w:val="24"/>
          <w:u w:val="single"/>
        </w:rPr>
        <w:t>SHQ</w:t>
      </w:r>
      <w:r w:rsidRPr="00537802" w:rsidR="008B7B36">
        <w:rPr>
          <w:rFonts w:ascii="Aptos" w:hAnsi="Aptos" w:cstheme="minorHAnsi"/>
          <w:b/>
          <w:bCs/>
          <w:color w:val="auto"/>
          <w:sz w:val="24"/>
          <w:szCs w:val="24"/>
          <w:u w:val="single"/>
        </w:rPr>
        <w:t xml:space="preserve"> </w:t>
      </w:r>
      <w:r w:rsidR="00572057">
        <w:rPr>
          <w:rFonts w:ascii="Aptos" w:hAnsi="Aptos" w:cstheme="minorHAnsi"/>
          <w:b/>
          <w:bCs/>
          <w:color w:val="auto"/>
          <w:sz w:val="24"/>
          <w:szCs w:val="24"/>
          <w:u w:val="single"/>
        </w:rPr>
        <w:t xml:space="preserve">Station </w:t>
      </w:r>
      <w:r w:rsidR="00D3437E">
        <w:rPr>
          <w:rFonts w:ascii="Aptos" w:hAnsi="Aptos" w:cstheme="minorHAnsi"/>
          <w:b/>
          <w:bCs/>
          <w:color w:val="auto"/>
          <w:sz w:val="24"/>
          <w:szCs w:val="24"/>
          <w:u w:val="single"/>
        </w:rPr>
        <w:t xml:space="preserve">Headquarters </w:t>
      </w:r>
      <w:r w:rsidRPr="00537802" w:rsidR="008B7B36">
        <w:rPr>
          <w:rFonts w:ascii="Aptos" w:hAnsi="Aptos" w:cstheme="minorHAnsi"/>
          <w:b/>
          <w:bCs/>
          <w:color w:val="auto"/>
          <w:sz w:val="24"/>
          <w:szCs w:val="24"/>
          <w:u w:val="single"/>
        </w:rPr>
        <w:t>Building Improvements</w:t>
      </w:r>
      <w:r w:rsidRPr="00537802" w:rsidR="008B7B36">
        <w:rPr>
          <w:rFonts w:ascii="Aptos" w:hAnsi="Aptos" w:cstheme="minorHAnsi"/>
          <w:b/>
          <w:bCs/>
          <w:color w:val="auto"/>
          <w:sz w:val="24"/>
          <w:szCs w:val="24"/>
          <w:u w:val="single"/>
        </w:rPr>
        <w:br/>
      </w:r>
    </w:p>
    <w:p w:rsidRPr="00537802" w:rsidR="008B7B36" w:rsidP="008B7B36" w:rsidRDefault="008B7B36" w14:paraId="73F40750" w14:textId="6FBFAA04">
      <w:pPr>
        <w:rPr>
          <w:rFonts w:ascii="Aptos" w:hAnsi="Aptos" w:cstheme="minorHAnsi"/>
          <w:sz w:val="24"/>
          <w:szCs w:val="24"/>
        </w:rPr>
      </w:pPr>
      <w:r w:rsidRPr="00537802">
        <w:rPr>
          <w:rFonts w:ascii="Aptos" w:hAnsi="Aptos" w:cstheme="minorHAnsi"/>
          <w:sz w:val="24"/>
          <w:szCs w:val="24"/>
        </w:rPr>
        <w:t xml:space="preserve">We are seeking grant funding of £5,000 towards our </w:t>
      </w:r>
      <w:r w:rsidR="00656D7C">
        <w:rPr>
          <w:rFonts w:ascii="Aptos" w:hAnsi="Aptos" w:cstheme="minorHAnsi"/>
          <w:sz w:val="24"/>
          <w:szCs w:val="24"/>
        </w:rPr>
        <w:t>Sea Cade</w:t>
      </w:r>
      <w:r w:rsidR="00572057">
        <w:rPr>
          <w:rFonts w:ascii="Aptos" w:hAnsi="Aptos" w:cstheme="minorHAnsi"/>
          <w:sz w:val="24"/>
          <w:szCs w:val="24"/>
        </w:rPr>
        <w:t>t Station building.</w:t>
      </w:r>
      <w:r w:rsidR="00656D7C">
        <w:rPr>
          <w:rFonts w:ascii="Aptos" w:hAnsi="Aptos" w:cstheme="minorHAnsi"/>
          <w:sz w:val="24"/>
          <w:szCs w:val="24"/>
        </w:rPr>
        <w:t xml:space="preserve"> </w:t>
      </w:r>
    </w:p>
    <w:p w:rsidRPr="00537802" w:rsidR="008B7B36" w:rsidP="008B7B36" w:rsidRDefault="008B7B36" w14:paraId="73C978FA" w14:textId="7C2BF022">
      <w:pPr>
        <w:pStyle w:val="Heading2"/>
        <w:rPr>
          <w:rFonts w:ascii="Aptos" w:hAnsi="Aptos" w:cstheme="minorHAnsi"/>
          <w:b/>
          <w:bCs/>
          <w:color w:val="auto"/>
          <w:sz w:val="24"/>
          <w:szCs w:val="24"/>
        </w:rPr>
      </w:pPr>
      <w:r w:rsidRPr="00537802">
        <w:rPr>
          <w:rFonts w:ascii="Aptos" w:hAnsi="Aptos" w:cstheme="minorHAnsi"/>
          <w:b/>
          <w:bCs/>
          <w:color w:val="auto"/>
          <w:sz w:val="24"/>
          <w:szCs w:val="24"/>
        </w:rPr>
        <w:t>About Us</w:t>
      </w:r>
      <w:r w:rsidR="00BA70D2">
        <w:rPr>
          <w:rFonts w:ascii="Aptos" w:hAnsi="Aptos" w:cstheme="minorHAnsi"/>
          <w:b/>
          <w:bCs/>
          <w:color w:val="auto"/>
          <w:sz w:val="24"/>
          <w:szCs w:val="24"/>
        </w:rPr>
        <w:t>:</w:t>
      </w:r>
    </w:p>
    <w:p w:rsidR="00E61D0E" w:rsidP="008B7B36" w:rsidRDefault="008B7B36" w14:paraId="248138E1" w14:textId="42210B61">
      <w:pPr>
        <w:rPr>
          <w:rFonts w:ascii="Aptos" w:hAnsi="Aptos" w:cstheme="minorHAnsi"/>
          <w:sz w:val="24"/>
          <w:szCs w:val="24"/>
        </w:rPr>
      </w:pPr>
      <w:r w:rsidRPr="00537802">
        <w:rPr>
          <w:rFonts w:ascii="Aptos" w:hAnsi="Aptos" w:cstheme="minorHAnsi"/>
          <w:sz w:val="24"/>
          <w:szCs w:val="24"/>
        </w:rPr>
        <w:br/>
        <w:t xml:space="preserve">The </w:t>
      </w:r>
      <w:r w:rsidR="00D3437E">
        <w:rPr>
          <w:rFonts w:ascii="Aptos" w:hAnsi="Aptos" w:cstheme="minorHAnsi"/>
          <w:sz w:val="24"/>
          <w:szCs w:val="24"/>
        </w:rPr>
        <w:t>75</w:t>
      </w:r>
      <w:r w:rsidRPr="00D3437E" w:rsidR="00D3437E">
        <w:rPr>
          <w:rFonts w:ascii="Aptos" w:hAnsi="Aptos" w:cstheme="minorHAnsi"/>
          <w:sz w:val="24"/>
          <w:szCs w:val="24"/>
          <w:vertAlign w:val="superscript"/>
        </w:rPr>
        <w:t>th</w:t>
      </w:r>
      <w:r w:rsidR="00D3437E">
        <w:rPr>
          <w:rFonts w:ascii="Aptos" w:hAnsi="Aptos" w:cstheme="minorHAnsi"/>
          <w:sz w:val="24"/>
          <w:szCs w:val="24"/>
        </w:rPr>
        <w:t xml:space="preserve"> Sea Cadets</w:t>
      </w:r>
      <w:r w:rsidRPr="00537802">
        <w:rPr>
          <w:rFonts w:ascii="Aptos" w:hAnsi="Aptos" w:cstheme="minorHAnsi"/>
          <w:sz w:val="24"/>
          <w:szCs w:val="24"/>
        </w:rPr>
        <w:t xml:space="preserve"> (Charity No: </w:t>
      </w:r>
      <w:r w:rsidR="00D9464B">
        <w:rPr>
          <w:rFonts w:ascii="Aptos" w:hAnsi="Aptos" w:cstheme="minorHAnsi"/>
          <w:sz w:val="24"/>
          <w:szCs w:val="24"/>
        </w:rPr>
        <w:t>XXXXXX</w:t>
      </w:r>
      <w:r w:rsidRPr="00537802">
        <w:rPr>
          <w:rFonts w:ascii="Aptos" w:hAnsi="Aptos" w:cstheme="minorHAnsi"/>
          <w:sz w:val="24"/>
          <w:szCs w:val="24"/>
        </w:rPr>
        <w:t xml:space="preserve">) was registered as a charity on </w:t>
      </w:r>
      <w:r w:rsidR="00D9464B">
        <w:rPr>
          <w:rFonts w:ascii="Aptos" w:hAnsi="Aptos" w:cstheme="minorHAnsi"/>
          <w:sz w:val="24"/>
          <w:szCs w:val="24"/>
        </w:rPr>
        <w:t>5</w:t>
      </w:r>
      <w:r w:rsidRPr="00E61D0E" w:rsidR="00E61D0E">
        <w:rPr>
          <w:rFonts w:ascii="Aptos" w:hAnsi="Aptos" w:cstheme="minorHAnsi"/>
          <w:sz w:val="24"/>
          <w:szCs w:val="24"/>
          <w:vertAlign w:val="superscript"/>
        </w:rPr>
        <w:t>th</w:t>
      </w:r>
      <w:r w:rsidR="00E61D0E">
        <w:rPr>
          <w:rFonts w:ascii="Aptos" w:hAnsi="Aptos" w:cstheme="minorHAnsi"/>
          <w:sz w:val="24"/>
          <w:szCs w:val="24"/>
        </w:rPr>
        <w:t xml:space="preserve"> </w:t>
      </w:r>
      <w:r w:rsidR="00D9464B">
        <w:rPr>
          <w:rFonts w:ascii="Aptos" w:hAnsi="Aptos" w:cstheme="minorHAnsi"/>
          <w:sz w:val="24"/>
          <w:szCs w:val="24"/>
        </w:rPr>
        <w:t>November 2010</w:t>
      </w:r>
      <w:r w:rsidRPr="00537802">
        <w:rPr>
          <w:rFonts w:ascii="Aptos" w:hAnsi="Aptos" w:cstheme="minorHAnsi"/>
          <w:sz w:val="24"/>
          <w:szCs w:val="24"/>
        </w:rPr>
        <w:t xml:space="preserve">.  </w:t>
      </w:r>
      <w:r w:rsidRPr="00537802" w:rsidR="00757E59">
        <w:rPr>
          <w:rFonts w:ascii="Aptos" w:hAnsi="Aptos" w:cstheme="minorHAnsi"/>
          <w:sz w:val="24"/>
          <w:szCs w:val="24"/>
        </w:rPr>
        <w:t>The group has three Trustees</w:t>
      </w:r>
      <w:r w:rsidR="00757E59">
        <w:rPr>
          <w:rFonts w:ascii="Aptos" w:hAnsi="Aptos" w:cstheme="minorHAnsi"/>
          <w:sz w:val="24"/>
          <w:szCs w:val="24"/>
        </w:rPr>
        <w:t xml:space="preserve"> and </w:t>
      </w:r>
      <w:r w:rsidRPr="00537802" w:rsidR="006F6E0B">
        <w:rPr>
          <w:rFonts w:ascii="Aptos" w:hAnsi="Aptos" w:cstheme="minorHAnsi"/>
          <w:sz w:val="24"/>
          <w:szCs w:val="24"/>
        </w:rPr>
        <w:t>has</w:t>
      </w:r>
      <w:r w:rsidRPr="00537802" w:rsidR="00757E59">
        <w:rPr>
          <w:rFonts w:ascii="Aptos" w:hAnsi="Aptos" w:cstheme="minorHAnsi"/>
          <w:sz w:val="24"/>
          <w:szCs w:val="24"/>
        </w:rPr>
        <w:t xml:space="preserve"> an active committee, comprised of Scout Leaders, Volunteers and Parent Reps who meet at least six times a year.</w:t>
      </w:r>
      <w:r w:rsidR="006F6E0B">
        <w:rPr>
          <w:rFonts w:ascii="Aptos" w:hAnsi="Aptos" w:cstheme="minorHAnsi"/>
          <w:sz w:val="24"/>
          <w:szCs w:val="24"/>
        </w:rPr>
        <w:t xml:space="preserve">  </w:t>
      </w:r>
      <w:r w:rsidRPr="00537802">
        <w:rPr>
          <w:rFonts w:ascii="Aptos" w:hAnsi="Aptos" w:cstheme="minorHAnsi"/>
          <w:sz w:val="24"/>
          <w:szCs w:val="24"/>
        </w:rPr>
        <w:t xml:space="preserve">The </w:t>
      </w:r>
      <w:r w:rsidR="00C60606">
        <w:rPr>
          <w:rFonts w:ascii="Aptos" w:hAnsi="Aptos" w:cstheme="minorHAnsi"/>
          <w:sz w:val="24"/>
          <w:szCs w:val="24"/>
        </w:rPr>
        <w:t xml:space="preserve">Sea Cadets </w:t>
      </w:r>
      <w:r w:rsidRPr="00D056C8" w:rsidR="00D056C8">
        <w:rPr>
          <w:rFonts w:ascii="Aptos" w:hAnsi="Aptos" w:cstheme="minorHAnsi"/>
          <w:sz w:val="24"/>
          <w:szCs w:val="24"/>
        </w:rPr>
        <w:t xml:space="preserve">SHQ Station Headquarters Building </w:t>
      </w:r>
      <w:r w:rsidRPr="00537802">
        <w:rPr>
          <w:rFonts w:ascii="Aptos" w:hAnsi="Aptos" w:cstheme="minorHAnsi"/>
          <w:sz w:val="24"/>
          <w:szCs w:val="24"/>
        </w:rPr>
        <w:t xml:space="preserve">is located on </w:t>
      </w:r>
      <w:r w:rsidR="00C60606">
        <w:rPr>
          <w:rFonts w:ascii="Aptos" w:hAnsi="Aptos" w:cstheme="minorHAnsi"/>
          <w:sz w:val="24"/>
          <w:szCs w:val="24"/>
        </w:rPr>
        <w:t>Smithfield</w:t>
      </w:r>
      <w:r w:rsidRPr="00537802">
        <w:rPr>
          <w:rFonts w:ascii="Aptos" w:hAnsi="Aptos" w:cstheme="minorHAnsi"/>
          <w:sz w:val="24"/>
          <w:szCs w:val="24"/>
        </w:rPr>
        <w:t xml:space="preserve"> Road</w:t>
      </w:r>
      <w:r w:rsidR="00FC7454">
        <w:rPr>
          <w:rFonts w:ascii="Aptos" w:hAnsi="Aptos" w:cstheme="minorHAnsi"/>
          <w:sz w:val="24"/>
          <w:szCs w:val="24"/>
        </w:rPr>
        <w:t xml:space="preserve">, </w:t>
      </w:r>
      <w:r w:rsidR="009E3482">
        <w:rPr>
          <w:rFonts w:ascii="Aptos" w:hAnsi="Aptos" w:cstheme="minorHAnsi"/>
          <w:sz w:val="24"/>
          <w:szCs w:val="24"/>
        </w:rPr>
        <w:t>adjacent</w:t>
      </w:r>
      <w:r w:rsidR="00FC7454">
        <w:rPr>
          <w:rFonts w:ascii="Aptos" w:hAnsi="Aptos" w:cstheme="minorHAnsi"/>
          <w:sz w:val="24"/>
          <w:szCs w:val="24"/>
        </w:rPr>
        <w:t xml:space="preserve"> to the River </w:t>
      </w:r>
      <w:r w:rsidR="00736AA5">
        <w:rPr>
          <w:rFonts w:ascii="Aptos" w:hAnsi="Aptos" w:cstheme="minorHAnsi"/>
          <w:sz w:val="24"/>
          <w:szCs w:val="24"/>
        </w:rPr>
        <w:t>Viola</w:t>
      </w:r>
      <w:r w:rsidRPr="00537802">
        <w:rPr>
          <w:rFonts w:ascii="Aptos" w:hAnsi="Aptos" w:cstheme="minorHAnsi"/>
          <w:sz w:val="24"/>
          <w:szCs w:val="24"/>
        </w:rPr>
        <w:t xml:space="preserve"> in </w:t>
      </w:r>
      <w:r w:rsidR="00F15EE3">
        <w:rPr>
          <w:rFonts w:ascii="Aptos" w:hAnsi="Aptos" w:cstheme="minorHAnsi"/>
          <w:sz w:val="24"/>
          <w:szCs w:val="24"/>
        </w:rPr>
        <w:t xml:space="preserve">East </w:t>
      </w:r>
      <w:r w:rsidR="006F6E0B">
        <w:rPr>
          <w:rFonts w:ascii="Aptos" w:hAnsi="Aptos" w:cstheme="minorHAnsi"/>
          <w:sz w:val="24"/>
          <w:szCs w:val="24"/>
        </w:rPr>
        <w:t>Trumpeting.</w:t>
      </w:r>
      <w:r w:rsidRPr="00537802">
        <w:rPr>
          <w:rFonts w:ascii="Aptos" w:hAnsi="Aptos" w:cstheme="minorHAnsi"/>
          <w:sz w:val="24"/>
          <w:szCs w:val="24"/>
        </w:rPr>
        <w:t xml:space="preserve">  We have a lease on the property (with </w:t>
      </w:r>
      <w:r w:rsidR="00B642E1">
        <w:rPr>
          <w:rFonts w:ascii="Aptos" w:hAnsi="Aptos" w:cstheme="minorHAnsi"/>
          <w:sz w:val="24"/>
          <w:szCs w:val="24"/>
        </w:rPr>
        <w:t>Trombone</w:t>
      </w:r>
      <w:r w:rsidR="007E73FA">
        <w:rPr>
          <w:rFonts w:ascii="Aptos" w:hAnsi="Aptos" w:cstheme="minorHAnsi"/>
          <w:sz w:val="24"/>
          <w:szCs w:val="24"/>
        </w:rPr>
        <w:t xml:space="preserve"> Borough</w:t>
      </w:r>
      <w:r w:rsidRPr="00537802">
        <w:rPr>
          <w:rFonts w:ascii="Aptos" w:hAnsi="Aptos" w:cstheme="minorHAnsi"/>
          <w:sz w:val="24"/>
          <w:szCs w:val="24"/>
        </w:rPr>
        <w:t xml:space="preserve"> Council), that was renewed in </w:t>
      </w:r>
      <w:r w:rsidR="00EB2B97">
        <w:rPr>
          <w:rFonts w:ascii="Aptos" w:hAnsi="Aptos" w:cstheme="minorHAnsi"/>
          <w:sz w:val="24"/>
          <w:szCs w:val="24"/>
        </w:rPr>
        <w:t>May</w:t>
      </w:r>
      <w:r w:rsidRPr="00537802">
        <w:rPr>
          <w:rFonts w:ascii="Aptos" w:hAnsi="Aptos" w:cstheme="minorHAnsi"/>
          <w:sz w:val="24"/>
          <w:szCs w:val="24"/>
        </w:rPr>
        <w:t xml:space="preserve"> 20</w:t>
      </w:r>
      <w:r w:rsidR="00EB2B97">
        <w:rPr>
          <w:rFonts w:ascii="Aptos" w:hAnsi="Aptos" w:cstheme="minorHAnsi"/>
          <w:sz w:val="24"/>
          <w:szCs w:val="24"/>
        </w:rPr>
        <w:t>18</w:t>
      </w:r>
      <w:r w:rsidRPr="00537802">
        <w:rPr>
          <w:rFonts w:ascii="Aptos" w:hAnsi="Aptos" w:cstheme="minorHAnsi"/>
          <w:sz w:val="24"/>
          <w:szCs w:val="24"/>
        </w:rPr>
        <w:t xml:space="preserve"> for </w:t>
      </w:r>
      <w:r w:rsidR="00EB2B97">
        <w:rPr>
          <w:rFonts w:ascii="Aptos" w:hAnsi="Aptos" w:cstheme="minorHAnsi"/>
          <w:sz w:val="24"/>
          <w:szCs w:val="24"/>
        </w:rPr>
        <w:t>12</w:t>
      </w:r>
      <w:r w:rsidRPr="00537802">
        <w:rPr>
          <w:rFonts w:ascii="Aptos" w:hAnsi="Aptos" w:cstheme="minorHAnsi"/>
          <w:sz w:val="24"/>
          <w:szCs w:val="24"/>
        </w:rPr>
        <w:t xml:space="preserve"> years.  </w:t>
      </w:r>
    </w:p>
    <w:p w:rsidRPr="00E61D0E" w:rsidR="00E61D0E" w:rsidP="008B7B36" w:rsidRDefault="00E61D0E" w14:paraId="234831CA" w14:textId="1F46878F">
      <w:pPr>
        <w:rPr>
          <w:rFonts w:ascii="Aptos" w:hAnsi="Aptos" w:cstheme="minorHAnsi"/>
          <w:b/>
          <w:bCs/>
          <w:sz w:val="24"/>
          <w:szCs w:val="24"/>
        </w:rPr>
      </w:pPr>
      <w:r w:rsidRPr="00E61D0E">
        <w:rPr>
          <w:rFonts w:ascii="Aptos" w:hAnsi="Aptos" w:cstheme="minorHAnsi"/>
          <w:b/>
          <w:bCs/>
          <w:sz w:val="24"/>
          <w:szCs w:val="24"/>
        </w:rPr>
        <w:t xml:space="preserve">Our Purpose: </w:t>
      </w:r>
    </w:p>
    <w:p w:rsidRPr="00537802" w:rsidR="00E61D0E" w:rsidP="008B7B36" w:rsidRDefault="00006E8C" w14:paraId="62A789EB" w14:textId="7E637167">
      <w:pPr>
        <w:rPr>
          <w:rFonts w:ascii="Aptos" w:hAnsi="Aptos" w:cstheme="minorHAnsi"/>
          <w:sz w:val="24"/>
          <w:szCs w:val="24"/>
        </w:rPr>
      </w:pPr>
      <w:r w:rsidRPr="00006E8C">
        <w:rPr>
          <w:rFonts w:ascii="Aptos" w:hAnsi="Aptos" w:cstheme="minorHAnsi"/>
          <w:sz w:val="24"/>
          <w:szCs w:val="24"/>
        </w:rPr>
        <w:t xml:space="preserve">Sea Cadets offer young people aged 10-18 a maritime-based, non-military youth program that teaches life skills, nautical adventure, and qualifications through a variety of on-water and land-based activities. Cadets develop confidence, discipline, and teamwork through experiences like sailing, </w:t>
      </w:r>
      <w:proofErr w:type="gramStart"/>
      <w:r w:rsidRPr="00006E8C">
        <w:rPr>
          <w:rFonts w:ascii="Aptos" w:hAnsi="Aptos" w:cstheme="minorHAnsi"/>
          <w:sz w:val="24"/>
          <w:szCs w:val="24"/>
        </w:rPr>
        <w:t>power-boating</w:t>
      </w:r>
      <w:proofErr w:type="gramEnd"/>
      <w:r w:rsidRPr="00006E8C">
        <w:rPr>
          <w:rFonts w:ascii="Aptos" w:hAnsi="Aptos" w:cstheme="minorHAnsi"/>
          <w:sz w:val="24"/>
          <w:szCs w:val="24"/>
        </w:rPr>
        <w:t>, camping, and participating in bands, all while learning to be responsible citizens in a supportive environment</w:t>
      </w:r>
      <w:r>
        <w:rPr>
          <w:rFonts w:ascii="Aptos" w:hAnsi="Aptos" w:cstheme="minorHAnsi"/>
          <w:sz w:val="24"/>
          <w:szCs w:val="24"/>
        </w:rPr>
        <w:t>.</w:t>
      </w:r>
    </w:p>
    <w:p w:rsidRPr="00537802" w:rsidR="008B7B36" w:rsidP="008B7B36" w:rsidRDefault="008B7B36" w14:paraId="274D3C84" w14:textId="3CA836DF">
      <w:pPr>
        <w:pStyle w:val="Heading2"/>
        <w:rPr>
          <w:rFonts w:ascii="Aptos" w:hAnsi="Aptos" w:cstheme="minorHAnsi"/>
          <w:b/>
          <w:bCs/>
          <w:color w:val="auto"/>
          <w:sz w:val="24"/>
          <w:szCs w:val="24"/>
        </w:rPr>
      </w:pPr>
      <w:r w:rsidRPr="00537802">
        <w:rPr>
          <w:rFonts w:ascii="Aptos" w:hAnsi="Aptos" w:cstheme="minorHAnsi"/>
          <w:b/>
          <w:bCs/>
          <w:color w:val="auto"/>
          <w:sz w:val="24"/>
          <w:szCs w:val="24"/>
        </w:rPr>
        <w:t xml:space="preserve">Our </w:t>
      </w:r>
      <w:proofErr w:type="gramStart"/>
      <w:r w:rsidRPr="00537802">
        <w:rPr>
          <w:rFonts w:ascii="Aptos" w:hAnsi="Aptos" w:cstheme="minorHAnsi"/>
          <w:b/>
          <w:bCs/>
          <w:color w:val="auto"/>
          <w:sz w:val="24"/>
          <w:szCs w:val="24"/>
        </w:rPr>
        <w:t>Community</w:t>
      </w:r>
      <w:proofErr w:type="gramEnd"/>
      <w:r w:rsidR="00BA70D2">
        <w:rPr>
          <w:rFonts w:ascii="Aptos" w:hAnsi="Aptos" w:cstheme="minorHAnsi"/>
          <w:b/>
          <w:bCs/>
          <w:color w:val="auto"/>
          <w:sz w:val="24"/>
          <w:szCs w:val="24"/>
        </w:rPr>
        <w:t>:</w:t>
      </w:r>
    </w:p>
    <w:p w:rsidRPr="00F85DF8" w:rsidR="00F85DF8" w:rsidP="00F85DF8" w:rsidRDefault="00F85DF8" w14:paraId="4D162627" w14:textId="038C57A5">
      <w:pPr>
        <w:rPr>
          <w:rFonts w:ascii="Aptos" w:hAnsi="Aptos" w:cstheme="minorHAnsi"/>
          <w:sz w:val="24"/>
          <w:szCs w:val="24"/>
        </w:rPr>
      </w:pPr>
      <w:r w:rsidRPr="00537802">
        <w:rPr>
          <w:rFonts w:ascii="Aptos" w:hAnsi="Aptos" w:cstheme="minorHAnsi"/>
          <w:sz w:val="24"/>
          <w:szCs w:val="24"/>
        </w:rPr>
        <w:br/>
      </w:r>
      <w:r w:rsidRPr="00F85DF8">
        <w:rPr>
          <w:rFonts w:ascii="Aptos" w:hAnsi="Aptos" w:cstheme="minorHAnsi"/>
          <w:sz w:val="24"/>
          <w:szCs w:val="24"/>
        </w:rPr>
        <w:t xml:space="preserve">Our catchment is </w:t>
      </w:r>
      <w:r w:rsidR="00B954B7">
        <w:rPr>
          <w:rFonts w:ascii="Aptos" w:hAnsi="Aptos" w:cstheme="minorHAnsi"/>
          <w:sz w:val="24"/>
          <w:szCs w:val="24"/>
        </w:rPr>
        <w:t>Triangle</w:t>
      </w:r>
      <w:r w:rsidRPr="00F85DF8">
        <w:rPr>
          <w:rFonts w:ascii="Aptos" w:hAnsi="Aptos" w:cstheme="minorHAnsi"/>
          <w:sz w:val="24"/>
          <w:szCs w:val="24"/>
        </w:rPr>
        <w:t xml:space="preserve"> Ward of </w:t>
      </w:r>
      <w:r w:rsidR="00B954B7">
        <w:rPr>
          <w:rFonts w:ascii="Aptos" w:hAnsi="Aptos" w:cstheme="minorHAnsi"/>
          <w:sz w:val="24"/>
          <w:szCs w:val="24"/>
        </w:rPr>
        <w:t>East Trumpeting</w:t>
      </w:r>
      <w:r w:rsidRPr="00F85DF8">
        <w:rPr>
          <w:rFonts w:ascii="Aptos" w:hAnsi="Aptos" w:cstheme="minorHAnsi"/>
          <w:sz w:val="24"/>
          <w:szCs w:val="24"/>
        </w:rPr>
        <w:t xml:space="preserve"> and includes </w:t>
      </w:r>
      <w:r w:rsidR="00EB2B97">
        <w:rPr>
          <w:rFonts w:ascii="Aptos" w:hAnsi="Aptos" w:cstheme="minorHAnsi"/>
          <w:sz w:val="24"/>
          <w:szCs w:val="24"/>
        </w:rPr>
        <w:t>Smithfield</w:t>
      </w:r>
      <w:r w:rsidRPr="00F85DF8">
        <w:rPr>
          <w:rFonts w:ascii="Aptos" w:hAnsi="Aptos" w:cstheme="minorHAnsi"/>
          <w:sz w:val="24"/>
          <w:szCs w:val="24"/>
        </w:rPr>
        <w:t xml:space="preserve"> Primary School and the popular </w:t>
      </w:r>
      <w:r w:rsidR="00DB0608">
        <w:rPr>
          <w:rFonts w:ascii="Aptos" w:hAnsi="Aptos" w:cstheme="minorHAnsi"/>
          <w:sz w:val="24"/>
          <w:szCs w:val="24"/>
        </w:rPr>
        <w:t>residential</w:t>
      </w:r>
      <w:r w:rsidR="000E0E6E">
        <w:rPr>
          <w:rFonts w:ascii="Aptos" w:hAnsi="Aptos" w:cstheme="minorHAnsi"/>
          <w:sz w:val="24"/>
          <w:szCs w:val="24"/>
        </w:rPr>
        <w:t xml:space="preserve"> </w:t>
      </w:r>
      <w:r w:rsidRPr="00F85DF8">
        <w:rPr>
          <w:rFonts w:ascii="Aptos" w:hAnsi="Aptos" w:cstheme="minorHAnsi"/>
          <w:sz w:val="24"/>
          <w:szCs w:val="24"/>
        </w:rPr>
        <w:t xml:space="preserve">areas of </w:t>
      </w:r>
      <w:r w:rsidR="000E0E6E">
        <w:rPr>
          <w:rFonts w:ascii="Aptos" w:hAnsi="Aptos" w:cstheme="minorHAnsi"/>
          <w:sz w:val="24"/>
          <w:szCs w:val="24"/>
        </w:rPr>
        <w:t xml:space="preserve">Drum Estate and </w:t>
      </w:r>
      <w:r w:rsidR="00DB0608">
        <w:rPr>
          <w:rFonts w:ascii="Aptos" w:hAnsi="Aptos" w:cstheme="minorHAnsi"/>
          <w:sz w:val="24"/>
          <w:szCs w:val="24"/>
        </w:rPr>
        <w:t>Violin Road</w:t>
      </w:r>
      <w:r w:rsidRPr="00F85DF8">
        <w:rPr>
          <w:rFonts w:ascii="Aptos" w:hAnsi="Aptos" w:cstheme="minorHAnsi"/>
          <w:sz w:val="24"/>
          <w:szCs w:val="24"/>
        </w:rPr>
        <w:t>.  Our group is made up of approximately 60 children and young people who attend on a regular basis throughout the year:</w:t>
      </w:r>
    </w:p>
    <w:p w:rsidRPr="00F85DF8" w:rsidR="00F85DF8" w:rsidP="00F85DF8" w:rsidRDefault="00F85DF8" w14:paraId="65C291EA" w14:textId="77777777">
      <w:pPr>
        <w:numPr>
          <w:ilvl w:val="0"/>
          <w:numId w:val="6"/>
        </w:numPr>
        <w:rPr>
          <w:rFonts w:ascii="Aptos" w:hAnsi="Aptos" w:cstheme="minorHAnsi"/>
          <w:sz w:val="24"/>
          <w:szCs w:val="24"/>
        </w:rPr>
      </w:pPr>
      <w:r w:rsidRPr="00F85DF8">
        <w:rPr>
          <w:rFonts w:ascii="Aptos" w:hAnsi="Aptos" w:cstheme="minorHAnsi"/>
          <w:sz w:val="24"/>
          <w:szCs w:val="24"/>
        </w:rPr>
        <w:t>Age: 6-14 years: Beavers, Cubs and Scout Groups</w:t>
      </w:r>
    </w:p>
    <w:p w:rsidRPr="00F85DF8" w:rsidR="00F85DF8" w:rsidP="00F85DF8" w:rsidRDefault="00F85DF8" w14:paraId="74649F7D" w14:textId="77777777">
      <w:pPr>
        <w:numPr>
          <w:ilvl w:val="0"/>
          <w:numId w:val="6"/>
        </w:numPr>
        <w:rPr>
          <w:rFonts w:ascii="Aptos" w:hAnsi="Aptos" w:cstheme="minorHAnsi"/>
          <w:sz w:val="24"/>
          <w:szCs w:val="24"/>
        </w:rPr>
      </w:pPr>
      <w:r w:rsidRPr="00F85DF8">
        <w:rPr>
          <w:rFonts w:ascii="Aptos" w:hAnsi="Aptos" w:cstheme="minorHAnsi"/>
          <w:sz w:val="24"/>
          <w:szCs w:val="24"/>
        </w:rPr>
        <w:t>Age: 14-18 years: Explorers Group (they also help with the younger children)</w:t>
      </w:r>
    </w:p>
    <w:p w:rsidRPr="00F85DF8" w:rsidR="00F85DF8" w:rsidP="00F85DF8" w:rsidRDefault="00F85DF8" w14:paraId="53476450" w14:textId="2BED10E9">
      <w:pPr>
        <w:rPr>
          <w:rFonts w:ascii="Aptos" w:hAnsi="Aptos" w:cstheme="minorHAnsi"/>
          <w:sz w:val="24"/>
          <w:szCs w:val="24"/>
        </w:rPr>
      </w:pPr>
      <w:r w:rsidRPr="00F85DF8">
        <w:rPr>
          <w:rFonts w:ascii="Aptos" w:hAnsi="Aptos" w:cstheme="minorHAnsi"/>
          <w:sz w:val="24"/>
          <w:szCs w:val="24"/>
        </w:rPr>
        <w:t>It is a friendly, supportive and relaxed group, with a family atmosphere. Our team of leaders and trustees have been involved in S</w:t>
      </w:r>
      <w:r w:rsidR="0030675B">
        <w:rPr>
          <w:rFonts w:ascii="Aptos" w:hAnsi="Aptos" w:cstheme="minorHAnsi"/>
          <w:sz w:val="24"/>
          <w:szCs w:val="24"/>
        </w:rPr>
        <w:t>ea Cadets and youth development</w:t>
      </w:r>
      <w:r w:rsidRPr="00F85DF8">
        <w:rPr>
          <w:rFonts w:ascii="Aptos" w:hAnsi="Aptos" w:cstheme="minorHAnsi"/>
          <w:sz w:val="24"/>
          <w:szCs w:val="24"/>
        </w:rPr>
        <w:t xml:space="preserve"> for many </w:t>
      </w:r>
      <w:r w:rsidR="00114D5B">
        <w:rPr>
          <w:rFonts w:ascii="Aptos" w:hAnsi="Aptos" w:cstheme="minorHAnsi"/>
          <w:sz w:val="24"/>
          <w:szCs w:val="24"/>
        </w:rPr>
        <w:t>years</w:t>
      </w:r>
      <w:r w:rsidRPr="00F85DF8">
        <w:rPr>
          <w:rFonts w:ascii="Aptos" w:hAnsi="Aptos" w:cstheme="minorHAnsi"/>
          <w:sz w:val="24"/>
          <w:szCs w:val="24"/>
        </w:rPr>
        <w:t xml:space="preserve">. All our programmes are open to both boys and girls. The varied programme ranges from arts and crafts to camps, hikes, visiting museums, swimming, and community activities such as beach cleaning. </w:t>
      </w:r>
    </w:p>
    <w:p w:rsidRPr="00F85DF8" w:rsidR="00F85DF8" w:rsidP="00F85DF8" w:rsidRDefault="00F85DF8" w14:paraId="74E02C19" w14:textId="6DD753DB">
      <w:pPr>
        <w:rPr>
          <w:rFonts w:ascii="Aptos" w:hAnsi="Aptos" w:cstheme="minorHAnsi"/>
          <w:sz w:val="24"/>
          <w:szCs w:val="24"/>
        </w:rPr>
      </w:pPr>
      <w:r w:rsidRPr="00F85DF8">
        <w:rPr>
          <w:rFonts w:ascii="Aptos" w:hAnsi="Aptos" w:cstheme="minorHAnsi"/>
          <w:sz w:val="24"/>
          <w:szCs w:val="24"/>
        </w:rPr>
        <w:t xml:space="preserve">Separately, a local </w:t>
      </w:r>
      <w:r w:rsidR="001705F6">
        <w:rPr>
          <w:rFonts w:ascii="Aptos" w:hAnsi="Aptos" w:cstheme="minorHAnsi"/>
          <w:sz w:val="24"/>
          <w:szCs w:val="24"/>
        </w:rPr>
        <w:t>Meet-Up Mondays</w:t>
      </w:r>
      <w:r w:rsidR="008F6E96">
        <w:rPr>
          <w:rFonts w:ascii="Aptos" w:hAnsi="Aptos" w:cstheme="minorHAnsi"/>
          <w:sz w:val="24"/>
          <w:szCs w:val="24"/>
        </w:rPr>
        <w:t xml:space="preserve"> Coffee Morning group </w:t>
      </w:r>
      <w:r w:rsidRPr="00F85DF8">
        <w:rPr>
          <w:rFonts w:ascii="Aptos" w:hAnsi="Aptos" w:cstheme="minorHAnsi"/>
          <w:sz w:val="24"/>
          <w:szCs w:val="24"/>
        </w:rPr>
        <w:t>use the hall every week</w:t>
      </w:r>
      <w:r w:rsidR="001705F6">
        <w:rPr>
          <w:rFonts w:ascii="Aptos" w:hAnsi="Aptos" w:cstheme="minorHAnsi"/>
          <w:sz w:val="24"/>
          <w:szCs w:val="24"/>
        </w:rPr>
        <w:t xml:space="preserve"> and hold a monthly community breakfast too.</w:t>
      </w:r>
    </w:p>
    <w:p w:rsidRPr="00537802" w:rsidR="008B7B36" w:rsidP="008B7B36" w:rsidRDefault="00F85DF8" w14:paraId="59176553" w14:textId="0D81C417">
      <w:pPr>
        <w:rPr>
          <w:rFonts w:ascii="Aptos" w:hAnsi="Aptos" w:cstheme="minorHAnsi"/>
          <w:sz w:val="24"/>
          <w:szCs w:val="24"/>
        </w:rPr>
      </w:pPr>
      <w:r w:rsidRPr="00F85DF8">
        <w:rPr>
          <w:rFonts w:ascii="Aptos" w:hAnsi="Aptos" w:cstheme="minorHAnsi"/>
          <w:sz w:val="24"/>
          <w:szCs w:val="24"/>
        </w:rPr>
        <w:lastRenderedPageBreak/>
        <w:t xml:space="preserve">The hall is also used regularly for parties, dance groups, and first aid courses. It is a large and useful space in this area of Ipswich, which could be utilised by more people if there were better and more welcoming facilities. </w:t>
      </w:r>
    </w:p>
    <w:p w:rsidRPr="00537802" w:rsidR="008B7B36" w:rsidP="008B7B36" w:rsidRDefault="008B7B36" w14:paraId="71970507" w14:textId="1C4DDFDB">
      <w:pPr>
        <w:pStyle w:val="Heading2"/>
        <w:rPr>
          <w:rFonts w:ascii="Aptos" w:hAnsi="Aptos" w:cstheme="minorHAnsi"/>
          <w:b/>
          <w:bCs/>
          <w:color w:val="auto"/>
          <w:sz w:val="24"/>
          <w:szCs w:val="24"/>
        </w:rPr>
      </w:pPr>
      <w:r w:rsidRPr="00537802">
        <w:rPr>
          <w:rFonts w:ascii="Aptos" w:hAnsi="Aptos" w:cstheme="minorHAnsi"/>
          <w:b/>
          <w:bCs/>
          <w:color w:val="auto"/>
          <w:sz w:val="24"/>
          <w:szCs w:val="24"/>
        </w:rPr>
        <w:t>Project: Building Improvements</w:t>
      </w:r>
      <w:r w:rsidR="00BA70D2">
        <w:rPr>
          <w:rFonts w:ascii="Aptos" w:hAnsi="Aptos" w:cstheme="minorHAnsi"/>
          <w:b/>
          <w:bCs/>
          <w:color w:val="auto"/>
          <w:sz w:val="24"/>
          <w:szCs w:val="24"/>
        </w:rPr>
        <w:t>:</w:t>
      </w:r>
    </w:p>
    <w:p w:rsidRPr="00537802" w:rsidR="008B7B36" w:rsidP="008B7B36" w:rsidRDefault="008B7B36" w14:paraId="49A8E29E" w14:textId="11DC2F03">
      <w:pPr>
        <w:rPr>
          <w:rFonts w:ascii="Aptos" w:hAnsi="Aptos"/>
          <w:sz w:val="24"/>
          <w:szCs w:val="24"/>
        </w:rPr>
      </w:pPr>
      <w:r w:rsidRPr="00537802">
        <w:rPr>
          <w:rFonts w:ascii="Aptos" w:hAnsi="Aptos"/>
          <w:sz w:val="24"/>
          <w:szCs w:val="24"/>
        </w:rPr>
        <w:br/>
        <w:t xml:space="preserve">Our </w:t>
      </w:r>
      <w:r w:rsidR="00AD34B3">
        <w:rPr>
          <w:rFonts w:ascii="Aptos" w:hAnsi="Aptos"/>
          <w:sz w:val="24"/>
          <w:szCs w:val="24"/>
        </w:rPr>
        <w:t xml:space="preserve">Sea Cadet SHQ Headquarters </w:t>
      </w:r>
      <w:r w:rsidRPr="00537802">
        <w:rPr>
          <w:rFonts w:ascii="Aptos" w:hAnsi="Aptos"/>
          <w:sz w:val="24"/>
          <w:szCs w:val="24"/>
        </w:rPr>
        <w:t>building is ageing, and our amenities are deteriorating. The</w:t>
      </w:r>
      <w:r w:rsidRPr="00537802">
        <w:rPr>
          <w:rFonts w:ascii="Aptos" w:hAnsi="Aptos" w:cstheme="minorHAnsi"/>
          <w:sz w:val="24"/>
          <w:szCs w:val="24"/>
        </w:rPr>
        <w:t xml:space="preserve"> toilet facilities are cold, damp, leaky and not suitable for visitors with additional needs. The kitchen needs updating to make it a more useful space for both our Scouts and people or groups that hire the hall. </w:t>
      </w:r>
    </w:p>
    <w:p w:rsidRPr="00537802" w:rsidR="008B7B36" w:rsidP="008B7B36" w:rsidRDefault="008B7B36" w14:paraId="6F0A91A6" w14:textId="77777777">
      <w:pPr>
        <w:rPr>
          <w:rFonts w:ascii="Aptos" w:hAnsi="Aptos" w:cstheme="minorHAnsi"/>
          <w:sz w:val="24"/>
          <w:szCs w:val="24"/>
        </w:rPr>
      </w:pPr>
      <w:r w:rsidRPr="00537802">
        <w:rPr>
          <w:rFonts w:ascii="Aptos" w:hAnsi="Aptos" w:cstheme="minorHAnsi"/>
          <w:sz w:val="24"/>
          <w:szCs w:val="24"/>
        </w:rPr>
        <w:t>We are launching a project or programme of works to:</w:t>
      </w:r>
    </w:p>
    <w:p w:rsidRPr="00537802" w:rsidR="008B7B36" w:rsidP="008B7B36" w:rsidRDefault="008B7B36" w14:paraId="03828DBC" w14:textId="77777777">
      <w:pPr>
        <w:pStyle w:val="ListParagraph"/>
        <w:numPr>
          <w:ilvl w:val="0"/>
          <w:numId w:val="4"/>
        </w:numPr>
        <w:ind w:left="567" w:hanging="567"/>
        <w:rPr>
          <w:rFonts w:ascii="Aptos" w:hAnsi="Aptos" w:cstheme="minorHAnsi"/>
          <w:sz w:val="24"/>
          <w:szCs w:val="24"/>
        </w:rPr>
      </w:pPr>
      <w:r w:rsidRPr="00537802">
        <w:rPr>
          <w:rFonts w:ascii="Aptos" w:hAnsi="Aptos" w:cstheme="minorHAnsi"/>
          <w:sz w:val="24"/>
          <w:szCs w:val="24"/>
        </w:rPr>
        <w:t>Relocate and upgrade the existing toilet block</w:t>
      </w:r>
    </w:p>
    <w:p w:rsidRPr="00537802" w:rsidR="008B7B36" w:rsidP="008B7B36" w:rsidRDefault="008B7B36" w14:paraId="428425A9" w14:textId="77777777">
      <w:pPr>
        <w:pStyle w:val="ListParagraph"/>
        <w:numPr>
          <w:ilvl w:val="0"/>
          <w:numId w:val="4"/>
        </w:numPr>
        <w:ind w:left="567" w:hanging="567"/>
        <w:rPr>
          <w:rFonts w:ascii="Aptos" w:hAnsi="Aptos" w:cstheme="minorHAnsi"/>
          <w:sz w:val="24"/>
          <w:szCs w:val="24"/>
        </w:rPr>
      </w:pPr>
      <w:r w:rsidRPr="00537802">
        <w:rPr>
          <w:rFonts w:ascii="Aptos" w:hAnsi="Aptos" w:cstheme="minorHAnsi"/>
          <w:sz w:val="24"/>
          <w:szCs w:val="24"/>
        </w:rPr>
        <w:t>Install a new, fully accessible disabled toilet</w:t>
      </w:r>
    </w:p>
    <w:p w:rsidRPr="00537802" w:rsidR="008B7B36" w:rsidP="008B7B36" w:rsidRDefault="008B7B36" w14:paraId="62A59F5B" w14:textId="77777777">
      <w:pPr>
        <w:pStyle w:val="ListParagraph"/>
        <w:numPr>
          <w:ilvl w:val="0"/>
          <w:numId w:val="4"/>
        </w:numPr>
        <w:ind w:left="567" w:hanging="567"/>
        <w:rPr>
          <w:rFonts w:ascii="Aptos" w:hAnsi="Aptos" w:cstheme="minorHAnsi"/>
          <w:sz w:val="24"/>
          <w:szCs w:val="24"/>
        </w:rPr>
      </w:pPr>
      <w:r w:rsidRPr="00537802">
        <w:rPr>
          <w:rFonts w:ascii="Aptos" w:hAnsi="Aptos" w:cstheme="minorHAnsi"/>
          <w:sz w:val="24"/>
          <w:szCs w:val="24"/>
        </w:rPr>
        <w:t>Replace the existing kitchen with a modern, hygienic facility</w:t>
      </w:r>
    </w:p>
    <w:p w:rsidRPr="00537802" w:rsidR="008B7B36" w:rsidP="008B7B36" w:rsidRDefault="008B7B36" w14:paraId="06DF5388" w14:textId="77777777">
      <w:pPr>
        <w:rPr>
          <w:rFonts w:ascii="Aptos" w:hAnsi="Aptos" w:cstheme="minorHAnsi"/>
          <w:sz w:val="24"/>
          <w:szCs w:val="24"/>
        </w:rPr>
      </w:pPr>
      <w:r w:rsidRPr="00537802">
        <w:rPr>
          <w:rFonts w:ascii="Aptos" w:hAnsi="Aptos" w:cstheme="minorHAnsi"/>
          <w:sz w:val="24"/>
          <w:szCs w:val="24"/>
        </w:rPr>
        <w:t xml:space="preserve">We have split the project into two phases, with phase 1 being moving the toilets to a more spacious area at the rear of the hut (previous a storage area) so we can install an accessible disabled facility, replace the drains, and add new men’s and women’s toilets. </w:t>
      </w:r>
    </w:p>
    <w:p w:rsidRPr="00537802" w:rsidR="008B7B36" w:rsidP="008B7B36" w:rsidRDefault="008B7B36" w14:paraId="13F4E5D1" w14:textId="368CFAF7">
      <w:pPr>
        <w:rPr>
          <w:rFonts w:ascii="Aptos" w:hAnsi="Aptos" w:cstheme="minorHAnsi"/>
          <w:sz w:val="24"/>
          <w:szCs w:val="24"/>
        </w:rPr>
      </w:pPr>
      <w:r w:rsidRPr="00537802">
        <w:rPr>
          <w:rFonts w:ascii="Aptos" w:hAnsi="Aptos" w:cstheme="minorHAnsi"/>
          <w:sz w:val="24"/>
          <w:szCs w:val="24"/>
          <w:u w:val="single"/>
        </w:rPr>
        <w:t>Planning Permission</w:t>
      </w:r>
      <w:r w:rsidRPr="0057266D">
        <w:rPr>
          <w:rFonts w:ascii="Aptos" w:hAnsi="Aptos" w:cstheme="minorHAnsi"/>
          <w:sz w:val="24"/>
          <w:szCs w:val="24"/>
        </w:rPr>
        <w:t>:</w:t>
      </w:r>
      <w:r w:rsidRPr="00537802">
        <w:rPr>
          <w:rFonts w:ascii="Aptos" w:hAnsi="Aptos" w:cstheme="minorHAnsi"/>
          <w:b/>
          <w:bCs/>
          <w:sz w:val="24"/>
          <w:szCs w:val="24"/>
        </w:rPr>
        <w:t xml:space="preserve"> </w:t>
      </w:r>
      <w:r w:rsidRPr="00537802">
        <w:rPr>
          <w:rFonts w:ascii="Aptos" w:hAnsi="Aptos" w:cstheme="minorHAnsi"/>
          <w:sz w:val="24"/>
          <w:szCs w:val="24"/>
        </w:rPr>
        <w:t>We have planning permission granted for both phases of the works</w:t>
      </w:r>
      <w:r w:rsidRPr="00537802" w:rsidR="00C94691">
        <w:rPr>
          <w:rFonts w:ascii="Aptos" w:hAnsi="Aptos" w:cstheme="minorHAnsi"/>
          <w:sz w:val="24"/>
          <w:szCs w:val="24"/>
        </w:rPr>
        <w:t>.</w:t>
      </w:r>
    </w:p>
    <w:p w:rsidRPr="00537802" w:rsidR="008B7B36" w:rsidP="008B7B36" w:rsidRDefault="008B7B36" w14:paraId="35214038" w14:textId="72919C0A">
      <w:pPr>
        <w:pStyle w:val="Heading2"/>
        <w:rPr>
          <w:rFonts w:ascii="Aptos" w:hAnsi="Aptos" w:cstheme="minorHAnsi"/>
          <w:b/>
          <w:bCs/>
          <w:color w:val="auto"/>
          <w:sz w:val="24"/>
          <w:szCs w:val="24"/>
        </w:rPr>
      </w:pPr>
      <w:r w:rsidRPr="00537802">
        <w:rPr>
          <w:rFonts w:ascii="Aptos" w:hAnsi="Aptos" w:cstheme="minorHAnsi"/>
          <w:b/>
          <w:bCs/>
          <w:color w:val="auto"/>
          <w:sz w:val="24"/>
          <w:szCs w:val="24"/>
        </w:rPr>
        <w:t>Project costs</w:t>
      </w:r>
      <w:r w:rsidR="00BA70D2">
        <w:rPr>
          <w:rFonts w:ascii="Aptos" w:hAnsi="Aptos" w:cstheme="minorHAnsi"/>
          <w:b/>
          <w:bCs/>
          <w:color w:val="auto"/>
          <w:sz w:val="24"/>
          <w:szCs w:val="24"/>
        </w:rPr>
        <w:t>:</w:t>
      </w:r>
    </w:p>
    <w:p w:rsidRPr="00537802" w:rsidR="008B7B36" w:rsidP="008B7B36" w:rsidRDefault="008B7B36" w14:paraId="57A96E26" w14:textId="571C1069">
      <w:pPr>
        <w:rPr>
          <w:rFonts w:ascii="Aptos" w:hAnsi="Aptos" w:cstheme="minorHAnsi"/>
          <w:sz w:val="24"/>
          <w:szCs w:val="24"/>
          <w:u w:val="single"/>
        </w:rPr>
      </w:pP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12"/>
        <w:gridCol w:w="3964"/>
      </w:tblGrid>
      <w:tr w:rsidRPr="00537802" w:rsidR="001A7BC5" w:rsidTr="00BA70D2" w14:paraId="6A035F20" w14:textId="77777777">
        <w:trPr>
          <w:trHeight w:val="315"/>
        </w:trPr>
        <w:tc>
          <w:tcPr>
            <w:tcW w:w="5812" w:type="dxa"/>
            <w:noWrap/>
            <w:vAlign w:val="bottom"/>
            <w:hideMark/>
          </w:tcPr>
          <w:p w:rsidRPr="00537802" w:rsidR="008B7B36" w:rsidP="00FD58AE" w:rsidRDefault="008B7B36" w14:paraId="19F37E6D" w14:textId="77777777">
            <w:pPr>
              <w:spacing w:after="0" w:line="240" w:lineRule="auto"/>
              <w:rPr>
                <w:rFonts w:ascii="Aptos" w:hAnsi="Aptos" w:eastAsia="Times New Roman" w:cstheme="minorHAnsi"/>
                <w:b/>
                <w:bCs/>
                <w:sz w:val="24"/>
                <w:szCs w:val="24"/>
                <w:lang w:eastAsia="en-GB"/>
              </w:rPr>
            </w:pPr>
            <w:r w:rsidRPr="00537802">
              <w:rPr>
                <w:rFonts w:ascii="Aptos" w:hAnsi="Aptos" w:eastAsia="Times New Roman" w:cstheme="minorHAnsi"/>
                <w:b/>
                <w:bCs/>
                <w:sz w:val="24"/>
                <w:szCs w:val="24"/>
                <w:lang w:eastAsia="en-GB"/>
              </w:rPr>
              <w:t>Works description</w:t>
            </w:r>
          </w:p>
        </w:tc>
        <w:tc>
          <w:tcPr>
            <w:tcW w:w="3964" w:type="dxa"/>
            <w:noWrap/>
            <w:vAlign w:val="bottom"/>
            <w:hideMark/>
          </w:tcPr>
          <w:p w:rsidRPr="00537802" w:rsidR="008B7B36" w:rsidP="00FD58AE" w:rsidRDefault="008B7B36" w14:paraId="2D45CE2D" w14:textId="77777777">
            <w:pPr>
              <w:spacing w:after="0" w:line="240" w:lineRule="auto"/>
              <w:jc w:val="right"/>
              <w:rPr>
                <w:rFonts w:ascii="Aptos" w:hAnsi="Aptos" w:eastAsia="Times New Roman" w:cstheme="minorHAnsi"/>
                <w:b/>
                <w:bCs/>
                <w:sz w:val="24"/>
                <w:szCs w:val="24"/>
                <w:lang w:eastAsia="en-GB"/>
              </w:rPr>
            </w:pPr>
            <w:r w:rsidRPr="00537802">
              <w:rPr>
                <w:rFonts w:ascii="Aptos" w:hAnsi="Aptos" w:eastAsia="Times New Roman" w:cstheme="minorHAnsi"/>
                <w:b/>
                <w:bCs/>
                <w:sz w:val="24"/>
                <w:szCs w:val="24"/>
                <w:lang w:eastAsia="en-GB"/>
              </w:rPr>
              <w:t xml:space="preserve"> Total </w:t>
            </w:r>
          </w:p>
        </w:tc>
      </w:tr>
      <w:tr w:rsidRPr="00537802" w:rsidR="001A7BC5" w:rsidTr="00BA70D2" w14:paraId="10F8E9C9" w14:textId="77777777">
        <w:trPr>
          <w:trHeight w:val="315"/>
        </w:trPr>
        <w:tc>
          <w:tcPr>
            <w:tcW w:w="5812" w:type="dxa"/>
            <w:noWrap/>
            <w:vAlign w:val="bottom"/>
            <w:hideMark/>
          </w:tcPr>
          <w:p w:rsidRPr="00537802" w:rsidR="008B7B36" w:rsidP="00FD58AE" w:rsidRDefault="008B7B36" w14:paraId="1E65331B" w14:textId="77777777">
            <w:pPr>
              <w:spacing w:after="0" w:line="240" w:lineRule="auto"/>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Phase 1 structural works</w:t>
            </w:r>
          </w:p>
        </w:tc>
        <w:tc>
          <w:tcPr>
            <w:tcW w:w="3964" w:type="dxa"/>
            <w:noWrap/>
            <w:vAlign w:val="bottom"/>
            <w:hideMark/>
          </w:tcPr>
          <w:p w:rsidRPr="00537802" w:rsidR="008B7B36" w:rsidP="00FD58AE" w:rsidRDefault="008B7B36" w14:paraId="2B665C8A" w14:textId="77777777">
            <w:pPr>
              <w:spacing w:after="0" w:line="240" w:lineRule="auto"/>
              <w:jc w:val="right"/>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£7,900</w:t>
            </w:r>
          </w:p>
        </w:tc>
      </w:tr>
      <w:tr w:rsidRPr="00537802" w:rsidR="001A7BC5" w:rsidTr="00BA70D2" w14:paraId="2B54EBE4" w14:textId="77777777">
        <w:trPr>
          <w:trHeight w:val="315"/>
        </w:trPr>
        <w:tc>
          <w:tcPr>
            <w:tcW w:w="5812" w:type="dxa"/>
            <w:noWrap/>
            <w:vAlign w:val="bottom"/>
            <w:hideMark/>
          </w:tcPr>
          <w:p w:rsidRPr="00537802" w:rsidR="008B7B36" w:rsidP="00FD58AE" w:rsidRDefault="008B7B36" w14:paraId="382D7AB8" w14:textId="77777777">
            <w:pPr>
              <w:spacing w:after="0" w:line="240" w:lineRule="auto"/>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Flooring</w:t>
            </w:r>
          </w:p>
        </w:tc>
        <w:tc>
          <w:tcPr>
            <w:tcW w:w="3964" w:type="dxa"/>
            <w:noWrap/>
            <w:vAlign w:val="bottom"/>
            <w:hideMark/>
          </w:tcPr>
          <w:p w:rsidRPr="00537802" w:rsidR="008B7B36" w:rsidP="00FD58AE" w:rsidRDefault="008B7B36" w14:paraId="43C9AF3F" w14:textId="77777777">
            <w:pPr>
              <w:spacing w:after="0" w:line="240" w:lineRule="auto"/>
              <w:jc w:val="right"/>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£4,830</w:t>
            </w:r>
          </w:p>
        </w:tc>
      </w:tr>
      <w:tr w:rsidRPr="00537802" w:rsidR="001A7BC5" w:rsidTr="00BA70D2" w14:paraId="63B416B4" w14:textId="77777777">
        <w:trPr>
          <w:trHeight w:val="315"/>
        </w:trPr>
        <w:tc>
          <w:tcPr>
            <w:tcW w:w="5812" w:type="dxa"/>
            <w:noWrap/>
            <w:vAlign w:val="bottom"/>
            <w:hideMark/>
          </w:tcPr>
          <w:p w:rsidRPr="00537802" w:rsidR="008B7B36" w:rsidP="00FD58AE" w:rsidRDefault="008B7B36" w14:paraId="73EA41CC" w14:textId="77777777">
            <w:pPr>
              <w:spacing w:after="0" w:line="240" w:lineRule="auto"/>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Bathroom installation - fixtures and fittings</w:t>
            </w:r>
          </w:p>
        </w:tc>
        <w:tc>
          <w:tcPr>
            <w:tcW w:w="3964" w:type="dxa"/>
            <w:noWrap/>
            <w:vAlign w:val="bottom"/>
            <w:hideMark/>
          </w:tcPr>
          <w:p w:rsidRPr="00537802" w:rsidR="008B7B36" w:rsidP="00FD58AE" w:rsidRDefault="008B7B36" w14:paraId="7CEB233F" w14:textId="77777777">
            <w:pPr>
              <w:spacing w:after="0" w:line="240" w:lineRule="auto"/>
              <w:jc w:val="right"/>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£11,026</w:t>
            </w:r>
          </w:p>
        </w:tc>
      </w:tr>
      <w:tr w:rsidRPr="00537802" w:rsidR="001A7BC5" w:rsidTr="00BA70D2" w14:paraId="1816B6E7" w14:textId="77777777">
        <w:trPr>
          <w:trHeight w:val="315"/>
        </w:trPr>
        <w:tc>
          <w:tcPr>
            <w:tcW w:w="5812" w:type="dxa"/>
            <w:noWrap/>
            <w:vAlign w:val="bottom"/>
            <w:hideMark/>
          </w:tcPr>
          <w:p w:rsidRPr="00537802" w:rsidR="008B7B36" w:rsidP="00FD58AE" w:rsidRDefault="008B7B36" w14:paraId="0ED7EA1C" w14:textId="77777777">
            <w:pPr>
              <w:spacing w:after="0" w:line="240" w:lineRule="auto"/>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Vent for toilets</w:t>
            </w:r>
          </w:p>
        </w:tc>
        <w:tc>
          <w:tcPr>
            <w:tcW w:w="3964" w:type="dxa"/>
            <w:noWrap/>
            <w:vAlign w:val="bottom"/>
            <w:hideMark/>
          </w:tcPr>
          <w:p w:rsidRPr="00537802" w:rsidR="008B7B36" w:rsidP="00FD58AE" w:rsidRDefault="008B7B36" w14:paraId="0C3CEB2C" w14:textId="77777777">
            <w:pPr>
              <w:spacing w:after="0" w:line="240" w:lineRule="auto"/>
              <w:jc w:val="right"/>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£2,400</w:t>
            </w:r>
          </w:p>
        </w:tc>
      </w:tr>
      <w:tr w:rsidRPr="00537802" w:rsidR="001A7BC5" w:rsidTr="00BA70D2" w14:paraId="2E88C191" w14:textId="77777777">
        <w:trPr>
          <w:trHeight w:val="315"/>
        </w:trPr>
        <w:tc>
          <w:tcPr>
            <w:tcW w:w="5812" w:type="dxa"/>
            <w:noWrap/>
            <w:vAlign w:val="bottom"/>
            <w:hideMark/>
          </w:tcPr>
          <w:p w:rsidRPr="00537802" w:rsidR="008B7B36" w:rsidP="00FD58AE" w:rsidRDefault="008B7B36" w14:paraId="3A736D12" w14:textId="77777777">
            <w:pPr>
              <w:spacing w:after="0" w:line="240" w:lineRule="auto"/>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Electrical fitting</w:t>
            </w:r>
          </w:p>
        </w:tc>
        <w:tc>
          <w:tcPr>
            <w:tcW w:w="3964" w:type="dxa"/>
            <w:noWrap/>
            <w:vAlign w:val="bottom"/>
            <w:hideMark/>
          </w:tcPr>
          <w:p w:rsidRPr="00537802" w:rsidR="008B7B36" w:rsidP="00FD58AE" w:rsidRDefault="008B7B36" w14:paraId="792C2B5F" w14:textId="77777777">
            <w:pPr>
              <w:spacing w:after="0" w:line="240" w:lineRule="auto"/>
              <w:jc w:val="right"/>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£2,000</w:t>
            </w:r>
          </w:p>
        </w:tc>
      </w:tr>
      <w:tr w:rsidRPr="00537802" w:rsidR="001A7BC5" w:rsidTr="00BA70D2" w14:paraId="33D8FB31" w14:textId="77777777">
        <w:trPr>
          <w:trHeight w:val="315"/>
        </w:trPr>
        <w:tc>
          <w:tcPr>
            <w:tcW w:w="5812" w:type="dxa"/>
            <w:noWrap/>
            <w:vAlign w:val="bottom"/>
            <w:hideMark/>
          </w:tcPr>
          <w:p w:rsidRPr="00537802" w:rsidR="008B7B36" w:rsidP="00FD58AE" w:rsidRDefault="008B7B36" w14:paraId="4F769A70" w14:textId="77777777">
            <w:pPr>
              <w:spacing w:after="0" w:line="240" w:lineRule="auto"/>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Electrical testing and signoff</w:t>
            </w:r>
          </w:p>
        </w:tc>
        <w:tc>
          <w:tcPr>
            <w:tcW w:w="3964" w:type="dxa"/>
            <w:noWrap/>
            <w:vAlign w:val="bottom"/>
            <w:hideMark/>
          </w:tcPr>
          <w:p w:rsidRPr="00537802" w:rsidR="008B7B36" w:rsidP="00FD58AE" w:rsidRDefault="008B7B36" w14:paraId="140F8E76" w14:textId="77777777">
            <w:pPr>
              <w:spacing w:after="0" w:line="240" w:lineRule="auto"/>
              <w:jc w:val="right"/>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£1,500</w:t>
            </w:r>
          </w:p>
        </w:tc>
      </w:tr>
      <w:tr w:rsidRPr="00537802" w:rsidR="001A7BC5" w:rsidTr="00BA70D2" w14:paraId="294ABD07" w14:textId="77777777">
        <w:trPr>
          <w:trHeight w:val="315"/>
        </w:trPr>
        <w:tc>
          <w:tcPr>
            <w:tcW w:w="5812" w:type="dxa"/>
            <w:noWrap/>
            <w:vAlign w:val="bottom"/>
            <w:hideMark/>
          </w:tcPr>
          <w:p w:rsidRPr="00537802" w:rsidR="008B7B36" w:rsidP="00FD58AE" w:rsidRDefault="008B7B36" w14:paraId="262954BA" w14:textId="77777777">
            <w:pPr>
              <w:spacing w:after="0" w:line="240" w:lineRule="auto"/>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Electrical supplies</w:t>
            </w:r>
          </w:p>
        </w:tc>
        <w:tc>
          <w:tcPr>
            <w:tcW w:w="3964" w:type="dxa"/>
            <w:noWrap/>
            <w:vAlign w:val="bottom"/>
            <w:hideMark/>
          </w:tcPr>
          <w:p w:rsidRPr="00537802" w:rsidR="008B7B36" w:rsidP="00FD58AE" w:rsidRDefault="008B7B36" w14:paraId="1AA439D1" w14:textId="77777777">
            <w:pPr>
              <w:spacing w:after="0" w:line="240" w:lineRule="auto"/>
              <w:jc w:val="right"/>
              <w:rPr>
                <w:rFonts w:ascii="Aptos" w:hAnsi="Aptos" w:eastAsia="Times New Roman" w:cstheme="minorHAnsi"/>
                <w:sz w:val="24"/>
                <w:szCs w:val="24"/>
                <w:lang w:eastAsia="en-GB"/>
              </w:rPr>
            </w:pPr>
            <w:r w:rsidRPr="00537802">
              <w:rPr>
                <w:rFonts w:ascii="Aptos" w:hAnsi="Aptos" w:eastAsia="Times New Roman" w:cstheme="minorHAnsi"/>
                <w:sz w:val="24"/>
                <w:szCs w:val="24"/>
                <w:lang w:eastAsia="en-GB"/>
              </w:rPr>
              <w:t>£4,445</w:t>
            </w:r>
          </w:p>
        </w:tc>
      </w:tr>
      <w:tr w:rsidRPr="00537802" w:rsidR="001A7BC5" w:rsidTr="00BA70D2" w14:paraId="70974EB5" w14:textId="77777777">
        <w:trPr>
          <w:trHeight w:val="330"/>
        </w:trPr>
        <w:tc>
          <w:tcPr>
            <w:tcW w:w="5812" w:type="dxa"/>
            <w:noWrap/>
            <w:vAlign w:val="bottom"/>
            <w:hideMark/>
          </w:tcPr>
          <w:p w:rsidRPr="00537802" w:rsidR="008B7B36" w:rsidP="00FD58AE" w:rsidRDefault="00BA70D2" w14:paraId="33426E91" w14:textId="67C97F47">
            <w:pPr>
              <w:spacing w:after="0" w:line="240" w:lineRule="auto"/>
              <w:rPr>
                <w:rFonts w:ascii="Aptos" w:hAnsi="Aptos" w:eastAsia="Times New Roman" w:cstheme="minorHAnsi"/>
                <w:b/>
                <w:bCs/>
                <w:i/>
                <w:iCs/>
                <w:sz w:val="24"/>
                <w:szCs w:val="24"/>
                <w:lang w:eastAsia="en-GB"/>
              </w:rPr>
            </w:pPr>
            <w:r>
              <w:rPr>
                <w:rFonts w:ascii="Aptos" w:hAnsi="Aptos" w:eastAsia="Times New Roman" w:cstheme="minorHAnsi"/>
                <w:b/>
                <w:bCs/>
                <w:i/>
                <w:iCs/>
                <w:sz w:val="24"/>
                <w:szCs w:val="24"/>
                <w:lang w:eastAsia="en-GB"/>
              </w:rPr>
              <w:t>T</w:t>
            </w:r>
            <w:r w:rsidRPr="00537802" w:rsidR="008B7B36">
              <w:rPr>
                <w:rFonts w:ascii="Aptos" w:hAnsi="Aptos" w:eastAsia="Times New Roman" w:cstheme="minorHAnsi"/>
                <w:b/>
                <w:bCs/>
                <w:i/>
                <w:iCs/>
                <w:sz w:val="24"/>
                <w:szCs w:val="24"/>
                <w:lang w:eastAsia="en-GB"/>
              </w:rPr>
              <w:t xml:space="preserve">otal: </w:t>
            </w:r>
          </w:p>
        </w:tc>
        <w:tc>
          <w:tcPr>
            <w:tcW w:w="3964" w:type="dxa"/>
            <w:noWrap/>
            <w:vAlign w:val="bottom"/>
            <w:hideMark/>
          </w:tcPr>
          <w:p w:rsidRPr="00537802" w:rsidR="008B7B36" w:rsidP="00FD58AE" w:rsidRDefault="008B7B36" w14:paraId="16986CEC" w14:textId="77777777">
            <w:pPr>
              <w:spacing w:after="0" w:line="240" w:lineRule="auto"/>
              <w:jc w:val="right"/>
              <w:rPr>
                <w:rFonts w:ascii="Aptos" w:hAnsi="Aptos" w:eastAsia="Times New Roman" w:cstheme="minorHAnsi"/>
                <w:b/>
                <w:bCs/>
                <w:i/>
                <w:iCs/>
                <w:sz w:val="24"/>
                <w:szCs w:val="24"/>
                <w:lang w:eastAsia="en-GB"/>
              </w:rPr>
            </w:pPr>
            <w:r w:rsidRPr="00537802">
              <w:rPr>
                <w:rFonts w:ascii="Aptos" w:hAnsi="Aptos" w:eastAsia="Times New Roman" w:cstheme="minorHAnsi"/>
                <w:b/>
                <w:bCs/>
                <w:i/>
                <w:iCs/>
                <w:sz w:val="24"/>
                <w:szCs w:val="24"/>
                <w:lang w:eastAsia="en-GB"/>
              </w:rPr>
              <w:t>£34,101</w:t>
            </w:r>
          </w:p>
        </w:tc>
      </w:tr>
    </w:tbl>
    <w:p w:rsidRPr="00537802" w:rsidR="008B7B36" w:rsidP="008B7B36" w:rsidRDefault="008B7B36" w14:paraId="0BE096D5" w14:textId="77777777">
      <w:pPr>
        <w:pStyle w:val="Heading2"/>
        <w:rPr>
          <w:rFonts w:ascii="Aptos" w:hAnsi="Aptos" w:cstheme="minorHAnsi"/>
          <w:b/>
          <w:bCs/>
          <w:color w:val="auto"/>
          <w:sz w:val="24"/>
          <w:szCs w:val="24"/>
        </w:rPr>
      </w:pPr>
      <w:r w:rsidRPr="00537802">
        <w:rPr>
          <w:rFonts w:ascii="Aptos" w:hAnsi="Aptos" w:cstheme="minorHAnsi"/>
          <w:b/>
          <w:color w:val="auto"/>
          <w:sz w:val="24"/>
          <w:szCs w:val="24"/>
        </w:rPr>
        <w:br/>
      </w:r>
      <w:r w:rsidRPr="00537802">
        <w:rPr>
          <w:rFonts w:ascii="Aptos" w:hAnsi="Aptos" w:cstheme="minorHAnsi"/>
          <w:b/>
          <w:bCs/>
          <w:color w:val="auto"/>
          <w:sz w:val="24"/>
          <w:szCs w:val="24"/>
        </w:rPr>
        <w:t xml:space="preserve">Project Outcomes </w:t>
      </w:r>
      <w:r w:rsidRPr="00537802">
        <w:rPr>
          <w:rFonts w:ascii="Aptos" w:hAnsi="Aptos" w:cstheme="minorHAnsi"/>
          <w:b/>
          <w:bCs/>
          <w:color w:val="auto"/>
          <w:sz w:val="24"/>
          <w:szCs w:val="24"/>
        </w:rPr>
        <w:br/>
      </w:r>
    </w:p>
    <w:p w:rsidRPr="00537802" w:rsidR="008B7B36" w:rsidP="008B7B36" w:rsidRDefault="008B7B36" w14:paraId="4207234C" w14:textId="77777777">
      <w:pPr>
        <w:pStyle w:val="ListParagraph"/>
        <w:numPr>
          <w:ilvl w:val="0"/>
          <w:numId w:val="5"/>
        </w:numPr>
        <w:ind w:left="567" w:hanging="567"/>
        <w:rPr>
          <w:rFonts w:ascii="Aptos" w:hAnsi="Aptos" w:cstheme="minorHAnsi"/>
          <w:sz w:val="24"/>
          <w:szCs w:val="24"/>
        </w:rPr>
      </w:pPr>
      <w:r w:rsidRPr="00537802">
        <w:rPr>
          <w:rFonts w:ascii="Aptos" w:hAnsi="Aptos" w:cstheme="minorHAnsi"/>
          <w:sz w:val="24"/>
          <w:szCs w:val="24"/>
        </w:rPr>
        <w:t>Improved amenities so they are accessible to existing users, including those with disabilities and helps sustain and grow participation levels and attract new activities or support services</w:t>
      </w:r>
    </w:p>
    <w:p w:rsidRPr="00537802" w:rsidR="008B7B36" w:rsidP="008B7B36" w:rsidRDefault="008B7B36" w14:paraId="26E2041C" w14:textId="77777777">
      <w:pPr>
        <w:pStyle w:val="ListParagraph"/>
        <w:numPr>
          <w:ilvl w:val="0"/>
          <w:numId w:val="5"/>
        </w:numPr>
        <w:ind w:left="567" w:hanging="567"/>
        <w:rPr>
          <w:rFonts w:ascii="Aptos" w:hAnsi="Aptos" w:cstheme="minorHAnsi"/>
          <w:sz w:val="24"/>
          <w:szCs w:val="24"/>
        </w:rPr>
      </w:pPr>
      <w:r w:rsidRPr="00537802">
        <w:rPr>
          <w:rFonts w:ascii="Aptos" w:hAnsi="Aptos" w:cstheme="minorHAnsi"/>
          <w:sz w:val="24"/>
          <w:szCs w:val="24"/>
        </w:rPr>
        <w:t>Provide a safe, welcoming, and hygienic environment for young people and community users</w:t>
      </w:r>
    </w:p>
    <w:p w:rsidRPr="00537802" w:rsidR="008B7B36" w:rsidP="008B7B36" w:rsidRDefault="008B7B36" w14:paraId="47C4766C" w14:textId="77777777">
      <w:pPr>
        <w:pStyle w:val="ListParagraph"/>
        <w:numPr>
          <w:ilvl w:val="0"/>
          <w:numId w:val="5"/>
        </w:numPr>
        <w:ind w:left="567" w:hanging="567"/>
        <w:rPr>
          <w:rFonts w:ascii="Aptos" w:hAnsi="Aptos" w:cstheme="minorHAnsi"/>
          <w:sz w:val="24"/>
          <w:szCs w:val="24"/>
        </w:rPr>
      </w:pPr>
      <w:r w:rsidRPr="00537802">
        <w:rPr>
          <w:rFonts w:ascii="Aptos" w:hAnsi="Aptos" w:cstheme="minorHAnsi"/>
          <w:sz w:val="24"/>
          <w:szCs w:val="24"/>
        </w:rPr>
        <w:t>Make the building more sustainable and functional for years to come through community hires</w:t>
      </w:r>
    </w:p>
    <w:p w:rsidRPr="00537802" w:rsidR="008B7B36" w:rsidP="008B7B36" w:rsidRDefault="008B7B36" w14:paraId="56FFD550" w14:textId="77777777">
      <w:pPr>
        <w:rPr>
          <w:rFonts w:ascii="Aptos" w:hAnsi="Aptos" w:cstheme="minorHAnsi"/>
          <w:sz w:val="24"/>
          <w:szCs w:val="24"/>
        </w:rPr>
      </w:pPr>
      <w:r w:rsidRPr="00537802">
        <w:rPr>
          <w:rFonts w:ascii="Aptos" w:hAnsi="Aptos" w:cstheme="minorHAnsi"/>
          <w:b/>
          <w:bCs/>
          <w:sz w:val="24"/>
          <w:szCs w:val="24"/>
        </w:rPr>
        <w:t>Funding Plan</w:t>
      </w:r>
    </w:p>
    <w:tbl>
      <w:tblPr>
        <w:tblStyle w:val="TableGrid"/>
        <w:tblW w:w="9752" w:type="dxa"/>
        <w:tblLook w:val="04A0" w:firstRow="1" w:lastRow="0" w:firstColumn="1" w:lastColumn="0" w:noHBand="0" w:noVBand="1"/>
      </w:tblPr>
      <w:tblGrid>
        <w:gridCol w:w="3256"/>
        <w:gridCol w:w="1842"/>
        <w:gridCol w:w="3095"/>
        <w:gridCol w:w="1559"/>
      </w:tblGrid>
      <w:tr w:rsidRPr="00537802" w:rsidR="001A7BC5" w:rsidTr="00FD58AE" w14:paraId="3134E4C5" w14:textId="77777777">
        <w:trPr>
          <w:trHeight w:val="589"/>
        </w:trPr>
        <w:tc>
          <w:tcPr>
            <w:tcW w:w="3256" w:type="dxa"/>
            <w:hideMark/>
          </w:tcPr>
          <w:p w:rsidRPr="00537802" w:rsidR="008B7B36" w:rsidP="00FD58AE" w:rsidRDefault="008B7B36" w14:paraId="2FA7543A" w14:textId="77777777">
            <w:pPr>
              <w:rPr>
                <w:rFonts w:ascii="Aptos" w:hAnsi="Aptos" w:cstheme="minorHAnsi"/>
                <w:b/>
                <w:bCs/>
                <w:sz w:val="24"/>
                <w:szCs w:val="24"/>
              </w:rPr>
            </w:pPr>
            <w:r w:rsidRPr="00537802">
              <w:rPr>
                <w:rFonts w:ascii="Aptos" w:hAnsi="Aptos" w:cstheme="minorHAnsi"/>
                <w:b/>
                <w:bCs/>
                <w:sz w:val="24"/>
                <w:szCs w:val="24"/>
              </w:rPr>
              <w:t xml:space="preserve">Organisation </w:t>
            </w:r>
          </w:p>
        </w:tc>
        <w:tc>
          <w:tcPr>
            <w:tcW w:w="1842" w:type="dxa"/>
            <w:hideMark/>
          </w:tcPr>
          <w:p w:rsidRPr="00537802" w:rsidR="008B7B36" w:rsidP="00FD58AE" w:rsidRDefault="008B7B36" w14:paraId="4156F9B4" w14:textId="77777777">
            <w:pPr>
              <w:rPr>
                <w:rFonts w:ascii="Aptos" w:hAnsi="Aptos" w:cstheme="minorHAnsi"/>
                <w:b/>
                <w:bCs/>
                <w:sz w:val="24"/>
                <w:szCs w:val="24"/>
              </w:rPr>
            </w:pPr>
            <w:r w:rsidRPr="00537802">
              <w:rPr>
                <w:rFonts w:ascii="Aptos" w:hAnsi="Aptos" w:cstheme="minorHAnsi"/>
                <w:b/>
                <w:bCs/>
                <w:sz w:val="24"/>
                <w:szCs w:val="24"/>
              </w:rPr>
              <w:t xml:space="preserve">Value </w:t>
            </w:r>
            <w:r w:rsidRPr="00537802">
              <w:rPr>
                <w:rFonts w:ascii="Aptos" w:hAnsi="Aptos" w:cstheme="minorHAnsi"/>
                <w:b/>
                <w:bCs/>
                <w:sz w:val="24"/>
                <w:szCs w:val="24"/>
              </w:rPr>
              <w:br/>
              <w:t>Requested</w:t>
            </w:r>
          </w:p>
        </w:tc>
        <w:tc>
          <w:tcPr>
            <w:tcW w:w="3095" w:type="dxa"/>
            <w:hideMark/>
          </w:tcPr>
          <w:p w:rsidRPr="00537802" w:rsidR="008B7B36" w:rsidP="00FD58AE" w:rsidRDefault="008B7B36" w14:paraId="40B656EA" w14:textId="77777777">
            <w:pPr>
              <w:rPr>
                <w:rFonts w:ascii="Aptos" w:hAnsi="Aptos" w:cstheme="minorHAnsi"/>
                <w:b/>
                <w:bCs/>
                <w:sz w:val="24"/>
                <w:szCs w:val="24"/>
              </w:rPr>
            </w:pPr>
            <w:r w:rsidRPr="00537802">
              <w:rPr>
                <w:rFonts w:ascii="Aptos" w:hAnsi="Aptos" w:cstheme="minorHAnsi"/>
                <w:b/>
                <w:bCs/>
                <w:sz w:val="24"/>
                <w:szCs w:val="24"/>
              </w:rPr>
              <w:t>Comments / Secure? Y / N</w:t>
            </w:r>
          </w:p>
        </w:tc>
        <w:tc>
          <w:tcPr>
            <w:tcW w:w="1559" w:type="dxa"/>
            <w:noWrap/>
            <w:hideMark/>
          </w:tcPr>
          <w:p w:rsidRPr="00537802" w:rsidR="008B7B36" w:rsidP="00FD58AE" w:rsidRDefault="008B7B36" w14:paraId="2E3137C2" w14:textId="77777777">
            <w:pPr>
              <w:rPr>
                <w:rFonts w:ascii="Aptos" w:hAnsi="Aptos" w:cstheme="minorHAnsi"/>
                <w:b/>
                <w:bCs/>
                <w:sz w:val="24"/>
                <w:szCs w:val="24"/>
              </w:rPr>
            </w:pPr>
            <w:r w:rsidRPr="00537802">
              <w:rPr>
                <w:rFonts w:ascii="Aptos" w:hAnsi="Aptos" w:cstheme="minorHAnsi"/>
                <w:b/>
                <w:bCs/>
                <w:sz w:val="24"/>
                <w:szCs w:val="24"/>
              </w:rPr>
              <w:t>Value secured</w:t>
            </w:r>
          </w:p>
        </w:tc>
      </w:tr>
      <w:tr w:rsidRPr="00537802" w:rsidR="001A7BC5" w:rsidTr="00FD58AE" w14:paraId="71AEB42C" w14:textId="77777777">
        <w:trPr>
          <w:trHeight w:val="294"/>
        </w:trPr>
        <w:tc>
          <w:tcPr>
            <w:tcW w:w="3256" w:type="dxa"/>
          </w:tcPr>
          <w:p w:rsidRPr="00537802" w:rsidR="008B7B36" w:rsidP="00FD58AE" w:rsidRDefault="008B7B36" w14:paraId="5539247E" w14:textId="77777777">
            <w:pPr>
              <w:rPr>
                <w:rFonts w:ascii="Aptos" w:hAnsi="Aptos" w:cstheme="minorHAnsi"/>
                <w:sz w:val="24"/>
                <w:szCs w:val="24"/>
              </w:rPr>
            </w:pPr>
            <w:r w:rsidRPr="00537802">
              <w:rPr>
                <w:rFonts w:ascii="Aptos" w:hAnsi="Aptos" w:cstheme="minorHAnsi"/>
                <w:sz w:val="24"/>
                <w:szCs w:val="24"/>
              </w:rPr>
              <w:lastRenderedPageBreak/>
              <w:t>Charity Reserves</w:t>
            </w:r>
          </w:p>
        </w:tc>
        <w:tc>
          <w:tcPr>
            <w:tcW w:w="1842" w:type="dxa"/>
          </w:tcPr>
          <w:p w:rsidRPr="00537802" w:rsidR="008B7B36" w:rsidP="00FD58AE" w:rsidRDefault="008B7B36" w14:paraId="0C39E831" w14:textId="77777777">
            <w:pPr>
              <w:rPr>
                <w:rFonts w:ascii="Aptos" w:hAnsi="Aptos" w:cstheme="minorHAnsi"/>
                <w:sz w:val="24"/>
                <w:szCs w:val="24"/>
              </w:rPr>
            </w:pPr>
            <w:r w:rsidRPr="00537802">
              <w:rPr>
                <w:rFonts w:ascii="Aptos" w:hAnsi="Aptos" w:cstheme="minorHAnsi"/>
                <w:sz w:val="24"/>
                <w:szCs w:val="24"/>
              </w:rPr>
              <w:t>£10,000</w:t>
            </w:r>
          </w:p>
        </w:tc>
        <w:tc>
          <w:tcPr>
            <w:tcW w:w="3095" w:type="dxa"/>
          </w:tcPr>
          <w:p w:rsidRPr="00537802" w:rsidR="008B7B36" w:rsidP="00FD58AE" w:rsidRDefault="008B7B36" w14:paraId="248D614A" w14:textId="77777777">
            <w:pPr>
              <w:rPr>
                <w:rFonts w:ascii="Aptos" w:hAnsi="Aptos" w:cstheme="minorHAnsi"/>
                <w:sz w:val="24"/>
                <w:szCs w:val="24"/>
              </w:rPr>
            </w:pPr>
            <w:r w:rsidRPr="00537802">
              <w:rPr>
                <w:rFonts w:ascii="Aptos" w:hAnsi="Aptos" w:cstheme="minorHAnsi"/>
                <w:sz w:val="24"/>
                <w:szCs w:val="24"/>
              </w:rPr>
              <w:t xml:space="preserve">Y - Committee agreed </w:t>
            </w:r>
          </w:p>
        </w:tc>
        <w:tc>
          <w:tcPr>
            <w:tcW w:w="1559" w:type="dxa"/>
            <w:noWrap/>
          </w:tcPr>
          <w:p w:rsidRPr="00537802" w:rsidR="008B7B36" w:rsidP="00FD58AE" w:rsidRDefault="008B7B36" w14:paraId="5EDA2448" w14:textId="77777777">
            <w:pPr>
              <w:rPr>
                <w:rFonts w:ascii="Aptos" w:hAnsi="Aptos" w:cstheme="minorHAnsi"/>
                <w:sz w:val="24"/>
                <w:szCs w:val="24"/>
              </w:rPr>
            </w:pPr>
            <w:r w:rsidRPr="00537802">
              <w:rPr>
                <w:rFonts w:ascii="Aptos" w:hAnsi="Aptos" w:cstheme="minorHAnsi"/>
                <w:sz w:val="24"/>
                <w:szCs w:val="24"/>
              </w:rPr>
              <w:t>£10,000</w:t>
            </w:r>
          </w:p>
        </w:tc>
      </w:tr>
      <w:tr w:rsidRPr="00537802" w:rsidR="001A7BC5" w:rsidTr="00FD58AE" w14:paraId="507A8C0E" w14:textId="77777777">
        <w:trPr>
          <w:trHeight w:val="294"/>
        </w:trPr>
        <w:tc>
          <w:tcPr>
            <w:tcW w:w="3256" w:type="dxa"/>
          </w:tcPr>
          <w:p w:rsidRPr="00537802" w:rsidR="008B7B36" w:rsidP="00FD58AE" w:rsidRDefault="008B7B36" w14:paraId="5642E9E7" w14:textId="77777777">
            <w:pPr>
              <w:rPr>
                <w:rFonts w:ascii="Aptos" w:hAnsi="Aptos" w:cstheme="minorHAnsi"/>
                <w:sz w:val="24"/>
                <w:szCs w:val="24"/>
              </w:rPr>
            </w:pPr>
            <w:r w:rsidRPr="00537802">
              <w:rPr>
                <w:rFonts w:ascii="Aptos" w:hAnsi="Aptos" w:cstheme="minorHAnsi"/>
                <w:sz w:val="24"/>
                <w:szCs w:val="24"/>
              </w:rPr>
              <w:t>Fitting of electrics</w:t>
            </w:r>
          </w:p>
        </w:tc>
        <w:tc>
          <w:tcPr>
            <w:tcW w:w="1842" w:type="dxa"/>
          </w:tcPr>
          <w:p w:rsidRPr="00537802" w:rsidR="008B7B36" w:rsidP="00FD58AE" w:rsidRDefault="008B7B36" w14:paraId="60142EBD" w14:textId="77777777">
            <w:pPr>
              <w:rPr>
                <w:rFonts w:ascii="Aptos" w:hAnsi="Aptos" w:cstheme="minorHAnsi"/>
                <w:sz w:val="24"/>
                <w:szCs w:val="24"/>
              </w:rPr>
            </w:pPr>
            <w:r w:rsidRPr="00537802">
              <w:rPr>
                <w:rFonts w:ascii="Aptos" w:hAnsi="Aptos" w:cstheme="minorHAnsi"/>
                <w:sz w:val="24"/>
                <w:szCs w:val="24"/>
              </w:rPr>
              <w:t>£2,000</w:t>
            </w:r>
          </w:p>
        </w:tc>
        <w:tc>
          <w:tcPr>
            <w:tcW w:w="3095" w:type="dxa"/>
          </w:tcPr>
          <w:p w:rsidRPr="00537802" w:rsidR="008B7B36" w:rsidP="00FD58AE" w:rsidRDefault="008B7B36" w14:paraId="0151F11D" w14:textId="77777777">
            <w:pPr>
              <w:rPr>
                <w:rFonts w:ascii="Aptos" w:hAnsi="Aptos" w:cstheme="minorHAnsi"/>
                <w:sz w:val="24"/>
                <w:szCs w:val="24"/>
              </w:rPr>
            </w:pPr>
            <w:r w:rsidRPr="00537802">
              <w:rPr>
                <w:rFonts w:ascii="Aptos" w:hAnsi="Aptos" w:cstheme="minorHAnsi"/>
                <w:sz w:val="24"/>
                <w:szCs w:val="24"/>
              </w:rPr>
              <w:t>Y – to be carried out by team</w:t>
            </w:r>
          </w:p>
        </w:tc>
        <w:tc>
          <w:tcPr>
            <w:tcW w:w="1559" w:type="dxa"/>
            <w:noWrap/>
          </w:tcPr>
          <w:p w:rsidRPr="00537802" w:rsidR="008B7B36" w:rsidP="00FD58AE" w:rsidRDefault="008B7B36" w14:paraId="3F9BA0F4" w14:textId="77777777">
            <w:pPr>
              <w:rPr>
                <w:rFonts w:ascii="Aptos" w:hAnsi="Aptos" w:cstheme="minorHAnsi"/>
                <w:sz w:val="24"/>
                <w:szCs w:val="24"/>
              </w:rPr>
            </w:pPr>
            <w:r w:rsidRPr="00537802">
              <w:rPr>
                <w:rFonts w:ascii="Aptos" w:hAnsi="Aptos" w:cstheme="minorHAnsi"/>
                <w:sz w:val="24"/>
                <w:szCs w:val="24"/>
              </w:rPr>
              <w:t>£2,000</w:t>
            </w:r>
          </w:p>
        </w:tc>
      </w:tr>
      <w:tr w:rsidRPr="00537802" w:rsidR="001A7BC5" w:rsidTr="00FD58AE" w14:paraId="1D9EB15F" w14:textId="77777777">
        <w:trPr>
          <w:trHeight w:val="294"/>
        </w:trPr>
        <w:tc>
          <w:tcPr>
            <w:tcW w:w="3256" w:type="dxa"/>
          </w:tcPr>
          <w:p w:rsidRPr="00537802" w:rsidR="008B7B36" w:rsidP="00FD58AE" w:rsidRDefault="008B7B36" w14:paraId="085BCB1B" w14:textId="77777777">
            <w:pPr>
              <w:rPr>
                <w:rFonts w:ascii="Aptos" w:hAnsi="Aptos" w:cstheme="minorHAnsi"/>
                <w:sz w:val="24"/>
                <w:szCs w:val="24"/>
              </w:rPr>
            </w:pPr>
            <w:r w:rsidRPr="00537802">
              <w:rPr>
                <w:rFonts w:ascii="Aptos" w:hAnsi="Aptos" w:cstheme="minorHAnsi"/>
                <w:sz w:val="24"/>
                <w:szCs w:val="24"/>
              </w:rPr>
              <w:t>Painting and decorating (labour)</w:t>
            </w:r>
          </w:p>
        </w:tc>
        <w:tc>
          <w:tcPr>
            <w:tcW w:w="1842" w:type="dxa"/>
          </w:tcPr>
          <w:p w:rsidRPr="00537802" w:rsidR="008B7B36" w:rsidP="00FD58AE" w:rsidRDefault="008B7B36" w14:paraId="448B925D" w14:textId="77777777">
            <w:pPr>
              <w:rPr>
                <w:rFonts w:ascii="Aptos" w:hAnsi="Aptos" w:cstheme="minorHAnsi"/>
                <w:sz w:val="24"/>
                <w:szCs w:val="24"/>
              </w:rPr>
            </w:pPr>
            <w:r w:rsidRPr="00537802">
              <w:rPr>
                <w:rFonts w:ascii="Aptos" w:hAnsi="Aptos" w:cstheme="minorHAnsi"/>
                <w:sz w:val="24"/>
                <w:szCs w:val="24"/>
              </w:rPr>
              <w:t>£1,200</w:t>
            </w:r>
          </w:p>
        </w:tc>
        <w:tc>
          <w:tcPr>
            <w:tcW w:w="3095" w:type="dxa"/>
          </w:tcPr>
          <w:p w:rsidRPr="00537802" w:rsidR="008B7B36" w:rsidP="00FD58AE" w:rsidRDefault="008B7B36" w14:paraId="397AE588" w14:textId="77777777">
            <w:pPr>
              <w:rPr>
                <w:rFonts w:ascii="Aptos" w:hAnsi="Aptos" w:cstheme="minorHAnsi"/>
                <w:sz w:val="24"/>
                <w:szCs w:val="24"/>
              </w:rPr>
            </w:pPr>
            <w:r w:rsidRPr="00537802">
              <w:rPr>
                <w:rFonts w:ascii="Aptos" w:hAnsi="Aptos" w:cstheme="minorHAnsi"/>
                <w:sz w:val="24"/>
                <w:szCs w:val="24"/>
              </w:rPr>
              <w:t>Y – to be carried out by team</w:t>
            </w:r>
          </w:p>
        </w:tc>
        <w:tc>
          <w:tcPr>
            <w:tcW w:w="1559" w:type="dxa"/>
            <w:noWrap/>
          </w:tcPr>
          <w:p w:rsidRPr="00537802" w:rsidR="008B7B36" w:rsidP="00FD58AE" w:rsidRDefault="008B7B36" w14:paraId="3AC473E3" w14:textId="77777777">
            <w:pPr>
              <w:rPr>
                <w:rFonts w:ascii="Aptos" w:hAnsi="Aptos" w:cstheme="minorHAnsi"/>
                <w:sz w:val="24"/>
                <w:szCs w:val="24"/>
              </w:rPr>
            </w:pPr>
            <w:r w:rsidRPr="00537802">
              <w:rPr>
                <w:rFonts w:ascii="Aptos" w:hAnsi="Aptos" w:cstheme="minorHAnsi"/>
                <w:sz w:val="24"/>
                <w:szCs w:val="24"/>
              </w:rPr>
              <w:t>£1,200</w:t>
            </w:r>
          </w:p>
        </w:tc>
      </w:tr>
      <w:tr w:rsidRPr="00537802" w:rsidR="001A7BC5" w:rsidTr="00FD58AE" w14:paraId="58840DCE" w14:textId="77777777">
        <w:trPr>
          <w:trHeight w:val="294"/>
        </w:trPr>
        <w:tc>
          <w:tcPr>
            <w:tcW w:w="3256" w:type="dxa"/>
            <w:hideMark/>
          </w:tcPr>
          <w:p w:rsidRPr="00537802" w:rsidR="008B7B36" w:rsidP="00FD58AE" w:rsidRDefault="008B7B36" w14:paraId="6C073E2F" w14:textId="77777777">
            <w:pPr>
              <w:rPr>
                <w:rFonts w:ascii="Aptos" w:hAnsi="Aptos" w:cstheme="minorHAnsi"/>
                <w:sz w:val="24"/>
                <w:szCs w:val="24"/>
              </w:rPr>
            </w:pPr>
            <w:r w:rsidRPr="00537802">
              <w:rPr>
                <w:rFonts w:ascii="Aptos" w:hAnsi="Aptos" w:cstheme="minorHAnsi"/>
                <w:sz w:val="24"/>
                <w:szCs w:val="24"/>
              </w:rPr>
              <w:t>Community Donations</w:t>
            </w:r>
          </w:p>
        </w:tc>
        <w:tc>
          <w:tcPr>
            <w:tcW w:w="1842" w:type="dxa"/>
          </w:tcPr>
          <w:p w:rsidRPr="00537802" w:rsidR="008B7B36" w:rsidP="00FD58AE" w:rsidRDefault="008B7B36" w14:paraId="6CE98583" w14:textId="77777777">
            <w:pPr>
              <w:rPr>
                <w:rFonts w:ascii="Aptos" w:hAnsi="Aptos" w:cstheme="minorHAnsi"/>
                <w:sz w:val="24"/>
                <w:szCs w:val="24"/>
              </w:rPr>
            </w:pPr>
            <w:r w:rsidRPr="00537802">
              <w:rPr>
                <w:rFonts w:ascii="Aptos" w:hAnsi="Aptos" w:cstheme="minorHAnsi"/>
                <w:sz w:val="24"/>
                <w:szCs w:val="24"/>
              </w:rPr>
              <w:t>£2,000</w:t>
            </w:r>
          </w:p>
        </w:tc>
        <w:tc>
          <w:tcPr>
            <w:tcW w:w="3095" w:type="dxa"/>
          </w:tcPr>
          <w:p w:rsidRPr="00537802" w:rsidR="008B7B36" w:rsidP="00FD58AE" w:rsidRDefault="008B7B36" w14:paraId="55B3D6EB" w14:textId="77777777">
            <w:pPr>
              <w:rPr>
                <w:rFonts w:ascii="Aptos" w:hAnsi="Aptos" w:cstheme="minorHAnsi"/>
                <w:sz w:val="24"/>
                <w:szCs w:val="24"/>
              </w:rPr>
            </w:pPr>
            <w:r w:rsidRPr="00537802">
              <w:rPr>
                <w:rFonts w:ascii="Aptos" w:hAnsi="Aptos" w:cstheme="minorHAnsi"/>
                <w:sz w:val="24"/>
                <w:szCs w:val="24"/>
              </w:rPr>
              <w:t>In progress</w:t>
            </w:r>
          </w:p>
        </w:tc>
        <w:tc>
          <w:tcPr>
            <w:tcW w:w="1559" w:type="dxa"/>
            <w:noWrap/>
            <w:hideMark/>
          </w:tcPr>
          <w:p w:rsidRPr="00537802" w:rsidR="008B7B36" w:rsidP="00FD58AE" w:rsidRDefault="008B7B36" w14:paraId="6F48D799" w14:textId="77777777">
            <w:pPr>
              <w:rPr>
                <w:rFonts w:ascii="Aptos" w:hAnsi="Aptos" w:cstheme="minorHAnsi"/>
                <w:sz w:val="24"/>
                <w:szCs w:val="24"/>
              </w:rPr>
            </w:pPr>
            <w:r w:rsidRPr="00537802">
              <w:rPr>
                <w:rFonts w:ascii="Aptos" w:hAnsi="Aptos" w:cstheme="minorHAnsi"/>
                <w:sz w:val="24"/>
                <w:szCs w:val="24"/>
              </w:rPr>
              <w:t>£575</w:t>
            </w:r>
          </w:p>
        </w:tc>
      </w:tr>
      <w:tr w:rsidRPr="00537802" w:rsidR="001A7BC5" w:rsidTr="00FD58AE" w14:paraId="47AEE48E" w14:textId="77777777">
        <w:trPr>
          <w:trHeight w:val="294"/>
        </w:trPr>
        <w:tc>
          <w:tcPr>
            <w:tcW w:w="3256" w:type="dxa"/>
          </w:tcPr>
          <w:p w:rsidRPr="00537802" w:rsidR="008B7B36" w:rsidP="00FD58AE" w:rsidRDefault="008B7B36" w14:paraId="5D12702D" w14:textId="77777777">
            <w:pPr>
              <w:rPr>
                <w:rFonts w:ascii="Aptos" w:hAnsi="Aptos" w:cstheme="minorHAnsi"/>
                <w:sz w:val="24"/>
                <w:szCs w:val="24"/>
              </w:rPr>
            </w:pPr>
            <w:r w:rsidRPr="00537802">
              <w:rPr>
                <w:rFonts w:ascii="Aptos" w:hAnsi="Aptos" w:cstheme="minorHAnsi"/>
                <w:sz w:val="24"/>
                <w:szCs w:val="24"/>
              </w:rPr>
              <w:t>Grant Funding</w:t>
            </w:r>
          </w:p>
        </w:tc>
        <w:tc>
          <w:tcPr>
            <w:tcW w:w="1842" w:type="dxa"/>
          </w:tcPr>
          <w:p w:rsidRPr="00537802" w:rsidR="008B7B36" w:rsidP="00FD58AE" w:rsidRDefault="008B7B36" w14:paraId="27664E1C" w14:textId="77777777">
            <w:pPr>
              <w:rPr>
                <w:rFonts w:ascii="Aptos" w:hAnsi="Aptos" w:cstheme="minorHAnsi"/>
                <w:sz w:val="24"/>
                <w:szCs w:val="24"/>
              </w:rPr>
            </w:pPr>
            <w:r w:rsidRPr="00537802">
              <w:rPr>
                <w:rFonts w:ascii="Aptos" w:hAnsi="Aptos" w:cstheme="minorHAnsi"/>
                <w:sz w:val="24"/>
                <w:szCs w:val="24"/>
              </w:rPr>
              <w:t>£46,200</w:t>
            </w:r>
          </w:p>
        </w:tc>
        <w:tc>
          <w:tcPr>
            <w:tcW w:w="3095" w:type="dxa"/>
          </w:tcPr>
          <w:p w:rsidRPr="00537802" w:rsidR="008B7B36" w:rsidP="00FD58AE" w:rsidRDefault="008B7B36" w14:paraId="1ACF40E5" w14:textId="77777777">
            <w:pPr>
              <w:rPr>
                <w:rFonts w:ascii="Aptos" w:hAnsi="Aptos" w:cstheme="minorHAnsi"/>
                <w:sz w:val="24"/>
                <w:szCs w:val="24"/>
              </w:rPr>
            </w:pPr>
            <w:r w:rsidRPr="00537802">
              <w:rPr>
                <w:rFonts w:ascii="Aptos" w:hAnsi="Aptos" w:cstheme="minorHAnsi"/>
                <w:sz w:val="24"/>
                <w:szCs w:val="24"/>
              </w:rPr>
              <w:t>N - TBC</w:t>
            </w:r>
          </w:p>
        </w:tc>
        <w:tc>
          <w:tcPr>
            <w:tcW w:w="1559" w:type="dxa"/>
            <w:noWrap/>
          </w:tcPr>
          <w:p w:rsidRPr="00537802" w:rsidR="008B7B36" w:rsidP="00FD58AE" w:rsidRDefault="008B7B36" w14:paraId="1BF957ED" w14:textId="77777777">
            <w:pPr>
              <w:rPr>
                <w:rFonts w:ascii="Aptos" w:hAnsi="Aptos" w:cstheme="minorHAnsi"/>
                <w:sz w:val="24"/>
                <w:szCs w:val="24"/>
              </w:rPr>
            </w:pPr>
            <w:r w:rsidRPr="00537802">
              <w:rPr>
                <w:rFonts w:ascii="Aptos" w:hAnsi="Aptos" w:cstheme="minorHAnsi"/>
                <w:sz w:val="24"/>
                <w:szCs w:val="24"/>
              </w:rPr>
              <w:t>TBC</w:t>
            </w:r>
          </w:p>
        </w:tc>
      </w:tr>
      <w:tr w:rsidRPr="00537802" w:rsidR="001A7BC5" w:rsidTr="00FD58AE" w14:paraId="6FA194A3" w14:textId="77777777">
        <w:trPr>
          <w:trHeight w:val="294"/>
        </w:trPr>
        <w:tc>
          <w:tcPr>
            <w:tcW w:w="3256" w:type="dxa"/>
            <w:hideMark/>
          </w:tcPr>
          <w:p w:rsidRPr="00537802" w:rsidR="008B7B36" w:rsidP="00FD58AE" w:rsidRDefault="008B7B36" w14:paraId="1B83040A" w14:textId="77777777">
            <w:pPr>
              <w:rPr>
                <w:rFonts w:ascii="Aptos" w:hAnsi="Aptos" w:cstheme="minorHAnsi"/>
                <w:b/>
                <w:bCs/>
                <w:i/>
                <w:iCs/>
                <w:sz w:val="24"/>
                <w:szCs w:val="24"/>
              </w:rPr>
            </w:pPr>
            <w:r w:rsidRPr="00537802">
              <w:rPr>
                <w:rFonts w:ascii="Aptos" w:hAnsi="Aptos" w:cstheme="minorHAnsi"/>
                <w:b/>
                <w:bCs/>
                <w:i/>
                <w:iCs/>
                <w:sz w:val="24"/>
                <w:szCs w:val="24"/>
              </w:rPr>
              <w:t>TOTAL</w:t>
            </w:r>
          </w:p>
        </w:tc>
        <w:tc>
          <w:tcPr>
            <w:tcW w:w="1842" w:type="dxa"/>
          </w:tcPr>
          <w:p w:rsidRPr="00537802" w:rsidR="008B7B36" w:rsidP="00FD58AE" w:rsidRDefault="008B7B36" w14:paraId="0C3EAF0E" w14:textId="77777777">
            <w:pPr>
              <w:rPr>
                <w:rFonts w:ascii="Aptos" w:hAnsi="Aptos" w:cstheme="minorHAnsi"/>
                <w:b/>
                <w:bCs/>
                <w:i/>
                <w:iCs/>
                <w:sz w:val="24"/>
                <w:szCs w:val="24"/>
              </w:rPr>
            </w:pPr>
            <w:r w:rsidRPr="00537802">
              <w:rPr>
                <w:rFonts w:ascii="Aptos" w:hAnsi="Aptos" w:cstheme="minorHAnsi"/>
                <w:b/>
                <w:bCs/>
                <w:i/>
                <w:iCs/>
                <w:sz w:val="24"/>
                <w:szCs w:val="24"/>
              </w:rPr>
              <w:t>£61,400</w:t>
            </w:r>
          </w:p>
        </w:tc>
        <w:tc>
          <w:tcPr>
            <w:tcW w:w="3095" w:type="dxa"/>
          </w:tcPr>
          <w:p w:rsidRPr="00537802" w:rsidR="008B7B36" w:rsidP="00FD58AE" w:rsidRDefault="008B7B36" w14:paraId="5BCE6122" w14:textId="77777777">
            <w:pPr>
              <w:rPr>
                <w:rFonts w:ascii="Aptos" w:hAnsi="Aptos" w:cstheme="minorHAnsi"/>
                <w:b/>
                <w:bCs/>
                <w:i/>
                <w:iCs/>
                <w:sz w:val="24"/>
                <w:szCs w:val="24"/>
              </w:rPr>
            </w:pPr>
          </w:p>
        </w:tc>
        <w:tc>
          <w:tcPr>
            <w:tcW w:w="1559" w:type="dxa"/>
            <w:noWrap/>
          </w:tcPr>
          <w:p w:rsidRPr="00537802" w:rsidR="008B7B36" w:rsidP="00FD58AE" w:rsidRDefault="008B7B36" w14:paraId="17714645" w14:textId="77777777">
            <w:pPr>
              <w:rPr>
                <w:rFonts w:ascii="Aptos" w:hAnsi="Aptos" w:cstheme="minorHAnsi"/>
                <w:b/>
                <w:bCs/>
                <w:i/>
                <w:iCs/>
                <w:sz w:val="24"/>
                <w:szCs w:val="24"/>
              </w:rPr>
            </w:pPr>
            <w:r w:rsidRPr="00537802">
              <w:rPr>
                <w:rFonts w:ascii="Aptos" w:hAnsi="Aptos" w:cstheme="minorHAnsi"/>
                <w:b/>
                <w:bCs/>
                <w:i/>
                <w:iCs/>
                <w:sz w:val="24"/>
                <w:szCs w:val="24"/>
              </w:rPr>
              <w:t>£13,775</w:t>
            </w:r>
          </w:p>
        </w:tc>
      </w:tr>
    </w:tbl>
    <w:p w:rsidRPr="00537802" w:rsidR="008B7B36" w:rsidP="008B7B36" w:rsidRDefault="008B7B36" w14:paraId="24D02DAC" w14:textId="7ACF40D7">
      <w:pPr>
        <w:rPr>
          <w:rFonts w:ascii="Aptos" w:hAnsi="Aptos" w:cstheme="minorHAnsi"/>
          <w:bCs/>
          <w:i/>
          <w:iCs/>
          <w:sz w:val="24"/>
          <w:szCs w:val="24"/>
        </w:rPr>
      </w:pPr>
      <w:r w:rsidRPr="00537802">
        <w:rPr>
          <w:rFonts w:ascii="Aptos" w:hAnsi="Aptos" w:cstheme="minorHAnsi"/>
          <w:sz w:val="24"/>
          <w:szCs w:val="24"/>
        </w:rPr>
        <w:br/>
      </w:r>
      <w:r w:rsidRPr="00537802">
        <w:rPr>
          <w:rFonts w:ascii="Aptos" w:hAnsi="Aptos" w:cstheme="minorHAnsi"/>
          <w:b/>
          <w:i/>
          <w:iCs/>
          <w:sz w:val="24"/>
          <w:szCs w:val="24"/>
        </w:rPr>
        <w:t>Note</w:t>
      </w:r>
      <w:r w:rsidRPr="00537802">
        <w:rPr>
          <w:rFonts w:ascii="Aptos" w:hAnsi="Aptos" w:cstheme="minorHAnsi"/>
          <w:bCs/>
          <w:i/>
          <w:iCs/>
          <w:sz w:val="24"/>
          <w:szCs w:val="24"/>
        </w:rPr>
        <w:t xml:space="preserve">: </w:t>
      </w:r>
      <w:r w:rsidR="00301D07">
        <w:rPr>
          <w:rFonts w:ascii="Aptos" w:hAnsi="Aptos" w:cstheme="minorHAnsi"/>
          <w:bCs/>
          <w:i/>
          <w:iCs/>
          <w:sz w:val="24"/>
          <w:szCs w:val="24"/>
        </w:rPr>
        <w:t>T</w:t>
      </w:r>
      <w:r w:rsidRPr="00537802">
        <w:rPr>
          <w:rFonts w:ascii="Aptos" w:hAnsi="Aptos" w:cstheme="minorHAnsi"/>
          <w:bCs/>
          <w:i/>
          <w:iCs/>
          <w:sz w:val="24"/>
          <w:szCs w:val="24"/>
        </w:rPr>
        <w:t xml:space="preserve">he </w:t>
      </w:r>
      <w:r w:rsidR="00301D07">
        <w:rPr>
          <w:rFonts w:ascii="Aptos" w:hAnsi="Aptos" w:cstheme="minorHAnsi"/>
          <w:bCs/>
          <w:i/>
          <w:iCs/>
          <w:sz w:val="24"/>
          <w:szCs w:val="24"/>
        </w:rPr>
        <w:t>L</w:t>
      </w:r>
      <w:r w:rsidRPr="00537802">
        <w:rPr>
          <w:rFonts w:ascii="Aptos" w:hAnsi="Aptos" w:cstheme="minorHAnsi"/>
          <w:bCs/>
          <w:i/>
          <w:iCs/>
          <w:sz w:val="24"/>
          <w:szCs w:val="24"/>
        </w:rPr>
        <w:t xml:space="preserve">eadership </w:t>
      </w:r>
      <w:r w:rsidR="00301D07">
        <w:rPr>
          <w:rFonts w:ascii="Aptos" w:hAnsi="Aptos" w:cstheme="minorHAnsi"/>
          <w:bCs/>
          <w:i/>
          <w:iCs/>
          <w:sz w:val="24"/>
          <w:szCs w:val="24"/>
        </w:rPr>
        <w:t>T</w:t>
      </w:r>
      <w:r w:rsidRPr="00537802">
        <w:rPr>
          <w:rFonts w:ascii="Aptos" w:hAnsi="Aptos" w:cstheme="minorHAnsi"/>
          <w:bCs/>
          <w:i/>
          <w:iCs/>
          <w:sz w:val="24"/>
          <w:szCs w:val="24"/>
        </w:rPr>
        <w:t xml:space="preserve">eam </w:t>
      </w:r>
      <w:r w:rsidR="00301D07">
        <w:rPr>
          <w:rFonts w:ascii="Aptos" w:hAnsi="Aptos" w:cstheme="minorHAnsi"/>
          <w:bCs/>
          <w:i/>
          <w:iCs/>
          <w:sz w:val="24"/>
          <w:szCs w:val="24"/>
        </w:rPr>
        <w:t xml:space="preserve">and scouts </w:t>
      </w:r>
      <w:r w:rsidRPr="00537802">
        <w:rPr>
          <w:rFonts w:ascii="Aptos" w:hAnsi="Aptos" w:cstheme="minorHAnsi"/>
          <w:bCs/>
          <w:i/>
          <w:iCs/>
          <w:sz w:val="24"/>
          <w:szCs w:val="24"/>
        </w:rPr>
        <w:t>will also be carrying out the painting and decorating ourselves. This will create a significant cost saving of £</w:t>
      </w:r>
      <w:r w:rsidRPr="00537802" w:rsidR="00301D07">
        <w:rPr>
          <w:rFonts w:ascii="Aptos" w:hAnsi="Aptos" w:cstheme="minorHAnsi"/>
          <w:bCs/>
          <w:i/>
          <w:iCs/>
          <w:sz w:val="24"/>
          <w:szCs w:val="24"/>
        </w:rPr>
        <w:t>3,200.</w:t>
      </w:r>
      <w:r w:rsidRPr="00537802">
        <w:rPr>
          <w:rFonts w:ascii="Aptos" w:hAnsi="Aptos" w:cstheme="minorHAnsi"/>
          <w:sz w:val="24"/>
          <w:szCs w:val="24"/>
        </w:rPr>
        <w:br/>
      </w:r>
      <w:r w:rsidRPr="00537802">
        <w:rPr>
          <w:rFonts w:ascii="Aptos" w:hAnsi="Aptos" w:cstheme="minorHAnsi"/>
          <w:sz w:val="24"/>
          <w:szCs w:val="24"/>
        </w:rPr>
        <w:br/>
        <w:t xml:space="preserve">Our grants and fundraising plan includes applying to the Borough and County Councils and local grant awarding trusts and foundations. Our community fundraising campaign was launched in </w:t>
      </w:r>
      <w:r w:rsidR="00422B79">
        <w:rPr>
          <w:rFonts w:ascii="Aptos" w:hAnsi="Aptos" w:cstheme="minorHAnsi"/>
          <w:sz w:val="24"/>
          <w:szCs w:val="24"/>
        </w:rPr>
        <w:t>May</w:t>
      </w:r>
      <w:r w:rsidRPr="00537802">
        <w:rPr>
          <w:rFonts w:ascii="Aptos" w:hAnsi="Aptos" w:cstheme="minorHAnsi"/>
          <w:sz w:val="24"/>
          <w:szCs w:val="24"/>
        </w:rPr>
        <w:t xml:space="preserve"> 202</w:t>
      </w:r>
      <w:r w:rsidR="00422B79">
        <w:rPr>
          <w:rFonts w:ascii="Aptos" w:hAnsi="Aptos" w:cstheme="minorHAnsi"/>
          <w:sz w:val="24"/>
          <w:szCs w:val="24"/>
        </w:rPr>
        <w:t>5</w:t>
      </w:r>
      <w:r w:rsidRPr="00537802">
        <w:rPr>
          <w:rFonts w:ascii="Aptos" w:hAnsi="Aptos" w:cstheme="minorHAnsi"/>
          <w:sz w:val="24"/>
          <w:szCs w:val="24"/>
        </w:rPr>
        <w:t xml:space="preserve">, and we have received very kind donations from parents and friends of the group which will build upon. </w:t>
      </w:r>
    </w:p>
    <w:p w:rsidRPr="00537802" w:rsidR="008B7B36" w:rsidP="008B7B36" w:rsidRDefault="008B7B36" w14:paraId="6174EE15" w14:textId="28825A8C">
      <w:pPr>
        <w:pStyle w:val="Heading2"/>
        <w:rPr>
          <w:rFonts w:ascii="Aptos" w:hAnsi="Aptos" w:cstheme="minorHAnsi"/>
          <w:color w:val="auto"/>
          <w:sz w:val="24"/>
          <w:szCs w:val="24"/>
        </w:rPr>
      </w:pPr>
      <w:r w:rsidRPr="00537802">
        <w:rPr>
          <w:rFonts w:ascii="Aptos" w:hAnsi="Aptos" w:cstheme="minorHAnsi"/>
          <w:b/>
          <w:bCs/>
          <w:color w:val="auto"/>
          <w:sz w:val="24"/>
          <w:szCs w:val="24"/>
        </w:rPr>
        <w:t>Timescales</w:t>
      </w:r>
      <w:r w:rsidRPr="00537802">
        <w:rPr>
          <w:rFonts w:ascii="Aptos" w:hAnsi="Aptos" w:cstheme="minorHAnsi"/>
          <w:color w:val="auto"/>
          <w:sz w:val="24"/>
          <w:szCs w:val="24"/>
        </w:rPr>
        <w:t xml:space="preserve">.  We intend to start work on </w:t>
      </w:r>
      <w:r w:rsidRPr="00537802" w:rsidR="001A7BC5">
        <w:rPr>
          <w:rFonts w:ascii="Aptos" w:hAnsi="Aptos" w:cstheme="minorHAnsi"/>
          <w:color w:val="auto"/>
          <w:sz w:val="24"/>
          <w:szCs w:val="24"/>
        </w:rPr>
        <w:t>XXXX and finish on XXXX.</w:t>
      </w:r>
    </w:p>
    <w:p w:rsidRPr="00537802" w:rsidR="008B7B36" w:rsidP="008B7B36" w:rsidRDefault="008B7B36" w14:paraId="5DDE8A39" w14:textId="77777777">
      <w:pPr>
        <w:rPr>
          <w:rFonts w:ascii="Aptos" w:hAnsi="Aptos"/>
          <w:sz w:val="24"/>
          <w:szCs w:val="24"/>
        </w:rPr>
      </w:pPr>
    </w:p>
    <w:p w:rsidRPr="00537802" w:rsidR="008B7B36" w:rsidP="008B7B36" w:rsidRDefault="008B7B36" w14:paraId="3D698A71" w14:textId="77777777">
      <w:pPr>
        <w:rPr>
          <w:rFonts w:ascii="Aptos" w:hAnsi="Aptos" w:cstheme="minorHAnsi"/>
          <w:sz w:val="24"/>
          <w:szCs w:val="24"/>
        </w:rPr>
      </w:pPr>
      <w:r w:rsidRPr="00537802">
        <w:rPr>
          <w:rFonts w:ascii="Aptos" w:hAnsi="Aptos" w:cstheme="minorHAnsi"/>
          <w:sz w:val="24"/>
          <w:szCs w:val="24"/>
        </w:rPr>
        <w:t>Our annual report can be found on the Charity Commission website, but should you want any more information or to visit us, please do not hesitate to contact us.</w:t>
      </w:r>
    </w:p>
    <w:p w:rsidRPr="00537802" w:rsidR="008B7B36" w:rsidP="008B7B36" w:rsidRDefault="008B7B36" w14:paraId="14F0F3CF" w14:textId="77777777">
      <w:pPr>
        <w:rPr>
          <w:rFonts w:ascii="Aptos" w:hAnsi="Aptos" w:cstheme="minorHAnsi"/>
          <w:sz w:val="24"/>
          <w:szCs w:val="24"/>
        </w:rPr>
      </w:pPr>
      <w:r w:rsidRPr="00537802">
        <w:rPr>
          <w:rFonts w:ascii="Aptos" w:hAnsi="Aptos" w:cstheme="minorHAnsi"/>
          <w:sz w:val="24"/>
          <w:szCs w:val="24"/>
        </w:rPr>
        <w:t>Thank you for considering this request.</w:t>
      </w:r>
    </w:p>
    <w:p w:rsidRPr="00537802" w:rsidR="00AB11D8" w:rsidP="00AB11D8" w:rsidRDefault="00AB11D8" w14:paraId="1505C480" w14:textId="77777777">
      <w:pPr>
        <w:rPr>
          <w:rFonts w:ascii="Aptos" w:hAnsi="Aptos" w:cstheme="minorHAnsi"/>
          <w:sz w:val="24"/>
          <w:szCs w:val="24"/>
        </w:rPr>
      </w:pPr>
      <w:r w:rsidRPr="00537802">
        <w:rPr>
          <w:rFonts w:ascii="Aptos" w:hAnsi="Aptos" w:cstheme="minorHAnsi"/>
          <w:sz w:val="24"/>
          <w:szCs w:val="24"/>
        </w:rPr>
        <w:t>Yours sincerely</w:t>
      </w:r>
    </w:p>
    <w:p w:rsidRPr="00537802" w:rsidR="008B7B36" w:rsidP="004B4B9D" w:rsidRDefault="00AB11D8" w14:paraId="6138BD8A" w14:textId="2A8116A5">
      <w:pPr>
        <w:rPr>
          <w:rFonts w:ascii="Aptos" w:hAnsi="Aptos" w:cstheme="minorHAnsi"/>
          <w:sz w:val="24"/>
          <w:szCs w:val="24"/>
        </w:rPr>
      </w:pPr>
      <w:r w:rsidRPr="00537802">
        <w:rPr>
          <w:rFonts w:ascii="Aptos" w:hAnsi="Aptos" w:cstheme="minorHAnsi"/>
          <w:sz w:val="24"/>
          <w:szCs w:val="24"/>
        </w:rPr>
        <w:t>Name</w:t>
      </w:r>
      <w:r w:rsidRPr="00537802">
        <w:rPr>
          <w:rFonts w:ascii="Aptos" w:hAnsi="Aptos" w:cstheme="minorHAnsi"/>
          <w:sz w:val="24"/>
          <w:szCs w:val="24"/>
        </w:rPr>
        <w:br/>
        <w:t>Appointment</w:t>
      </w:r>
      <w:r w:rsidRPr="00537802">
        <w:rPr>
          <w:rFonts w:ascii="Aptos" w:hAnsi="Aptos" w:cstheme="minorHAnsi"/>
          <w:sz w:val="24"/>
          <w:szCs w:val="24"/>
        </w:rPr>
        <w:br/>
        <w:t>Name of organisation</w:t>
      </w:r>
      <w:r w:rsidRPr="00537802">
        <w:rPr>
          <w:rFonts w:ascii="Aptos" w:hAnsi="Aptos" w:cstheme="minorHAnsi"/>
          <w:sz w:val="24"/>
          <w:szCs w:val="24"/>
        </w:rPr>
        <w:br/>
      </w:r>
      <w:r w:rsidRPr="00537802">
        <w:rPr>
          <w:rFonts w:ascii="Aptos" w:hAnsi="Aptos"/>
          <w:sz w:val="24"/>
          <w:szCs w:val="24"/>
        </w:rPr>
        <w:t xml:space="preserve">website: </w:t>
      </w:r>
      <w:r w:rsidRPr="00537802">
        <w:rPr>
          <w:rFonts w:ascii="Aptos" w:hAnsi="Aptos"/>
          <w:sz w:val="24"/>
          <w:szCs w:val="24"/>
        </w:rPr>
        <w:br/>
        <w:t xml:space="preserve">email: </w:t>
      </w:r>
    </w:p>
    <w:sectPr w:rsidRPr="00537802" w:rsidR="008B7B36" w:rsidSect="00BC413C">
      <w:footerReference w:type="default" r:id="rId11"/>
      <w:headerReference w:type="first" r:id="rId12"/>
      <w:footerReference w:type="first" r:id="rId13"/>
      <w:pgSz w:w="11906" w:h="16838"/>
      <w:pgMar w:top="1985" w:right="707" w:bottom="851" w:left="993" w:header="709"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AE0F" w14:textId="77777777" w:rsidR="00AE0184" w:rsidRDefault="00AE0184" w:rsidP="00751D93">
      <w:pPr>
        <w:spacing w:after="0" w:line="240" w:lineRule="auto"/>
      </w:pPr>
      <w:r>
        <w:separator/>
      </w:r>
    </w:p>
  </w:endnote>
  <w:endnote w:type="continuationSeparator" w:id="0">
    <w:p w14:paraId="7920EE6F" w14:textId="77777777" w:rsidR="00AE0184" w:rsidRDefault="00AE0184" w:rsidP="0075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Quire Sans">
    <w:altName w:val="Sylfaen"/>
    <w:charset w:val="00"/>
    <w:family w:val="swiss"/>
    <w:pitch w:val="variable"/>
    <w:sig w:usb0="A11526FF" w:usb1="8000000A"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990662"/>
      <w:docPartObj>
        <w:docPartGallery w:val="Page Numbers (Bottom of Page)"/>
        <w:docPartUnique/>
      </w:docPartObj>
    </w:sdtPr>
    <w:sdtEndPr>
      <w:rPr>
        <w:noProof/>
      </w:rPr>
    </w:sdtEndPr>
    <w:sdtContent>
      <w:p w14:paraId="66148E91" w14:textId="5F7F0628" w:rsidR="00751D93" w:rsidRDefault="00751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0B586" w14:textId="77777777" w:rsidR="00751D93" w:rsidRDefault="00751D93" w:rsidP="00751D9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50153"/>
      <w:docPartObj>
        <w:docPartGallery w:val="Page Numbers (Bottom of Page)"/>
        <w:docPartUnique/>
      </w:docPartObj>
    </w:sdtPr>
    <w:sdtEndPr>
      <w:rPr>
        <w:noProof/>
      </w:rPr>
    </w:sdtEndPr>
    <w:sdtContent>
      <w:p w14:paraId="08CF78CB" w14:textId="7FFC0A2F" w:rsidR="00B921E8" w:rsidRDefault="00B921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7CA10" w14:textId="77777777" w:rsidR="00B921E8" w:rsidRDefault="00B9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1E77" w14:textId="77777777" w:rsidR="00AE0184" w:rsidRDefault="00AE0184" w:rsidP="00751D93">
      <w:pPr>
        <w:spacing w:after="0" w:line="240" w:lineRule="auto"/>
      </w:pPr>
      <w:r>
        <w:separator/>
      </w:r>
    </w:p>
  </w:footnote>
  <w:footnote w:type="continuationSeparator" w:id="0">
    <w:p w14:paraId="0E74FC60" w14:textId="77777777" w:rsidR="00AE0184" w:rsidRDefault="00AE0184" w:rsidP="0075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D4EC" w14:textId="420569A2" w:rsidR="001A4FC1" w:rsidRDefault="009D4901" w:rsidP="001A4FC1">
    <w:pPr>
      <w:pStyle w:val="Header"/>
      <w:tabs>
        <w:tab w:val="clear" w:pos="4513"/>
        <w:tab w:val="clear" w:pos="9026"/>
        <w:tab w:val="left" w:pos="2208"/>
      </w:tabs>
      <w:jc w:val="center"/>
      <w:rPr>
        <w:rFonts w:ascii="Quire Sans" w:eastAsia="Dotum" w:hAnsi="Quire Sans" w:cs="Quire Sans"/>
      </w:rPr>
    </w:pPr>
    <w:r>
      <w:rPr>
        <w:rFonts w:ascii="Quire Sans" w:eastAsia="Dotum" w:hAnsi="Quire Sans" w:cs="Quire Sans"/>
        <w:noProof/>
      </w:rPr>
      <w:t>Your organisations head</w:t>
    </w:r>
    <w:r w:rsidR="00BC413C">
      <w:rPr>
        <w:rFonts w:ascii="Quire Sans" w:eastAsia="Dotum" w:hAnsi="Quire Sans" w:cs="Quire Sans"/>
        <w:noProof/>
      </w:rPr>
      <w:t>er-</w:t>
    </w:r>
    <w:r>
      <w:rPr>
        <w:rFonts w:ascii="Quire Sans" w:eastAsia="Dotum" w:hAnsi="Quire Sans" w:cs="Quire Sans"/>
        <w:noProof/>
      </w:rPr>
      <w:t>paper / address</w:t>
    </w:r>
  </w:p>
  <w:p w14:paraId="7AE141DE"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p>
  <w:p w14:paraId="2EA8D437"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692"/>
    <w:multiLevelType w:val="hybridMultilevel"/>
    <w:tmpl w:val="7C34719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05E976D8"/>
    <w:multiLevelType w:val="hybridMultilevel"/>
    <w:tmpl w:val="22021CE4"/>
    <w:lvl w:ilvl="0" w:tplc="D1041B4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85698"/>
    <w:multiLevelType w:val="hybridMultilevel"/>
    <w:tmpl w:val="AC68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6348E"/>
    <w:multiLevelType w:val="hybridMultilevel"/>
    <w:tmpl w:val="C2AC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1AD7F88"/>
    <w:multiLevelType w:val="hybridMultilevel"/>
    <w:tmpl w:val="9C3A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216BC1"/>
    <w:multiLevelType w:val="hybridMultilevel"/>
    <w:tmpl w:val="56E4F84C"/>
    <w:lvl w:ilvl="0" w:tplc="D1041B4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755430">
    <w:abstractNumId w:val="4"/>
  </w:num>
  <w:num w:numId="2" w16cid:durableId="1239243717">
    <w:abstractNumId w:val="0"/>
  </w:num>
  <w:num w:numId="3" w16cid:durableId="212815560">
    <w:abstractNumId w:val="2"/>
  </w:num>
  <w:num w:numId="4" w16cid:durableId="1256935061">
    <w:abstractNumId w:val="5"/>
  </w:num>
  <w:num w:numId="5" w16cid:durableId="190456480">
    <w:abstractNumId w:val="1"/>
  </w:num>
  <w:num w:numId="6" w16cid:durableId="580455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E7"/>
    <w:rsid w:val="00005D2E"/>
    <w:rsid w:val="00006E8C"/>
    <w:rsid w:val="00017528"/>
    <w:rsid w:val="00043886"/>
    <w:rsid w:val="00072115"/>
    <w:rsid w:val="000E0E6E"/>
    <w:rsid w:val="00113322"/>
    <w:rsid w:val="00114D5B"/>
    <w:rsid w:val="001355ED"/>
    <w:rsid w:val="00150838"/>
    <w:rsid w:val="00160263"/>
    <w:rsid w:val="00160BED"/>
    <w:rsid w:val="001705F6"/>
    <w:rsid w:val="00186B77"/>
    <w:rsid w:val="001A1982"/>
    <w:rsid w:val="001A4FC1"/>
    <w:rsid w:val="001A7BC5"/>
    <w:rsid w:val="001D3BC4"/>
    <w:rsid w:val="001F2908"/>
    <w:rsid w:val="00231757"/>
    <w:rsid w:val="00270D68"/>
    <w:rsid w:val="002949FB"/>
    <w:rsid w:val="002A7E23"/>
    <w:rsid w:val="00301D07"/>
    <w:rsid w:val="0030675B"/>
    <w:rsid w:val="00386AFA"/>
    <w:rsid w:val="003A035B"/>
    <w:rsid w:val="00422B79"/>
    <w:rsid w:val="0042590B"/>
    <w:rsid w:val="004402A7"/>
    <w:rsid w:val="004952FA"/>
    <w:rsid w:val="004B19A6"/>
    <w:rsid w:val="004B4B9D"/>
    <w:rsid w:val="004F496E"/>
    <w:rsid w:val="00537802"/>
    <w:rsid w:val="00541379"/>
    <w:rsid w:val="005468B2"/>
    <w:rsid w:val="00556011"/>
    <w:rsid w:val="00572057"/>
    <w:rsid w:val="0057266D"/>
    <w:rsid w:val="005B2F6A"/>
    <w:rsid w:val="005B4B4E"/>
    <w:rsid w:val="005E1FF9"/>
    <w:rsid w:val="006029BF"/>
    <w:rsid w:val="00620001"/>
    <w:rsid w:val="006279FD"/>
    <w:rsid w:val="006377FE"/>
    <w:rsid w:val="00656D7C"/>
    <w:rsid w:val="00691EEB"/>
    <w:rsid w:val="00695393"/>
    <w:rsid w:val="006A74AB"/>
    <w:rsid w:val="006C254F"/>
    <w:rsid w:val="006E231D"/>
    <w:rsid w:val="006E42E7"/>
    <w:rsid w:val="006F66A8"/>
    <w:rsid w:val="006F6E0B"/>
    <w:rsid w:val="00736AA5"/>
    <w:rsid w:val="007421DF"/>
    <w:rsid w:val="00751D93"/>
    <w:rsid w:val="00757E59"/>
    <w:rsid w:val="00797267"/>
    <w:rsid w:val="007C7DAE"/>
    <w:rsid w:val="007D0870"/>
    <w:rsid w:val="007E323D"/>
    <w:rsid w:val="007E73FA"/>
    <w:rsid w:val="00821A5A"/>
    <w:rsid w:val="008247A5"/>
    <w:rsid w:val="0084258E"/>
    <w:rsid w:val="00845FE3"/>
    <w:rsid w:val="00871783"/>
    <w:rsid w:val="008A7D17"/>
    <w:rsid w:val="008B7B36"/>
    <w:rsid w:val="008D7D3C"/>
    <w:rsid w:val="008E2236"/>
    <w:rsid w:val="008F6E96"/>
    <w:rsid w:val="00927D7A"/>
    <w:rsid w:val="0093545F"/>
    <w:rsid w:val="00936106"/>
    <w:rsid w:val="009C69B3"/>
    <w:rsid w:val="009D4901"/>
    <w:rsid w:val="009E3482"/>
    <w:rsid w:val="009F2FF3"/>
    <w:rsid w:val="00A24049"/>
    <w:rsid w:val="00A27B52"/>
    <w:rsid w:val="00A65109"/>
    <w:rsid w:val="00A8700B"/>
    <w:rsid w:val="00A9142A"/>
    <w:rsid w:val="00AB11D8"/>
    <w:rsid w:val="00AC34FB"/>
    <w:rsid w:val="00AD34B3"/>
    <w:rsid w:val="00AE0184"/>
    <w:rsid w:val="00B13371"/>
    <w:rsid w:val="00B171AE"/>
    <w:rsid w:val="00B248CA"/>
    <w:rsid w:val="00B336FE"/>
    <w:rsid w:val="00B36F40"/>
    <w:rsid w:val="00B37122"/>
    <w:rsid w:val="00B642E1"/>
    <w:rsid w:val="00B921E8"/>
    <w:rsid w:val="00B92FBB"/>
    <w:rsid w:val="00B954B7"/>
    <w:rsid w:val="00BA56AA"/>
    <w:rsid w:val="00BA70D2"/>
    <w:rsid w:val="00BB223A"/>
    <w:rsid w:val="00BC413C"/>
    <w:rsid w:val="00BE110E"/>
    <w:rsid w:val="00BF3444"/>
    <w:rsid w:val="00C1213C"/>
    <w:rsid w:val="00C24D68"/>
    <w:rsid w:val="00C45FFE"/>
    <w:rsid w:val="00C604A8"/>
    <w:rsid w:val="00C60606"/>
    <w:rsid w:val="00C6490B"/>
    <w:rsid w:val="00C7640F"/>
    <w:rsid w:val="00C94691"/>
    <w:rsid w:val="00C97F15"/>
    <w:rsid w:val="00CA10CE"/>
    <w:rsid w:val="00CD00B8"/>
    <w:rsid w:val="00D056C8"/>
    <w:rsid w:val="00D17976"/>
    <w:rsid w:val="00D202CB"/>
    <w:rsid w:val="00D3437E"/>
    <w:rsid w:val="00D70170"/>
    <w:rsid w:val="00D9462C"/>
    <w:rsid w:val="00D9464B"/>
    <w:rsid w:val="00DB0608"/>
    <w:rsid w:val="00DD44B5"/>
    <w:rsid w:val="00E0331E"/>
    <w:rsid w:val="00E117C8"/>
    <w:rsid w:val="00E46320"/>
    <w:rsid w:val="00E61D0E"/>
    <w:rsid w:val="00EB2B97"/>
    <w:rsid w:val="00F15EE3"/>
    <w:rsid w:val="00F16974"/>
    <w:rsid w:val="00F36F59"/>
    <w:rsid w:val="00F4020E"/>
    <w:rsid w:val="00F62509"/>
    <w:rsid w:val="00F66305"/>
    <w:rsid w:val="00F735D1"/>
    <w:rsid w:val="00F77995"/>
    <w:rsid w:val="00F81061"/>
    <w:rsid w:val="00F85DF8"/>
    <w:rsid w:val="00FC6733"/>
    <w:rsid w:val="00FC7454"/>
    <w:rsid w:val="00FD2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D5FEB"/>
  <w15:chartTrackingRefBased/>
  <w15:docId w15:val="{4EA3CAC0-03D6-4AA1-B19B-DD7992A6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B36"/>
    <w:pPr>
      <w:keepNext/>
      <w:keepLines/>
      <w:spacing w:before="240" w:after="0"/>
      <w:outlineLvl w:val="0"/>
    </w:pPr>
    <w:rPr>
      <w:rFonts w:asciiTheme="majorHAnsi" w:eastAsiaTheme="majorEastAsia" w:hAnsiTheme="majorHAnsi" w:cstheme="majorBidi"/>
      <w:color w:val="7030A0"/>
      <w:sz w:val="32"/>
      <w:szCs w:val="32"/>
    </w:rPr>
  </w:style>
  <w:style w:type="paragraph" w:styleId="Heading2">
    <w:name w:val="heading 2"/>
    <w:basedOn w:val="Normal"/>
    <w:next w:val="Normal"/>
    <w:link w:val="Heading2Char"/>
    <w:uiPriority w:val="9"/>
    <w:unhideWhenUsed/>
    <w:qFormat/>
    <w:rsid w:val="008B7B36"/>
    <w:pPr>
      <w:keepNext/>
      <w:keepLines/>
      <w:spacing w:before="40" w:after="0"/>
      <w:outlineLvl w:val="1"/>
    </w:pPr>
    <w:rPr>
      <w:rFonts w:asciiTheme="majorHAnsi" w:eastAsiaTheme="majorEastAsia" w:hAnsiTheme="majorHAnsi" w:cstheme="majorBidi"/>
      <w:color w:val="7030A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2A7"/>
    <w:pPr>
      <w:ind w:left="720"/>
      <w:contextualSpacing/>
    </w:pPr>
  </w:style>
  <w:style w:type="table" w:styleId="TableGrid">
    <w:name w:val="Table Grid"/>
    <w:basedOn w:val="TableNormal"/>
    <w:uiPriority w:val="39"/>
    <w:rsid w:val="0044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93"/>
  </w:style>
  <w:style w:type="paragraph" w:styleId="Footer">
    <w:name w:val="footer"/>
    <w:basedOn w:val="Normal"/>
    <w:link w:val="FooterChar"/>
    <w:uiPriority w:val="99"/>
    <w:unhideWhenUsed/>
    <w:rsid w:val="00751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93"/>
  </w:style>
  <w:style w:type="character" w:styleId="Hyperlink">
    <w:name w:val="Hyperlink"/>
    <w:basedOn w:val="DefaultParagraphFont"/>
    <w:uiPriority w:val="99"/>
    <w:unhideWhenUsed/>
    <w:rsid w:val="00927D7A"/>
    <w:rPr>
      <w:color w:val="0563C1" w:themeColor="hyperlink"/>
      <w:u w:val="single"/>
    </w:rPr>
  </w:style>
  <w:style w:type="character" w:styleId="UnresolvedMention">
    <w:name w:val="Unresolved Mention"/>
    <w:basedOn w:val="DefaultParagraphFont"/>
    <w:uiPriority w:val="99"/>
    <w:semiHidden/>
    <w:unhideWhenUsed/>
    <w:rsid w:val="00927D7A"/>
    <w:rPr>
      <w:color w:val="605E5C"/>
      <w:shd w:val="clear" w:color="auto" w:fill="E1DFDD"/>
    </w:rPr>
  </w:style>
  <w:style w:type="paragraph" w:styleId="NormalWeb">
    <w:name w:val="Normal (Web)"/>
    <w:basedOn w:val="Normal"/>
    <w:uiPriority w:val="99"/>
    <w:semiHidden/>
    <w:unhideWhenUsed/>
    <w:rsid w:val="00935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B7B36"/>
    <w:rPr>
      <w:rFonts w:asciiTheme="majorHAnsi" w:eastAsiaTheme="majorEastAsia" w:hAnsiTheme="majorHAnsi" w:cstheme="majorBidi"/>
      <w:color w:val="7030A0"/>
      <w:sz w:val="32"/>
      <w:szCs w:val="32"/>
    </w:rPr>
  </w:style>
  <w:style w:type="character" w:customStyle="1" w:styleId="Heading2Char">
    <w:name w:val="Heading 2 Char"/>
    <w:basedOn w:val="DefaultParagraphFont"/>
    <w:link w:val="Heading2"/>
    <w:uiPriority w:val="9"/>
    <w:rsid w:val="008B7B36"/>
    <w:rPr>
      <w:rFonts w:asciiTheme="majorHAnsi" w:eastAsiaTheme="majorEastAsia" w:hAnsiTheme="majorHAnsi" w:cstheme="majorBidi"/>
      <w:color w:val="7030A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56960">
      <w:bodyDiv w:val="1"/>
      <w:marLeft w:val="0"/>
      <w:marRight w:val="0"/>
      <w:marTop w:val="0"/>
      <w:marBottom w:val="0"/>
      <w:divBdr>
        <w:top w:val="none" w:sz="0" w:space="0" w:color="auto"/>
        <w:left w:val="none" w:sz="0" w:space="0" w:color="auto"/>
        <w:bottom w:val="none" w:sz="0" w:space="0" w:color="auto"/>
        <w:right w:val="none" w:sz="0" w:space="0" w:color="auto"/>
      </w:divBdr>
    </w:div>
    <w:div w:id="17291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C7XE27RNE6DY-941748214-1947823</_dlc_DocId>
    <_dlc_DocIdUrl xmlns="f5875d1f-2a18-427a-8f1e-ad57aedb2752">
      <Url>https://suffolknet.sharepoint.com/sites/PHCD/_layouts/15/DocIdRedir.aspx?ID=C7XE27RNE6DY-941748214-1947823</Url>
      <Description>C7XE27RNE6DY-941748214-1947823</Description>
    </_dlc_DocIdUrl>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D9B139-F902-44EA-9A76-D51A6BBB818C}">
  <ds:schemaRefs>
    <ds:schemaRef ds:uri="http://schemas.microsoft.com/sharepoint/v3/contenttype/forms"/>
  </ds:schemaRefs>
</ds:datastoreItem>
</file>

<file path=customXml/itemProps2.xml><?xml version="1.0" encoding="utf-8"?>
<ds:datastoreItem xmlns:ds="http://schemas.openxmlformats.org/officeDocument/2006/customXml" ds:itemID="{64987F5E-F00B-4692-A71A-6CEE61728107}">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3.xml><?xml version="1.0" encoding="utf-8"?>
<ds:datastoreItem xmlns:ds="http://schemas.openxmlformats.org/officeDocument/2006/customXml" ds:itemID="{D02A0C63-9307-4EC4-86CD-5B98C4340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084B6-F407-4B1F-8D95-BDBAD1FC2B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792</Words>
  <Characters>4200</Characters>
  <Application>Microsoft Office Word</Application>
  <DocSecurity>0</DocSecurity>
  <Lines>134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Youth Services Capital Building Template</dc:title>
  <dc:subject>
  </dc:subject>
  <dc:creator>Linda Pepper</dc:creator>
  <cp:keywords>
  </cp:keywords>
  <dc:description>
  </dc:description>
  <cp:lastModifiedBy>Jim Brown</cp:lastModifiedBy>
  <cp:revision>76</cp:revision>
  <dcterms:created xsi:type="dcterms:W3CDTF">2023-04-20T10:47:00Z</dcterms:created>
  <dcterms:modified xsi:type="dcterms:W3CDTF">2026-03-06T13:41:15Z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_dlc_DocIdItemGuid">
    <vt:lpwstr>a9ea5ae6-3ec2-4c44-9a9c-d61c1c329981</vt:lpwstr>
  </property>
  <property fmtid="{D5CDD505-2E9C-101B-9397-08002B2CF9AE}" pid="4" name="Order">
    <vt:r8>150119600</vt:r8>
  </property>
  <property fmtid="{D5CDD505-2E9C-101B-9397-08002B2CF9AE}" pid="5" name="_ExtendedDescription">
    <vt:lpwstr/>
  </property>
  <property fmtid="{D5CDD505-2E9C-101B-9397-08002B2CF9AE}" pid="6" name="MediaServiceImageTags">
    <vt:lpwstr/>
  </property>
</Properties>
</file>