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623" w:rsidRDefault="008F675E" w14:paraId="52F36447" w14:textId="53DEFE21">
      <w:pPr>
        <w:spacing w:before="6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ascii="Times New Roman" w:hAnsi="Times New Roman" w:eastAsia="Times New Roman" w:cs="Times New Roman"/>
          <w:noProof/>
          <w:sz w:val="7"/>
          <w:szCs w:val="7"/>
        </w:rPr>
        <w:drawing>
          <wp:anchor distT="0" distB="0" distL="114300" distR="114300" simplePos="0" relativeHeight="251658240" behindDoc="1" locked="0" layoutInCell="1" allowOverlap="1" wp14:editId="32075B89" wp14:anchorId="0AFB8AFD">
            <wp:simplePos x="0" y="0"/>
            <wp:positionH relativeFrom="margin">
              <wp:posOffset>6280150</wp:posOffset>
            </wp:positionH>
            <wp:positionV relativeFrom="paragraph">
              <wp:posOffset>0</wp:posOffset>
            </wp:positionV>
            <wp:extent cx="2929890" cy="850900"/>
            <wp:effectExtent l="0" t="0" r="0" b="0"/>
            <wp:wrapTight wrapText="bothSides">
              <wp:wrapPolygon edited="0">
                <wp:start x="17134" y="1934"/>
                <wp:lineTo x="1124" y="6287"/>
                <wp:lineTo x="843" y="11606"/>
                <wp:lineTo x="843" y="17409"/>
                <wp:lineTo x="11516" y="19343"/>
                <wp:lineTo x="12218" y="19343"/>
                <wp:lineTo x="20364" y="17893"/>
                <wp:lineTo x="20785" y="16925"/>
                <wp:lineTo x="18257" y="10639"/>
                <wp:lineTo x="18679" y="8221"/>
                <wp:lineTo x="18679" y="4836"/>
                <wp:lineTo x="18117" y="1934"/>
                <wp:lineTo x="17134" y="1934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20"/>
        </w:rPr>
        <w:drawing>
          <wp:anchor distT="0" distB="0" distL="114300" distR="114300" simplePos="0" relativeHeight="251659264" behindDoc="1" locked="0" layoutInCell="1" allowOverlap="1" wp14:editId="5F4F54E2" wp14:anchorId="58CF59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61596" cy="612933"/>
            <wp:effectExtent l="0" t="0" r="635" b="0"/>
            <wp:wrapTight wrapText="bothSides">
              <wp:wrapPolygon edited="0">
                <wp:start x="0" y="0"/>
                <wp:lineTo x="0" y="20817"/>
                <wp:lineTo x="21397" y="20817"/>
                <wp:lineTo x="21397" y="0"/>
                <wp:lineTo x="0" y="0"/>
              </wp:wrapPolygon>
            </wp:wrapTight>
            <wp:docPr id="4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96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623" w:rsidP="008F675E" w:rsidRDefault="00CC5623" w14:paraId="5E5ACD5C" w14:textId="1A7764F4">
      <w:pPr>
        <w:pStyle w:val="Heading1"/>
        <w:rPr>
          <w:rFonts w:eastAsia="Times New Roman"/>
        </w:rPr>
      </w:pPr>
    </w:p>
    <w:p w:rsidR="008F675E" w:rsidP="008F675E" w:rsidRDefault="008F675E" w14:paraId="7168B7A9" w14:textId="595AB21F"/>
    <w:p w:rsidR="008F675E" w:rsidP="008F675E" w:rsidRDefault="008F675E" w14:paraId="0770467A" w14:textId="794C696B"/>
    <w:p w:rsidR="008F675E" w:rsidP="008F675E" w:rsidRDefault="008F675E" w14:paraId="7008F650" w14:textId="77777777">
      <w:pPr>
        <w:pStyle w:val="BodyText"/>
        <w:jc w:val="center"/>
        <w:rPr>
          <w:sz w:val="24"/>
        </w:rPr>
      </w:pPr>
    </w:p>
    <w:p w:rsidRPr="008F675E" w:rsidR="008F675E" w:rsidP="008F675E" w:rsidRDefault="008F675E" w14:paraId="0375296F" w14:textId="24551B67">
      <w:pPr>
        <w:pStyle w:val="BodyText"/>
        <w:jc w:val="center"/>
        <w:rPr>
          <w:b/>
          <w:sz w:val="24"/>
          <w:u w:val="single"/>
        </w:rPr>
      </w:pPr>
      <w:r w:rsidRPr="008F675E">
        <w:rPr>
          <w:b/>
          <w:sz w:val="24"/>
          <w:u w:val="single"/>
        </w:rPr>
        <w:t>PEP Quality Assurance Measures</w:t>
      </w:r>
    </w:p>
    <w:p w:rsidR="00CC5623" w:rsidRDefault="00CC5623" w14:paraId="5C852CE5" w14:textId="77777777">
      <w:pPr>
        <w:spacing w:before="7"/>
        <w:rPr>
          <w:rFonts w:ascii="Times New Roman" w:hAnsi="Times New Roman" w:eastAsia="Times New Roman" w:cs="Times New Roman"/>
          <w:sz w:val="7"/>
          <w:szCs w:val="7"/>
        </w:rPr>
      </w:pPr>
    </w:p>
    <w:p w:rsidR="008F675E" w:rsidP="008F675E" w:rsidRDefault="008F675E" w14:paraId="06207ADC" w14:textId="77777777">
      <w:pPr>
        <w:pStyle w:val="BodyText"/>
        <w:spacing w:before="80" w:line="249" w:lineRule="auto"/>
        <w:ind w:left="0" w:right="153"/>
        <w:jc w:val="both"/>
        <w:rPr>
          <w:rFonts w:cs="Arial"/>
          <w:w w:val="105"/>
          <w:szCs w:val="24"/>
        </w:rPr>
      </w:pPr>
      <w:bookmarkStart w:name="_Hlk493845130" w:id="0"/>
    </w:p>
    <w:p w:rsidRPr="008F675E" w:rsidR="00B83E00" w:rsidP="008F675E" w:rsidRDefault="00B83E00" w14:paraId="7C182B4C" w14:textId="55B46F59">
      <w:pPr>
        <w:pStyle w:val="BodyText"/>
        <w:spacing w:before="80" w:line="249" w:lineRule="auto"/>
        <w:ind w:left="0" w:right="153"/>
        <w:jc w:val="both"/>
        <w:rPr>
          <w:rFonts w:cs="Arial"/>
          <w:w w:val="105"/>
          <w:szCs w:val="24"/>
        </w:rPr>
      </w:pPr>
      <w:r w:rsidRPr="008F675E">
        <w:rPr>
          <w:rFonts w:cs="Arial"/>
          <w:w w:val="105"/>
          <w:szCs w:val="24"/>
        </w:rPr>
        <w:t>This self-evaluation checklist has been devised to enable Designated Teachers to quality assure their school’s Personal Education Plans (PEPs). The Suffolk Virtual School also uses it as a framework to moderate all PEPs as part</w:t>
      </w:r>
      <w:r w:rsidRPr="008F675E">
        <w:rPr>
          <w:rFonts w:cs="Arial"/>
          <w:spacing w:val="20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of</w:t>
      </w:r>
      <w:r w:rsidRPr="008F675E">
        <w:rPr>
          <w:rFonts w:cs="Arial"/>
          <w:spacing w:val="21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our</w:t>
      </w:r>
      <w:r w:rsidRPr="008F675E">
        <w:rPr>
          <w:rFonts w:cs="Arial"/>
          <w:spacing w:val="21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drive</w:t>
      </w:r>
      <w:r w:rsidRPr="008F675E">
        <w:rPr>
          <w:rFonts w:cs="Arial"/>
          <w:spacing w:val="21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to develop</w:t>
      </w:r>
      <w:r w:rsidRPr="008F675E">
        <w:rPr>
          <w:rFonts w:cs="Arial"/>
          <w:spacing w:val="19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high</w:t>
      </w:r>
      <w:r w:rsidRPr="008F675E">
        <w:rPr>
          <w:rFonts w:cs="Arial"/>
          <w:spacing w:val="20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quality,</w:t>
      </w:r>
      <w:r w:rsidRPr="008F675E">
        <w:rPr>
          <w:rFonts w:cs="Arial"/>
          <w:spacing w:val="20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meaningful</w:t>
      </w:r>
      <w:r w:rsidRPr="008F675E">
        <w:rPr>
          <w:rFonts w:cs="Arial"/>
          <w:spacing w:val="20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PEPs</w:t>
      </w:r>
      <w:r w:rsidRPr="008F675E">
        <w:rPr>
          <w:rFonts w:cs="Arial"/>
          <w:spacing w:val="19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that</w:t>
      </w:r>
      <w:r w:rsidRPr="008F675E">
        <w:rPr>
          <w:rFonts w:cs="Arial"/>
          <w:spacing w:val="20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reflect</w:t>
      </w:r>
      <w:r w:rsidRPr="008F675E">
        <w:rPr>
          <w:rFonts w:cs="Arial"/>
          <w:w w:val="103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individual</w:t>
      </w:r>
      <w:r w:rsidRPr="008F675E">
        <w:rPr>
          <w:rFonts w:cs="Arial"/>
          <w:spacing w:val="-10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pupil’s</w:t>
      </w:r>
      <w:r w:rsidRPr="008F675E">
        <w:rPr>
          <w:rFonts w:cs="Arial"/>
          <w:spacing w:val="-10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learning</w:t>
      </w:r>
      <w:r w:rsidRPr="008F675E">
        <w:rPr>
          <w:rFonts w:cs="Arial"/>
          <w:spacing w:val="-9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needs</w:t>
      </w:r>
      <w:r w:rsidRPr="008F675E">
        <w:rPr>
          <w:rFonts w:cs="Arial"/>
          <w:spacing w:val="-10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and</w:t>
      </w:r>
      <w:r w:rsidRPr="008F675E">
        <w:rPr>
          <w:rFonts w:cs="Arial"/>
          <w:spacing w:val="-10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support.</w:t>
      </w:r>
      <w:r w:rsidRPr="008F675E">
        <w:rPr>
          <w:rFonts w:cs="Arial"/>
          <w:spacing w:val="39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Integral</w:t>
      </w:r>
      <w:r w:rsidRPr="008F675E">
        <w:rPr>
          <w:rFonts w:cs="Arial"/>
          <w:spacing w:val="-11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to</w:t>
      </w:r>
      <w:r w:rsidRPr="008F675E">
        <w:rPr>
          <w:rFonts w:cs="Arial"/>
          <w:spacing w:val="-10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this,</w:t>
      </w:r>
      <w:r w:rsidRPr="008F675E">
        <w:rPr>
          <w:rFonts w:cs="Arial"/>
          <w:spacing w:val="-9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is</w:t>
      </w:r>
      <w:r w:rsidRPr="008F675E">
        <w:rPr>
          <w:rFonts w:cs="Arial"/>
          <w:spacing w:val="-11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the</w:t>
      </w:r>
      <w:r w:rsidRPr="008F675E">
        <w:rPr>
          <w:rFonts w:cs="Arial"/>
          <w:spacing w:val="-11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use</w:t>
      </w:r>
      <w:r w:rsidRPr="008F675E">
        <w:rPr>
          <w:rFonts w:cs="Arial"/>
          <w:spacing w:val="-11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of</w:t>
      </w:r>
      <w:r w:rsidRPr="008F675E">
        <w:rPr>
          <w:rFonts w:cs="Arial"/>
          <w:spacing w:val="-10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and</w:t>
      </w:r>
      <w:r w:rsidRPr="008F675E">
        <w:rPr>
          <w:rFonts w:cs="Arial"/>
          <w:spacing w:val="-11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impact</w:t>
      </w:r>
      <w:r w:rsidRPr="008F675E">
        <w:rPr>
          <w:rFonts w:cs="Arial"/>
          <w:spacing w:val="-9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of</w:t>
      </w:r>
      <w:r w:rsidRPr="008F675E">
        <w:rPr>
          <w:rFonts w:cs="Arial"/>
          <w:spacing w:val="-10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the</w:t>
      </w:r>
      <w:r w:rsidRPr="008F675E">
        <w:rPr>
          <w:rFonts w:cs="Arial"/>
          <w:spacing w:val="-11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Pupil</w:t>
      </w:r>
      <w:r w:rsidRPr="008F675E">
        <w:rPr>
          <w:rFonts w:cs="Arial"/>
          <w:spacing w:val="-11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Premium</w:t>
      </w:r>
      <w:r w:rsidRPr="008F675E">
        <w:rPr>
          <w:rFonts w:cs="Arial"/>
          <w:spacing w:val="-9"/>
          <w:w w:val="105"/>
          <w:szCs w:val="24"/>
        </w:rPr>
        <w:t xml:space="preserve"> </w:t>
      </w:r>
      <w:r w:rsidRPr="008F675E">
        <w:rPr>
          <w:rFonts w:cs="Arial"/>
          <w:w w:val="105"/>
          <w:szCs w:val="24"/>
        </w:rPr>
        <w:t>Grant.</w:t>
      </w:r>
    </w:p>
    <w:bookmarkEnd w:id="0"/>
    <w:p w:rsidRPr="00314060" w:rsidR="00CC5623" w:rsidRDefault="00CC5623" w14:paraId="46420835" w14:textId="77777777">
      <w:pPr>
        <w:spacing w:before="3"/>
        <w:rPr>
          <w:rFonts w:ascii="Arial" w:hAnsi="Arial" w:eastAsia="Arial" w:cs="Arial"/>
          <w:sz w:val="24"/>
          <w:szCs w:val="24"/>
        </w:rPr>
      </w:pPr>
    </w:p>
    <w:tbl>
      <w:tblPr>
        <w:tblStyle w:val="GridTable1Light-Accent1"/>
        <w:tblW w:w="0" w:type="auto"/>
        <w:tblLayout w:type="fixed"/>
        <w:tblLook w:val="01E0" w:firstRow="1" w:lastRow="1" w:firstColumn="1" w:lastColumn="1" w:noHBand="0" w:noVBand="0"/>
      </w:tblPr>
      <w:tblGrid>
        <w:gridCol w:w="1435"/>
        <w:gridCol w:w="5921"/>
      </w:tblGrid>
      <w:tr w:rsidRPr="00314060" w:rsidR="005E29CB" w:rsidTr="001E6E23" w14:paraId="5BD9CBF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Pr="00314060" w:rsidR="005E29CB" w:rsidRDefault="005E29CB" w14:paraId="34D6C24E" w14:textId="77777777">
            <w:pPr>
              <w:pStyle w:val="TableParagraph"/>
              <w:spacing w:before="103"/>
              <w:ind w:left="97"/>
              <w:rPr>
                <w:rFonts w:ascii="Arial" w:hAnsi="Arial" w:eastAsia="Arial" w:cs="Arial"/>
                <w:sz w:val="24"/>
                <w:szCs w:val="24"/>
              </w:rPr>
            </w:pPr>
            <w:r w:rsidRPr="00314060">
              <w:rPr>
                <w:rFonts w:ascii="Arial" w:hAnsi="Arial" w:cs="Arial"/>
                <w:sz w:val="24"/>
                <w:szCs w:val="24"/>
              </w:rPr>
              <w:t>School: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21" w:type="dxa"/>
          </w:tcPr>
          <w:p w:rsidRPr="00314060" w:rsidR="005E29CB" w:rsidRDefault="005E29CB" w14:paraId="2DE8ED0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623" w:rsidRDefault="00CC5623" w14:paraId="4D733CFE" w14:textId="7D02EE0C">
      <w:pPr>
        <w:spacing w:before="6"/>
        <w:rPr>
          <w:rFonts w:ascii="Arial" w:hAnsi="Arial" w:eastAsia="Arial" w:cs="Arial"/>
          <w:sz w:val="24"/>
          <w:szCs w:val="24"/>
        </w:rPr>
      </w:pPr>
    </w:p>
    <w:tbl>
      <w:tblPr>
        <w:tblStyle w:val="GridTable1Light-Accent1"/>
        <w:tblW w:w="15111" w:type="dxa"/>
        <w:tblLook w:val="01E0" w:firstRow="1" w:lastRow="1" w:firstColumn="1" w:lastColumn="1" w:noHBand="0" w:noVBand="0"/>
      </w:tblPr>
      <w:tblGrid>
        <w:gridCol w:w="9670"/>
        <w:gridCol w:w="1291"/>
        <w:gridCol w:w="1148"/>
        <w:gridCol w:w="1712"/>
        <w:gridCol w:w="1290"/>
      </w:tblGrid>
      <w:tr w:rsidRPr="005E29CB" w:rsidR="00FA03FC" w:rsidTr="001E6E23" w14:paraId="0BED130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9" w:type="dxa"/>
          </w:tcPr>
          <w:p w:rsidRPr="00314060" w:rsidR="005E29CB" w:rsidP="00BC1A88" w:rsidRDefault="005E29CB" w14:paraId="488A22B1" w14:textId="77777777">
            <w:pPr>
              <w:pStyle w:val="TableParagraph"/>
              <w:spacing w:before="9"/>
              <w:rPr>
                <w:rFonts w:ascii="Arial" w:hAnsi="Arial" w:eastAsia="Arial" w:cs="Arial"/>
                <w:sz w:val="20"/>
                <w:szCs w:val="20"/>
              </w:rPr>
            </w:pPr>
          </w:p>
          <w:p w:rsidRPr="00314060" w:rsidR="005E29CB" w:rsidP="00BC1A88" w:rsidRDefault="005E29CB" w14:paraId="7661ACE0" w14:textId="77777777">
            <w:pPr>
              <w:pStyle w:val="TableParagraph"/>
              <w:ind w:left="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 Quality Measures</w:t>
            </w:r>
          </w:p>
        </w:tc>
        <w:tc>
          <w:tcPr>
            <w:tcW w:w="1292" w:type="dxa"/>
          </w:tcPr>
          <w:p w:rsidRPr="005E29CB" w:rsidR="005E29CB" w:rsidP="00BC1A88" w:rsidRDefault="005E29CB" w14:paraId="1C31FFA5" w14:textId="77777777">
            <w:pPr>
              <w:pStyle w:val="TableParagraph"/>
              <w:spacing w:before="91"/>
              <w:ind w:left="125" w:right="126" w:firstLine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18"/>
                <w:szCs w:val="18"/>
              </w:rPr>
            </w:pPr>
            <w:r w:rsidRPr="005E29CB">
              <w:rPr>
                <w:rFonts w:ascii="Arial" w:hAnsi="Arial" w:cs="Arial"/>
                <w:sz w:val="18"/>
                <w:szCs w:val="18"/>
              </w:rPr>
              <w:t>Highly Effective</w:t>
            </w:r>
            <w:r w:rsidRPr="005E29CB">
              <w:rPr>
                <w:rFonts w:ascii="Arial" w:hAnsi="Arial" w:cs="Arial"/>
                <w:spacing w:val="-28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</w:tcPr>
          <w:p w:rsidRPr="005E29CB" w:rsidR="005E29CB" w:rsidP="00BC1A88" w:rsidRDefault="005E29CB" w14:paraId="45291091" w14:textId="77777777">
            <w:pPr>
              <w:pStyle w:val="TableParagraph"/>
              <w:spacing w:before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E29CB" w:rsidR="005E29CB" w:rsidP="00BC1A88" w:rsidRDefault="005E29CB" w14:paraId="536D6A49" w14:textId="77777777">
            <w:pPr>
              <w:pStyle w:val="TableParagraph"/>
              <w:ind w:left="1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18"/>
                <w:szCs w:val="18"/>
              </w:rPr>
            </w:pPr>
            <w:r w:rsidRPr="005E29CB">
              <w:rPr>
                <w:rFonts w:ascii="Arial" w:hAnsi="Arial" w:cs="Arial"/>
                <w:sz w:val="18"/>
                <w:szCs w:val="18"/>
              </w:rPr>
              <w:t>Effective</w:t>
            </w:r>
          </w:p>
        </w:tc>
        <w:tc>
          <w:tcPr>
            <w:tcW w:w="1579" w:type="dxa"/>
          </w:tcPr>
          <w:p w:rsidRPr="005E29CB" w:rsidR="005E29CB" w:rsidP="00BC1A88" w:rsidRDefault="005E29CB" w14:paraId="279343AB" w14:textId="77777777">
            <w:pPr>
              <w:pStyle w:val="TableParagraph"/>
              <w:spacing w:before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E29CB" w:rsidR="005E29CB" w:rsidP="00BC1A88" w:rsidRDefault="005E29CB" w14:paraId="5797C618" w14:textId="77777777">
            <w:pPr>
              <w:pStyle w:val="TableParagraph"/>
              <w:spacing w:line="216" w:lineRule="exact"/>
              <w:ind w:left="183" w:right="182" w:firstLine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18"/>
                <w:szCs w:val="18"/>
              </w:rPr>
            </w:pPr>
            <w:r w:rsidRPr="005E29CB">
              <w:rPr>
                <w:rFonts w:ascii="Arial" w:hAnsi="Arial" w:cs="Arial"/>
                <w:sz w:val="18"/>
                <w:szCs w:val="18"/>
              </w:rPr>
              <w:t>Requires Improvement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2" w:type="dxa"/>
          </w:tcPr>
          <w:p w:rsidR="00A164A7" w:rsidP="00BC1A88" w:rsidRDefault="00A164A7" w14:paraId="414B7C3B" w14:textId="77777777">
            <w:pPr>
              <w:pStyle w:val="TableParagraph"/>
              <w:spacing w:line="216" w:lineRule="exact"/>
              <w:ind w:right="12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Pr="005E29CB" w:rsidR="005E29CB" w:rsidP="00BC1A88" w:rsidRDefault="00A164A7" w14:paraId="70F541E0" w14:textId="3F948F55">
            <w:pPr>
              <w:pStyle w:val="TableParagraph"/>
              <w:spacing w:line="216" w:lineRule="exact"/>
              <w:ind w:right="12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Non-compliant</w:t>
            </w:r>
          </w:p>
        </w:tc>
      </w:tr>
      <w:tr w:rsidRPr="00314060" w:rsidR="005E29CB" w:rsidTr="001E6E23" w14:paraId="779148A7" w14:textId="77777777">
        <w:trPr>
          <w:trHeight w:val="58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9" w:type="dxa"/>
          </w:tcPr>
          <w:p w:rsidRPr="00314060" w:rsidR="005E29CB" w:rsidP="00BC1A88" w:rsidRDefault="005E29CB" w14:paraId="20FEE51B" w14:textId="50ADA05B">
            <w:pPr>
              <w:pStyle w:val="TableParagraph"/>
              <w:spacing w:before="34"/>
              <w:ind w:left="93" w:right="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Section 1 (The Child and their Care Team) has up-to-date information which informs all parties involved the relevant information. </w:t>
            </w:r>
          </w:p>
        </w:tc>
        <w:tc>
          <w:tcPr>
            <w:tcW w:w="1292" w:type="dxa"/>
          </w:tcPr>
          <w:p w:rsidRPr="00314060" w:rsidR="005E29CB" w:rsidP="00BC1A88" w:rsidRDefault="005E29CB" w14:paraId="6DA80B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314060" w:rsidR="005E29CB" w:rsidP="00BC1A88" w:rsidRDefault="005E29CB" w14:paraId="62C1E3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Pr="00314060" w:rsidR="005E29CB" w:rsidP="00BC1A88" w:rsidRDefault="005E29CB" w14:paraId="434B9A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2" w:type="dxa"/>
          </w:tcPr>
          <w:p w:rsidRPr="00314060" w:rsidR="005E29CB" w:rsidP="00BC1A88" w:rsidRDefault="005E29CB" w14:paraId="46604DB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584FF9" w:rsidTr="001E6E23" w14:paraId="0B321D3D" w14:textId="77777777">
        <w:trPr>
          <w:trHeight w:val="58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9" w:type="dxa"/>
          </w:tcPr>
          <w:p w:rsidR="00584FF9" w:rsidP="00BC1A88" w:rsidRDefault="00571CC7" w14:paraId="66E3ACB8" w14:textId="2A1381A1">
            <w:pPr>
              <w:pStyle w:val="TableParagraph"/>
              <w:spacing w:before="34"/>
              <w:ind w:left="93" w:right="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Section 1 </w:t>
            </w:r>
            <w:r w:rsidR="00317BD0">
              <w:rPr>
                <w:rFonts w:ascii="Arial" w:hAnsi="Arial" w:eastAsia="Arial" w:cs="Arial"/>
                <w:sz w:val="20"/>
                <w:szCs w:val="20"/>
              </w:rPr>
              <w:t xml:space="preserve">(The Child and their Care Team) evidences an SDQ score from within the last six months, either provided by the </w:t>
            </w:r>
            <w:proofErr w:type="spellStart"/>
            <w:r w:rsidR="00317BD0">
              <w:rPr>
                <w:rFonts w:ascii="Arial" w:hAnsi="Arial" w:eastAsia="Arial" w:cs="Arial"/>
                <w:sz w:val="20"/>
                <w:szCs w:val="20"/>
              </w:rPr>
              <w:t>CiC’s</w:t>
            </w:r>
            <w:proofErr w:type="spellEnd"/>
            <w:r w:rsidR="00317BD0">
              <w:rPr>
                <w:rFonts w:ascii="Arial" w:hAnsi="Arial" w:eastAsia="Arial" w:cs="Arial"/>
                <w:sz w:val="20"/>
                <w:szCs w:val="20"/>
              </w:rPr>
              <w:t xml:space="preserve"> social worker or completed by the school. </w:t>
            </w:r>
          </w:p>
        </w:tc>
        <w:tc>
          <w:tcPr>
            <w:tcW w:w="1292" w:type="dxa"/>
          </w:tcPr>
          <w:p w:rsidRPr="00314060" w:rsidR="00584FF9" w:rsidP="00BC1A88" w:rsidRDefault="00584FF9" w14:paraId="4765FA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314060" w:rsidR="00584FF9" w:rsidP="00BC1A88" w:rsidRDefault="00584FF9" w14:paraId="2E56D3D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Pr="00314060" w:rsidR="00584FF9" w:rsidP="00BC1A88" w:rsidRDefault="00584FF9" w14:paraId="5408F4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2" w:type="dxa"/>
          </w:tcPr>
          <w:p w:rsidRPr="00314060" w:rsidR="00584FF9" w:rsidP="00BC1A88" w:rsidRDefault="00584FF9" w14:paraId="76A0A04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5E29CB" w:rsidTr="001E6E23" w14:paraId="151F5D74" w14:textId="77777777">
        <w:trPr>
          <w:trHeight w:val="58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9" w:type="dxa"/>
          </w:tcPr>
          <w:p w:rsidRPr="005E29CB" w:rsidR="005E29CB" w:rsidP="005E29CB" w:rsidRDefault="005E29CB" w14:paraId="1B9D2834" w14:textId="721282CA">
            <w:pPr>
              <w:pStyle w:val="TableParagraph"/>
              <w:spacing w:before="51" w:line="216" w:lineRule="exact"/>
              <w:ind w:left="75" w:right="11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Section 2 (Education Setting) has all relevant sections completed for the pupil and the section has been populated with the most up-to-date information available to the school.</w:t>
            </w:r>
          </w:p>
        </w:tc>
        <w:tc>
          <w:tcPr>
            <w:tcW w:w="1292" w:type="dxa"/>
          </w:tcPr>
          <w:p w:rsidRPr="00314060" w:rsidR="005E29CB" w:rsidP="00BC1A88" w:rsidRDefault="005E29CB" w14:paraId="771C1E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314060" w:rsidR="005E29CB" w:rsidP="00BC1A88" w:rsidRDefault="005E29CB" w14:paraId="0CC4EC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Pr="00314060" w:rsidR="005E29CB" w:rsidP="00BC1A88" w:rsidRDefault="005E29CB" w14:paraId="79AF4FD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2" w:type="dxa"/>
          </w:tcPr>
          <w:p w:rsidRPr="00314060" w:rsidR="005E29CB" w:rsidP="00BC1A88" w:rsidRDefault="005E29CB" w14:paraId="5596CC1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5E29CB" w:rsidTr="001E6E23" w14:paraId="755BFF76" w14:textId="77777777">
        <w:trPr>
          <w:trHeight w:val="58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9" w:type="dxa"/>
          </w:tcPr>
          <w:p w:rsidRPr="00314060" w:rsidR="005E29CB" w:rsidP="00BC1A88" w:rsidRDefault="005E29CB" w14:paraId="6F50E43C" w14:textId="1582E870">
            <w:pPr>
              <w:pStyle w:val="TableParagraph"/>
              <w:spacing w:before="34"/>
              <w:ind w:left="93" w:right="9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Section 2 (Education</w:t>
            </w:r>
            <w:r w:rsidR="00B5462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Setting) clearly states the member of leadership who has quality assured the PEP</w:t>
            </w:r>
            <w:r w:rsidR="00FA03FC">
              <w:rPr>
                <w:rFonts w:ascii="Arial" w:hAnsi="Arial" w:eastAsia="Arial" w:cs="Arial"/>
                <w:sz w:val="20"/>
                <w:szCs w:val="20"/>
              </w:rPr>
              <w:t xml:space="preserve"> and that person has taken actions to support the PEP writer to make sure there is highly effective practice. </w:t>
            </w:r>
          </w:p>
        </w:tc>
        <w:tc>
          <w:tcPr>
            <w:tcW w:w="1292" w:type="dxa"/>
          </w:tcPr>
          <w:p w:rsidRPr="00314060" w:rsidR="005E29CB" w:rsidP="00BC1A88" w:rsidRDefault="005E29CB" w14:paraId="0D50BB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314060" w:rsidR="005E29CB" w:rsidP="00BC1A88" w:rsidRDefault="005E29CB" w14:paraId="6D3102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Pr="00314060" w:rsidR="005E29CB" w:rsidP="00BC1A88" w:rsidRDefault="005E29CB" w14:paraId="0C4563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2" w:type="dxa"/>
          </w:tcPr>
          <w:p w:rsidRPr="00314060" w:rsidR="005E29CB" w:rsidP="00BC1A88" w:rsidRDefault="005E29CB" w14:paraId="5D11224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5E29CB" w:rsidTr="001E6E23" w14:paraId="260910FA" w14:textId="77777777">
        <w:trPr>
          <w:trHeight w:val="57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9" w:type="dxa"/>
          </w:tcPr>
          <w:p w:rsidRPr="00314060" w:rsidR="005E29CB" w:rsidP="00BC1A88" w:rsidRDefault="00FA03FC" w14:paraId="656448A0" w14:textId="22AFCB72">
            <w:pPr>
              <w:pStyle w:val="TableParagraph"/>
              <w:spacing w:before="33"/>
              <w:ind w:left="93" w:right="9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Section 3 (</w:t>
            </w:r>
            <w:r w:rsidR="00B54623"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PEP Meeting) shows collaborative working that places the voice of the pupil central to the decisions and actions made. </w:t>
            </w:r>
          </w:p>
        </w:tc>
        <w:tc>
          <w:tcPr>
            <w:tcW w:w="1292" w:type="dxa"/>
          </w:tcPr>
          <w:p w:rsidRPr="00314060" w:rsidR="005E29CB" w:rsidP="00BC1A88" w:rsidRDefault="005E29CB" w14:paraId="53431E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314060" w:rsidR="005E29CB" w:rsidP="00BC1A88" w:rsidRDefault="005E29CB" w14:paraId="50F908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Pr="00314060" w:rsidR="005E29CB" w:rsidP="00BC1A88" w:rsidRDefault="005E29CB" w14:paraId="7CCDD6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2" w:type="dxa"/>
          </w:tcPr>
          <w:p w:rsidRPr="00314060" w:rsidR="005E29CB" w:rsidP="00BC1A88" w:rsidRDefault="005E29CB" w14:paraId="7FA2DD1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5E29CB" w:rsidTr="001E6E23" w14:paraId="5C778C22" w14:textId="77777777">
        <w:trPr>
          <w:trHeight w:val="58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9" w:type="dxa"/>
          </w:tcPr>
          <w:p w:rsidR="00FA03FC" w:rsidP="00FA03FC" w:rsidRDefault="00FA03FC" w14:paraId="29A1E99E" w14:textId="7AAF8C11">
            <w:pPr>
              <w:pStyle w:val="TableParagraph"/>
              <w:spacing w:before="34"/>
              <w:ind w:left="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Section 3 (</w:t>
            </w:r>
            <w:r w:rsidR="00B54623">
              <w:rPr>
                <w:rFonts w:ascii="Arial" w:hAnsi="Arial" w:eastAsia="Arial" w:cs="Arial"/>
                <w:sz w:val="20"/>
                <w:szCs w:val="20"/>
              </w:rPr>
              <w:t>The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PEP Meeting) the school has taken the views of all parties in a ‘you said, we did’ approach to the meeting and (8) helps drive the school’s provision</w:t>
            </w:r>
            <w:r w:rsidR="008F675E">
              <w:rPr>
                <w:rFonts w:ascii="Arial" w:hAnsi="Arial" w:eastAsia="Arial" w:cs="Arial"/>
                <w:sz w:val="20"/>
                <w:szCs w:val="20"/>
              </w:rPr>
              <w:t xml:space="preserve"> for the CiC. </w:t>
            </w:r>
          </w:p>
          <w:p w:rsidR="00FA03FC" w:rsidP="00FA03FC" w:rsidRDefault="00FA03FC" w14:paraId="2BFE12DB" w14:textId="77777777">
            <w:pPr>
              <w:pStyle w:val="TableParagraph"/>
              <w:spacing w:before="34"/>
              <w:ind w:right="93"/>
              <w:rPr>
                <w:rFonts w:ascii="Arial" w:hAnsi="Arial" w:eastAsia="Arial" w:cs="Arial"/>
                <w:sz w:val="20"/>
                <w:szCs w:val="20"/>
              </w:rPr>
            </w:pPr>
          </w:p>
          <w:p w:rsidR="00FA03FC" w:rsidP="00BC1A88" w:rsidRDefault="00FA03FC" w14:paraId="774153F4" w14:textId="77777777">
            <w:pPr>
              <w:pStyle w:val="TableParagraph"/>
              <w:spacing w:before="34"/>
              <w:ind w:left="88" w:right="93"/>
              <w:rPr>
                <w:rFonts w:ascii="Arial" w:hAnsi="Arial" w:eastAsia="Arial" w:cs="Arial"/>
                <w:sz w:val="20"/>
                <w:szCs w:val="20"/>
              </w:rPr>
            </w:pPr>
          </w:p>
          <w:p w:rsidR="00FA03FC" w:rsidP="00BC1A88" w:rsidRDefault="00FA03FC" w14:paraId="2192A60B" w14:textId="77777777">
            <w:pPr>
              <w:pStyle w:val="TableParagraph"/>
              <w:spacing w:before="34"/>
              <w:ind w:left="88" w:right="93"/>
              <w:rPr>
                <w:rFonts w:ascii="Arial" w:hAnsi="Arial" w:eastAsia="Arial" w:cs="Arial"/>
                <w:sz w:val="20"/>
                <w:szCs w:val="20"/>
              </w:rPr>
            </w:pPr>
          </w:p>
          <w:p w:rsidRPr="00314060" w:rsidR="00FA03FC" w:rsidP="00BC1A88" w:rsidRDefault="00FA03FC" w14:paraId="632A1DB7" w14:textId="203EBAD8">
            <w:pPr>
              <w:pStyle w:val="TableParagraph"/>
              <w:spacing w:before="34"/>
              <w:ind w:left="88" w:right="93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:rsidRPr="00314060" w:rsidR="005E29CB" w:rsidP="00BC1A88" w:rsidRDefault="005E29CB" w14:paraId="61C2ED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314060" w:rsidR="005E29CB" w:rsidP="00BC1A88" w:rsidRDefault="005E29CB" w14:paraId="0E0D7B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Pr="00314060" w:rsidR="005E29CB" w:rsidP="00BC1A88" w:rsidRDefault="005E29CB" w14:paraId="363914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2" w:type="dxa"/>
          </w:tcPr>
          <w:p w:rsidRPr="00314060" w:rsidR="005E29CB" w:rsidP="00BC1A88" w:rsidRDefault="005E29CB" w14:paraId="46E1B8B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5E29CB" w:rsidTr="001E6E23" w14:paraId="56853B34" w14:textId="77777777">
        <w:trPr>
          <w:trHeight w:val="57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9" w:type="dxa"/>
          </w:tcPr>
          <w:p w:rsidRPr="00314060" w:rsidR="005E29CB" w:rsidP="00BC1A88" w:rsidRDefault="008F675E" w14:paraId="7147DDC6" w14:textId="17C4C4F2">
            <w:pPr>
              <w:pStyle w:val="TableParagraph"/>
              <w:spacing w:before="34"/>
              <w:ind w:left="88" w:right="9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Section 4 (SEND): If the pupil is on the school’s SEND register, the section is completed accurately and with supporting documentation attached.  </w:t>
            </w:r>
          </w:p>
        </w:tc>
        <w:tc>
          <w:tcPr>
            <w:tcW w:w="1292" w:type="dxa"/>
          </w:tcPr>
          <w:p w:rsidRPr="00314060" w:rsidR="005E29CB" w:rsidP="00BC1A88" w:rsidRDefault="005E29CB" w14:paraId="6D13E4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314060" w:rsidR="005E29CB" w:rsidP="00BC1A88" w:rsidRDefault="005E29CB" w14:paraId="2F34A7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Pr="00314060" w:rsidR="005E29CB" w:rsidP="00BC1A88" w:rsidRDefault="005E29CB" w14:paraId="121474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2" w:type="dxa"/>
          </w:tcPr>
          <w:p w:rsidRPr="00314060" w:rsidR="005E29CB" w:rsidP="00BC1A88" w:rsidRDefault="005E29CB" w14:paraId="35C80C1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5E29CB" w:rsidTr="001E6E23" w14:paraId="6E72C42C" w14:textId="77777777">
        <w:trPr>
          <w:trHeight w:val="58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9" w:type="dxa"/>
          </w:tcPr>
          <w:p w:rsidRPr="00314060" w:rsidR="005E29CB" w:rsidP="00BC1A88" w:rsidRDefault="008F675E" w14:paraId="503D1A19" w14:textId="1CE5EF2A">
            <w:pPr>
              <w:pStyle w:val="TableParagraph"/>
              <w:spacing w:before="34"/>
              <w:ind w:left="88" w:right="9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Section 5 (Progress </w:t>
            </w:r>
            <w:r w:rsidR="00B54623">
              <w:rPr>
                <w:rFonts w:ascii="Arial" w:hAnsi="Arial" w:eastAsia="Arial" w:cs="Arial"/>
                <w:sz w:val="20"/>
                <w:szCs w:val="20"/>
              </w:rPr>
              <w:t>&amp;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Attainment) has been completed accurately using the school’s assessment systems and pupil data. </w:t>
            </w:r>
          </w:p>
        </w:tc>
        <w:tc>
          <w:tcPr>
            <w:tcW w:w="1292" w:type="dxa"/>
          </w:tcPr>
          <w:p w:rsidRPr="00314060" w:rsidR="005E29CB" w:rsidP="00BC1A88" w:rsidRDefault="005E29CB" w14:paraId="531F13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314060" w:rsidR="005E29CB" w:rsidP="00BC1A88" w:rsidRDefault="005E29CB" w14:paraId="6A4042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Pr="00314060" w:rsidR="005E29CB" w:rsidP="00BC1A88" w:rsidRDefault="005E29CB" w14:paraId="3E4057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2" w:type="dxa"/>
          </w:tcPr>
          <w:p w:rsidRPr="00314060" w:rsidR="005E29CB" w:rsidP="00BC1A88" w:rsidRDefault="005E29CB" w14:paraId="456929B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5E29CB" w:rsidTr="001E6E23" w14:paraId="6C62CD15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9" w:type="dxa"/>
          </w:tcPr>
          <w:p w:rsidRPr="00314060" w:rsidR="005E29CB" w:rsidP="00BC1A88" w:rsidRDefault="00CA25DD" w14:paraId="43DCB2A3" w14:textId="648B27FE">
            <w:pPr>
              <w:pStyle w:val="TableParagraph"/>
              <w:spacing w:before="39" w:line="216" w:lineRule="exact"/>
              <w:ind w:left="88" w:right="9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lastRenderedPageBreak/>
              <w:t xml:space="preserve">Section </w:t>
            </w:r>
            <w:r w:rsidR="00B54623">
              <w:rPr>
                <w:rFonts w:ascii="Arial" w:hAnsi="Arial" w:eastAsia="Arial" w:cs="Arial"/>
                <w:sz w:val="20"/>
                <w:szCs w:val="20"/>
              </w:rPr>
              <w:t xml:space="preserve">8 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 w:rsidR="00B54623">
              <w:rPr>
                <w:rFonts w:ascii="Arial" w:hAnsi="Arial" w:eastAsia="Arial" w:cs="Arial"/>
                <w:sz w:val="20"/>
                <w:szCs w:val="20"/>
              </w:rPr>
              <w:t>School and Education Setting Move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s) has been completed fully if there has been an in-year transition or if a transition is planned. </w:t>
            </w:r>
          </w:p>
        </w:tc>
        <w:tc>
          <w:tcPr>
            <w:tcW w:w="1292" w:type="dxa"/>
          </w:tcPr>
          <w:p w:rsidRPr="00314060" w:rsidR="005E29CB" w:rsidP="00BC1A88" w:rsidRDefault="005E29CB" w14:paraId="04BDEB5D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314060" w:rsidR="005E29CB" w:rsidP="00BC1A88" w:rsidRDefault="005E29CB" w14:paraId="04FB0197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Pr="00314060" w:rsidR="005E29CB" w:rsidP="00BC1A88" w:rsidRDefault="005E29CB" w14:paraId="2C78B72D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2" w:type="dxa"/>
          </w:tcPr>
          <w:p w:rsidRPr="00314060" w:rsidR="005E29CB" w:rsidP="00BC1A88" w:rsidRDefault="005E29CB" w14:paraId="2E18117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29CB" w:rsidRDefault="005E29CB" w14:paraId="74732D94" w14:textId="01A88446">
      <w:pPr>
        <w:spacing w:before="6"/>
        <w:rPr>
          <w:rFonts w:ascii="Arial" w:hAnsi="Arial" w:eastAsia="Arial" w:cs="Arial"/>
          <w:sz w:val="24"/>
          <w:szCs w:val="24"/>
        </w:rPr>
      </w:pPr>
    </w:p>
    <w:tbl>
      <w:tblPr>
        <w:tblStyle w:val="GridTable1Light-Accent1"/>
        <w:tblpPr w:leftFromText="180" w:rightFromText="180" w:vertAnchor="text" w:horzAnchor="margin" w:tblpY="133"/>
        <w:tblW w:w="15027" w:type="dxa"/>
        <w:tblLayout w:type="fixed"/>
        <w:tblLook w:val="01E0" w:firstRow="1" w:lastRow="1" w:firstColumn="1" w:lastColumn="1" w:noHBand="0" w:noVBand="0"/>
      </w:tblPr>
      <w:tblGrid>
        <w:gridCol w:w="9324"/>
        <w:gridCol w:w="1427"/>
        <w:gridCol w:w="1076"/>
        <w:gridCol w:w="1949"/>
        <w:gridCol w:w="1251"/>
      </w:tblGrid>
      <w:tr w:rsidRPr="005E29CB" w:rsidR="008F675E" w:rsidTr="001E6E23" w14:paraId="17C658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Pr="00314060" w:rsidR="008F675E" w:rsidP="008F675E" w:rsidRDefault="008F675E" w14:paraId="052D6E3E" w14:textId="77777777">
            <w:pPr>
              <w:pStyle w:val="TableParagraph"/>
              <w:spacing w:before="9"/>
              <w:rPr>
                <w:rFonts w:ascii="Arial" w:hAnsi="Arial" w:eastAsia="Arial" w:cs="Arial"/>
                <w:sz w:val="20"/>
                <w:szCs w:val="20"/>
              </w:rPr>
            </w:pPr>
          </w:p>
          <w:p w:rsidRPr="00314060" w:rsidR="008F675E" w:rsidP="008F675E" w:rsidRDefault="008F675E" w14:paraId="3AEAFCB1" w14:textId="4CE92533">
            <w:pPr>
              <w:pStyle w:val="TableParagraph"/>
              <w:ind w:left="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Section 6: </w:t>
            </w:r>
            <w:r w:rsidR="00B54623">
              <w:rPr>
                <w:rFonts w:ascii="Arial" w:hAnsi="Arial" w:cs="Arial"/>
                <w:sz w:val="20"/>
                <w:szCs w:val="20"/>
              </w:rPr>
              <w:t>Targets and Section 7: Live Records</w:t>
            </w:r>
          </w:p>
        </w:tc>
        <w:tc>
          <w:tcPr>
            <w:tcW w:w="1427" w:type="dxa"/>
          </w:tcPr>
          <w:p w:rsidRPr="005E29CB" w:rsidR="008F675E" w:rsidP="008F675E" w:rsidRDefault="008F675E" w14:paraId="63ECE6AB" w14:textId="77777777">
            <w:pPr>
              <w:pStyle w:val="TableParagraph"/>
              <w:spacing w:before="91"/>
              <w:ind w:left="125" w:right="126" w:firstLine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18"/>
                <w:szCs w:val="18"/>
              </w:rPr>
            </w:pPr>
            <w:r w:rsidRPr="005E29CB">
              <w:rPr>
                <w:rFonts w:ascii="Arial" w:hAnsi="Arial" w:cs="Arial"/>
                <w:sz w:val="18"/>
                <w:szCs w:val="18"/>
              </w:rPr>
              <w:t>Highly Effective</w:t>
            </w:r>
            <w:r w:rsidRPr="005E29CB">
              <w:rPr>
                <w:rFonts w:ascii="Arial" w:hAnsi="Arial" w:cs="Arial"/>
                <w:spacing w:val="-28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</w:tcPr>
          <w:p w:rsidRPr="005E29CB" w:rsidR="008F675E" w:rsidP="008F675E" w:rsidRDefault="008F675E" w14:paraId="125A1C32" w14:textId="77777777">
            <w:pPr>
              <w:pStyle w:val="TableParagraph"/>
              <w:spacing w:before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E29CB" w:rsidR="008F675E" w:rsidP="008F675E" w:rsidRDefault="008F675E" w14:paraId="25F8571F" w14:textId="77777777">
            <w:pPr>
              <w:pStyle w:val="TableParagraph"/>
              <w:ind w:left="1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18"/>
                <w:szCs w:val="18"/>
              </w:rPr>
            </w:pPr>
            <w:r w:rsidRPr="005E29CB">
              <w:rPr>
                <w:rFonts w:ascii="Arial" w:hAnsi="Arial" w:cs="Arial"/>
                <w:sz w:val="18"/>
                <w:szCs w:val="18"/>
              </w:rPr>
              <w:t>Effective</w:t>
            </w:r>
          </w:p>
        </w:tc>
        <w:tc>
          <w:tcPr>
            <w:tcW w:w="1949" w:type="dxa"/>
          </w:tcPr>
          <w:p w:rsidRPr="005E29CB" w:rsidR="008F675E" w:rsidP="008F675E" w:rsidRDefault="008F675E" w14:paraId="43331980" w14:textId="77777777">
            <w:pPr>
              <w:pStyle w:val="TableParagraph"/>
              <w:spacing w:before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E29CB" w:rsidR="008F675E" w:rsidP="008F675E" w:rsidRDefault="008F675E" w14:paraId="1A662A28" w14:textId="77777777">
            <w:pPr>
              <w:pStyle w:val="TableParagraph"/>
              <w:spacing w:line="216" w:lineRule="exact"/>
              <w:ind w:left="183" w:right="182" w:firstLine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18"/>
                <w:szCs w:val="18"/>
              </w:rPr>
            </w:pPr>
            <w:r w:rsidRPr="005E29CB">
              <w:rPr>
                <w:rFonts w:ascii="Arial" w:hAnsi="Arial" w:cs="Arial"/>
                <w:sz w:val="18"/>
                <w:szCs w:val="18"/>
              </w:rPr>
              <w:t>Requires Improvement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5E29CB" w:rsidR="008F675E" w:rsidP="008F675E" w:rsidRDefault="00A164A7" w14:paraId="339C8C7D" w14:textId="69C53FD1">
            <w:pPr>
              <w:pStyle w:val="TableParagraph"/>
              <w:spacing w:line="216" w:lineRule="exact"/>
              <w:ind w:right="12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Non-compliant</w:t>
            </w:r>
          </w:p>
        </w:tc>
      </w:tr>
      <w:tr w:rsidRPr="00314060" w:rsidR="008F675E" w:rsidTr="001E6E23" w14:paraId="4A34F0EA" w14:textId="77777777">
        <w:trPr>
          <w:trHeight w:val="55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Pr="00314060" w:rsidR="008F675E" w:rsidP="008F675E" w:rsidRDefault="008F675E" w14:paraId="2F501FD3" w14:textId="50AD1A0A">
            <w:pPr>
              <w:pStyle w:val="TableParagraph"/>
              <w:spacing w:before="34"/>
              <w:ind w:left="93" w:right="90"/>
              <w:rPr>
                <w:rFonts w:ascii="Arial" w:hAnsi="Arial" w:eastAsia="Arial" w:cs="Arial"/>
                <w:sz w:val="20"/>
                <w:szCs w:val="20"/>
              </w:rPr>
            </w:pPr>
            <w:r w:rsidRPr="00314060">
              <w:rPr>
                <w:rFonts w:ascii="Arial" w:hAnsi="Arial" w:cs="Arial"/>
                <w:sz w:val="20"/>
                <w:szCs w:val="20"/>
              </w:rPr>
              <w:t>The</w:t>
            </w:r>
            <w:r w:rsidRPr="00314060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review</w:t>
            </w:r>
            <w:r w:rsidRPr="0031406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of</w:t>
            </w:r>
            <w:r w:rsidRPr="0031406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the</w:t>
            </w:r>
            <w:r w:rsidRPr="0031406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previous</w:t>
            </w:r>
            <w:r w:rsidRPr="00314060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targets</w:t>
            </w:r>
            <w:r w:rsidRPr="0031406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show</w:t>
            </w:r>
            <w:r w:rsidRPr="0031406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progress</w:t>
            </w:r>
            <w:r w:rsidRPr="0031406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since</w:t>
            </w:r>
            <w:r w:rsidRPr="0031406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the previous</w:t>
            </w:r>
            <w:r w:rsidRPr="0031406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term</w:t>
            </w:r>
            <w:r w:rsidRPr="0031406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and</w:t>
            </w:r>
            <w:r w:rsidRPr="00314060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are</w:t>
            </w:r>
            <w:r w:rsidRPr="00314060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of</w:t>
            </w:r>
            <w:r w:rsidRPr="0031406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sufficient</w:t>
            </w:r>
            <w:r w:rsidRPr="0031406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depth</w:t>
            </w:r>
            <w:r w:rsidRPr="00314060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and</w:t>
            </w:r>
            <w:r w:rsidRPr="00314060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detail</w:t>
            </w:r>
            <w:r w:rsidRPr="003140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to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demonstrate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full</w:t>
            </w:r>
            <w:r w:rsidRPr="003140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term</w:t>
            </w:r>
            <w:r w:rsidRPr="003140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of</w:t>
            </w:r>
            <w:r w:rsidRPr="003140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learning.</w:t>
            </w:r>
          </w:p>
        </w:tc>
        <w:tc>
          <w:tcPr>
            <w:tcW w:w="1427" w:type="dxa"/>
          </w:tcPr>
          <w:p w:rsidRPr="00314060" w:rsidR="008F675E" w:rsidP="008F675E" w:rsidRDefault="008F675E" w14:paraId="2FE1B3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Pr="00314060" w:rsidR="008F675E" w:rsidP="008F675E" w:rsidRDefault="008F675E" w14:paraId="00B1F02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Pr="00314060" w:rsidR="008F675E" w:rsidP="008F675E" w:rsidRDefault="008F675E" w14:paraId="4556F0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314060" w:rsidR="008F675E" w:rsidP="008F675E" w:rsidRDefault="008F675E" w14:paraId="33511F9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8F675E" w:rsidTr="001E6E23" w14:paraId="7C611B63" w14:textId="77777777">
        <w:trPr>
          <w:trHeight w:val="55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Pr="008F675E" w:rsidR="008F675E" w:rsidP="008F675E" w:rsidRDefault="008F675E" w14:paraId="7220ECB6" w14:textId="092726CE">
            <w:pPr>
              <w:pStyle w:val="TableParagraph"/>
              <w:spacing w:before="34"/>
              <w:ind w:left="93"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314060">
              <w:rPr>
                <w:rFonts w:ascii="Arial" w:hAnsi="Arial" w:cs="Arial"/>
                <w:sz w:val="20"/>
                <w:szCs w:val="20"/>
              </w:rPr>
              <w:t>previous</w:t>
            </w:r>
            <w:r w:rsidRPr="00314060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targets were not met, then the key barrier to learning has been identified. </w:t>
            </w:r>
          </w:p>
        </w:tc>
        <w:tc>
          <w:tcPr>
            <w:tcW w:w="1427" w:type="dxa"/>
          </w:tcPr>
          <w:p w:rsidRPr="00314060" w:rsidR="008F675E" w:rsidP="008F675E" w:rsidRDefault="008F675E" w14:paraId="7425E5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Pr="00314060" w:rsidR="008F675E" w:rsidP="008F675E" w:rsidRDefault="008F675E" w14:paraId="6CEF86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Pr="00314060" w:rsidR="008F675E" w:rsidP="008F675E" w:rsidRDefault="008F675E" w14:paraId="3C0E9A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314060" w:rsidR="008F675E" w:rsidP="008F675E" w:rsidRDefault="008F675E" w14:paraId="175393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571CC7" w:rsidTr="001E6E23" w14:paraId="6C687779" w14:textId="77777777">
        <w:trPr>
          <w:trHeight w:val="55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Pr="00314060" w:rsidR="00571CC7" w:rsidP="008F675E" w:rsidRDefault="00EB112F" w14:paraId="7B441ECD" w14:textId="75BC064A">
            <w:pPr>
              <w:pStyle w:val="TableParagraph"/>
              <w:spacing w:before="51" w:line="216" w:lineRule="exact"/>
              <w:ind w:left="75" w:righ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the n</w:t>
            </w:r>
            <w:r w:rsidRPr="00314060">
              <w:rPr>
                <w:rFonts w:ascii="Arial" w:hAnsi="Arial" w:cs="Arial"/>
                <w:sz w:val="20"/>
                <w:szCs w:val="20"/>
              </w:rPr>
              <w:t>ew</w:t>
            </w:r>
            <w:r w:rsidRPr="003140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targets the </w:t>
            </w:r>
            <w:proofErr w:type="spellStart"/>
            <w:r w:rsidR="00571CC7">
              <w:rPr>
                <w:rFonts w:ascii="Arial" w:hAnsi="Arial" w:cs="Arial"/>
                <w:sz w:val="20"/>
                <w:szCs w:val="20"/>
              </w:rPr>
              <w:t>CiC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proofErr w:type="spellEnd"/>
            <w:r w:rsidR="00571CC7">
              <w:rPr>
                <w:rFonts w:ascii="Arial" w:hAnsi="Arial" w:cs="Arial"/>
                <w:sz w:val="20"/>
                <w:szCs w:val="20"/>
              </w:rPr>
              <w:t xml:space="preserve"> views </w:t>
            </w:r>
            <w:r w:rsidR="00FB639C">
              <w:rPr>
                <w:rFonts w:ascii="Arial" w:hAnsi="Arial" w:cs="Arial"/>
                <w:sz w:val="20"/>
                <w:szCs w:val="20"/>
              </w:rPr>
              <w:t xml:space="preserve">informs </w:t>
            </w:r>
            <w:r>
              <w:rPr>
                <w:rFonts w:ascii="Arial" w:hAnsi="Arial" w:cs="Arial"/>
                <w:sz w:val="20"/>
                <w:szCs w:val="20"/>
              </w:rPr>
              <w:t xml:space="preserve">the school’s provision. </w:t>
            </w:r>
          </w:p>
        </w:tc>
        <w:tc>
          <w:tcPr>
            <w:tcW w:w="1427" w:type="dxa"/>
          </w:tcPr>
          <w:p w:rsidRPr="00314060" w:rsidR="00571CC7" w:rsidP="008F675E" w:rsidRDefault="00571CC7" w14:paraId="7F5E8E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Pr="00314060" w:rsidR="00571CC7" w:rsidP="008F675E" w:rsidRDefault="00571CC7" w14:paraId="698D408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Pr="00314060" w:rsidR="00571CC7" w:rsidP="008F675E" w:rsidRDefault="00571CC7" w14:paraId="6AF1634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314060" w:rsidR="00571CC7" w:rsidP="008F675E" w:rsidRDefault="00571CC7" w14:paraId="497A1AF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8F675E" w:rsidTr="001E6E23" w14:paraId="54AC3A22" w14:textId="77777777">
        <w:trPr>
          <w:trHeight w:val="55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Pr="00314060" w:rsidR="008F675E" w:rsidP="008F675E" w:rsidRDefault="00BD1BDC" w14:paraId="48FA9099" w14:textId="5A4D789B">
            <w:pPr>
              <w:pStyle w:val="TableParagraph"/>
              <w:spacing w:before="34"/>
              <w:ind w:left="93" w:right="91"/>
              <w:rPr>
                <w:rFonts w:ascii="Arial" w:hAnsi="Arial" w:eastAsia="Arial" w:cs="Arial"/>
                <w:sz w:val="20"/>
                <w:szCs w:val="20"/>
              </w:rPr>
            </w:pPr>
            <w:r w:rsidRPr="00314060">
              <w:rPr>
                <w:rFonts w:ascii="Arial" w:hAnsi="Arial" w:cs="Arial"/>
                <w:sz w:val="20"/>
                <w:szCs w:val="20"/>
              </w:rPr>
              <w:t>New</w:t>
            </w:r>
            <w:r w:rsidRPr="003140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targets</w:t>
            </w:r>
            <w:r w:rsidRPr="003140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are</w:t>
            </w:r>
            <w:r w:rsidRPr="003140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of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sufficient</w:t>
            </w:r>
            <w:r w:rsidRPr="003140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depth</w:t>
            </w:r>
            <w:r w:rsidRPr="003140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and</w:t>
            </w:r>
            <w:r w:rsidRPr="003140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detail</w:t>
            </w:r>
            <w:r w:rsidRPr="003140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to</w:t>
            </w:r>
            <w:r w:rsidRPr="003140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reflect</w:t>
            </w:r>
            <w:r w:rsidRPr="003140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</w:t>
            </w:r>
            <w:r w:rsidRPr="003140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full</w:t>
            </w:r>
            <w:r w:rsidRPr="003140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term’s</w:t>
            </w:r>
            <w:r w:rsidRPr="003140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learning.</w:t>
            </w:r>
          </w:p>
        </w:tc>
        <w:tc>
          <w:tcPr>
            <w:tcW w:w="1427" w:type="dxa"/>
          </w:tcPr>
          <w:p w:rsidRPr="00314060" w:rsidR="008F675E" w:rsidP="008F675E" w:rsidRDefault="008F675E" w14:paraId="4F8A2A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Pr="00314060" w:rsidR="008F675E" w:rsidP="008F675E" w:rsidRDefault="008F675E" w14:paraId="028007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Pr="00314060" w:rsidR="008F675E" w:rsidP="008F675E" w:rsidRDefault="008F675E" w14:paraId="049AE18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314060" w:rsidR="008F675E" w:rsidP="008F675E" w:rsidRDefault="008F675E" w14:paraId="44CBACA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8F675E" w:rsidTr="001E6E23" w14:paraId="35CA58FF" w14:textId="77777777">
        <w:trPr>
          <w:trHeight w:val="55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Pr="00314060" w:rsidR="008F675E" w:rsidP="008F675E" w:rsidRDefault="00BD1BDC" w14:paraId="6E3F1E57" w14:textId="0B930935">
            <w:pPr>
              <w:pStyle w:val="TableParagraph"/>
              <w:spacing w:before="33"/>
              <w:ind w:left="93" w:right="91"/>
              <w:rPr>
                <w:rFonts w:ascii="Arial" w:hAnsi="Arial" w:eastAsia="Arial" w:cs="Arial"/>
                <w:sz w:val="20"/>
                <w:szCs w:val="20"/>
              </w:rPr>
            </w:pPr>
            <w:r w:rsidRPr="00314060">
              <w:rPr>
                <w:rFonts w:ascii="Arial" w:hAnsi="Arial" w:cs="Arial"/>
                <w:sz w:val="20"/>
                <w:szCs w:val="20"/>
              </w:rPr>
              <w:t>New</w:t>
            </w:r>
            <w:r w:rsidRPr="003140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targets</w:t>
            </w:r>
            <w:r w:rsidRPr="003140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are reflective of the child’s barriers to learning with clear and precise support to enable progress. </w:t>
            </w:r>
          </w:p>
        </w:tc>
        <w:tc>
          <w:tcPr>
            <w:tcW w:w="1427" w:type="dxa"/>
          </w:tcPr>
          <w:p w:rsidRPr="00314060" w:rsidR="008F675E" w:rsidP="008F675E" w:rsidRDefault="008F675E" w14:paraId="067BD0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Pr="00314060" w:rsidR="008F675E" w:rsidP="008F675E" w:rsidRDefault="008F675E" w14:paraId="56F460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Pr="00314060" w:rsidR="008F675E" w:rsidP="008F675E" w:rsidRDefault="008F675E" w14:paraId="781DCF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314060" w:rsidR="008F675E" w:rsidP="008F675E" w:rsidRDefault="008F675E" w14:paraId="2AA2776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8F675E" w:rsidTr="001E6E23" w14:paraId="54B4A9CA" w14:textId="77777777">
        <w:trPr>
          <w:trHeight w:val="74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Pr="00314060" w:rsidR="008F675E" w:rsidP="008F675E" w:rsidRDefault="00BD1BDC" w14:paraId="2EC4EE2D" w14:textId="7722A29C">
            <w:pPr>
              <w:pStyle w:val="TableParagraph"/>
              <w:spacing w:before="34"/>
              <w:ind w:left="93"/>
              <w:rPr>
                <w:rFonts w:ascii="Arial" w:hAnsi="Arial" w:eastAsia="Arial" w:cs="Arial"/>
                <w:sz w:val="20"/>
                <w:szCs w:val="20"/>
              </w:rPr>
            </w:pPr>
            <w:r w:rsidRPr="00BD1BDC">
              <w:rPr>
                <w:rFonts w:ascii="Arial" w:hAnsi="Arial" w:cs="Arial"/>
                <w:sz w:val="20"/>
                <w:szCs w:val="20"/>
              </w:rPr>
              <w:t>New targets</w:t>
            </w:r>
            <w:r w:rsidRPr="003140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are</w:t>
            </w:r>
            <w:r w:rsidRPr="003140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aspirational,</w:t>
            </w:r>
            <w:r w:rsidRPr="003140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14060">
              <w:rPr>
                <w:rFonts w:ascii="Arial" w:hAnsi="Arial" w:cs="Arial"/>
                <w:sz w:val="20"/>
                <w:szCs w:val="20"/>
              </w:rPr>
              <w:t>challenging</w:t>
            </w:r>
            <w:proofErr w:type="gramEnd"/>
            <w:r w:rsidRPr="003140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and</w:t>
            </w:r>
            <w:r w:rsidRPr="003140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SMART.</w:t>
            </w:r>
            <w:r w:rsidRPr="003140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They</w:t>
            </w:r>
            <w:r w:rsidRPr="003140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include</w:t>
            </w:r>
            <w:r w:rsidRPr="003140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detail</w:t>
            </w:r>
            <w:r w:rsidRPr="003140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on</w:t>
            </w:r>
            <w:r w:rsidRPr="00314060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how</w:t>
            </w:r>
            <w:r w:rsidRPr="003140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and</w:t>
            </w:r>
            <w:r w:rsidRPr="003140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when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it</w:t>
            </w:r>
            <w:r w:rsidRPr="003140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will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be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achieved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and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who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will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be</w:t>
            </w:r>
            <w:r w:rsidRPr="003140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responsible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for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actions.</w:t>
            </w:r>
          </w:p>
        </w:tc>
        <w:tc>
          <w:tcPr>
            <w:tcW w:w="1427" w:type="dxa"/>
          </w:tcPr>
          <w:p w:rsidRPr="00314060" w:rsidR="008F675E" w:rsidP="008F675E" w:rsidRDefault="008F675E" w14:paraId="53F20F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Pr="00314060" w:rsidR="008F675E" w:rsidP="008F675E" w:rsidRDefault="008F675E" w14:paraId="084517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Pr="00314060" w:rsidR="008F675E" w:rsidP="008F675E" w:rsidRDefault="008F675E" w14:paraId="5D91BEC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314060" w:rsidR="008F675E" w:rsidP="008F675E" w:rsidRDefault="008F675E" w14:paraId="3B5205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8F675E" w:rsidTr="001E6E23" w14:paraId="3E183C9F" w14:textId="77777777">
        <w:trPr>
          <w:trHeight w:val="61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Pr="00314060" w:rsidR="008F675E" w:rsidP="008F675E" w:rsidRDefault="00BD1BDC" w14:paraId="31E285F2" w14:textId="3390C62A">
            <w:pPr>
              <w:pStyle w:val="TableParagraph"/>
              <w:spacing w:before="34"/>
              <w:ind w:left="88"/>
              <w:rPr>
                <w:rFonts w:ascii="Arial" w:hAnsi="Arial" w:eastAsia="Arial" w:cs="Arial"/>
                <w:sz w:val="20"/>
                <w:szCs w:val="20"/>
              </w:rPr>
            </w:pPr>
            <w:r w:rsidRPr="00314060">
              <w:rPr>
                <w:rFonts w:ascii="Arial" w:hAnsi="Arial" w:cs="Arial"/>
                <w:sz w:val="20"/>
                <w:szCs w:val="20"/>
              </w:rPr>
              <w:t>New</w:t>
            </w:r>
            <w:r w:rsidRPr="0031406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targets</w:t>
            </w:r>
            <w:r w:rsidRPr="00314060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include</w:t>
            </w:r>
            <w:r w:rsidRPr="0031406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the</w:t>
            </w:r>
            <w:r w:rsidRPr="0031406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proposed</w:t>
            </w:r>
            <w:r w:rsidRPr="0031406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use</w:t>
            </w:r>
            <w:r w:rsidRPr="0031406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of</w:t>
            </w:r>
            <w:r w:rsidRPr="00314060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the</w:t>
            </w:r>
            <w:r w:rsidRPr="0031406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Pupil</w:t>
            </w:r>
            <w:r w:rsidRPr="0031406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Premium</w:t>
            </w:r>
            <w:r w:rsidRPr="0031406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and</w:t>
            </w:r>
            <w:r w:rsidRPr="0031406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how</w:t>
            </w:r>
            <w:r w:rsidRPr="0031406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this</w:t>
            </w:r>
            <w:r w:rsidRPr="00314060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funding</w:t>
            </w:r>
            <w:r w:rsidRPr="0031406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will</w:t>
            </w:r>
            <w:r w:rsidRPr="0031406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support</w:t>
            </w:r>
            <w:r w:rsidRPr="0031406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the</w:t>
            </w:r>
            <w:r w:rsidRPr="00314060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achievement</w:t>
            </w:r>
            <w:r w:rsidRPr="0031406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of</w:t>
            </w:r>
            <w:r w:rsidRPr="0031406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the</w:t>
            </w:r>
            <w:r w:rsidRPr="0031406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target. </w:t>
            </w:r>
          </w:p>
        </w:tc>
        <w:tc>
          <w:tcPr>
            <w:tcW w:w="1427" w:type="dxa"/>
          </w:tcPr>
          <w:p w:rsidRPr="00314060" w:rsidR="008F675E" w:rsidP="008F675E" w:rsidRDefault="008F675E" w14:paraId="5A396D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Pr="00314060" w:rsidR="008F675E" w:rsidP="008F675E" w:rsidRDefault="008F675E" w14:paraId="6826F6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Pr="00314060" w:rsidR="008F675E" w:rsidP="008F675E" w:rsidRDefault="008F675E" w14:paraId="39BC8D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314060" w:rsidR="008F675E" w:rsidP="008F675E" w:rsidRDefault="008F675E" w14:paraId="118889B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8F675E" w:rsidTr="001E6E23" w14:paraId="5A5188C1" w14:textId="77777777">
        <w:trPr>
          <w:trHeight w:val="55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Pr="00314060" w:rsidR="008F675E" w:rsidP="008F675E" w:rsidRDefault="00BD1BDC" w14:paraId="42DA855D" w14:textId="51EBCEB1">
            <w:pPr>
              <w:pStyle w:val="TableParagraph"/>
              <w:spacing w:before="34"/>
              <w:ind w:left="88" w:right="93"/>
              <w:rPr>
                <w:rFonts w:ascii="Arial" w:hAnsi="Arial" w:eastAsia="Arial" w:cs="Arial"/>
                <w:sz w:val="20"/>
                <w:szCs w:val="20"/>
              </w:rPr>
            </w:pPr>
            <w:r w:rsidRPr="00314060">
              <w:rPr>
                <w:rFonts w:ascii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hAnsi="Arial" w:cs="Arial"/>
                <w:sz w:val="20"/>
                <w:szCs w:val="20"/>
              </w:rPr>
              <w:t>targets</w:t>
            </w:r>
            <w:r w:rsidRPr="00314060">
              <w:rPr>
                <w:rFonts w:ascii="Arial" w:hAnsi="Arial" w:cs="Arial"/>
                <w:sz w:val="20"/>
                <w:szCs w:val="20"/>
              </w:rPr>
              <w:t xml:space="preserve"> include measurable outcomes which can be</w:t>
            </w:r>
            <w:r w:rsidRPr="00314060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understood</w:t>
            </w:r>
            <w:r w:rsidRPr="00314060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by</w:t>
            </w:r>
            <w:r w:rsidRPr="003140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the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pupil</w:t>
            </w:r>
            <w:r w:rsidRPr="003140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and</w:t>
            </w:r>
            <w:r w:rsidRPr="003140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all</w:t>
            </w:r>
            <w:r w:rsidRPr="003140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staff</w:t>
            </w:r>
            <w:r w:rsidRPr="003140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so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that</w:t>
            </w:r>
            <w:r w:rsidRPr="003140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objectives</w:t>
            </w:r>
            <w:r w:rsidRPr="003140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are</w:t>
            </w:r>
            <w:r w:rsidRPr="003140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easily</w:t>
            </w:r>
            <w:r w:rsidRPr="003140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14060">
              <w:rPr>
                <w:rFonts w:ascii="Arial" w:hAnsi="Arial" w:cs="Arial"/>
                <w:sz w:val="20"/>
                <w:szCs w:val="20"/>
              </w:rPr>
              <w:t>recognised</w:t>
            </w:r>
            <w:proofErr w:type="spellEnd"/>
            <w:r w:rsidRPr="003140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when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met.</w:t>
            </w:r>
          </w:p>
        </w:tc>
        <w:tc>
          <w:tcPr>
            <w:tcW w:w="1427" w:type="dxa"/>
          </w:tcPr>
          <w:p w:rsidRPr="00314060" w:rsidR="008F675E" w:rsidP="008F675E" w:rsidRDefault="008F675E" w14:paraId="543B26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Pr="00314060" w:rsidR="008F675E" w:rsidP="008F675E" w:rsidRDefault="008F675E" w14:paraId="7C39A9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Pr="00314060" w:rsidR="008F675E" w:rsidP="008F675E" w:rsidRDefault="008F675E" w14:paraId="4B2D1B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314060" w:rsidR="008F675E" w:rsidP="008F675E" w:rsidRDefault="008F675E" w14:paraId="1C82A06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CA25DD" w:rsidTr="001E6E23" w14:paraId="504B3D9B" w14:textId="77777777">
        <w:trPr>
          <w:trHeight w:val="77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Pr="00EA06C1" w:rsidR="00CA25DD" w:rsidP="00EA06C1" w:rsidRDefault="00CA25DD" w14:paraId="489A8AFD" w14:textId="224FABFE">
            <w:pPr>
              <w:pStyle w:val="TableParagraph"/>
              <w:spacing w:line="202" w:lineRule="exact"/>
              <w:ind w:left="93"/>
              <w:rPr>
                <w:rFonts w:ascii="Arial" w:hAnsi="Arial" w:cs="Arial"/>
                <w:spacing w:val="-7"/>
                <w:sz w:val="20"/>
                <w:szCs w:val="20"/>
              </w:rPr>
            </w:pPr>
            <w:r w:rsidRPr="00314060">
              <w:rPr>
                <w:rFonts w:ascii="Arial" w:hAnsi="Arial" w:cs="Arial"/>
                <w:sz w:val="20"/>
                <w:szCs w:val="20"/>
              </w:rPr>
              <w:t>The</w:t>
            </w:r>
            <w:r w:rsidRPr="00314060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request</w:t>
            </w:r>
            <w:r w:rsidRPr="00314060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for</w:t>
            </w:r>
            <w:r w:rsidRPr="00314060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the</w:t>
            </w:r>
            <w:r w:rsidRPr="00314060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Pupil</w:t>
            </w:r>
            <w:r w:rsidRPr="00314060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Premium</w:t>
            </w:r>
            <w:r w:rsidRPr="00314060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Grant</w:t>
            </w:r>
            <w:r w:rsidRPr="00314060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is</w:t>
            </w:r>
            <w:r w:rsidRPr="00314060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well-targeted</w:t>
            </w:r>
            <w:r w:rsidRPr="00314060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to</w:t>
            </w:r>
            <w:r w:rsidRPr="00314060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meet</w:t>
            </w:r>
            <w:r w:rsidRPr="00314060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the</w:t>
            </w:r>
            <w:r w:rsidRPr="00314060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specific</w:t>
            </w:r>
            <w:r w:rsidRPr="00314060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academic</w:t>
            </w:r>
            <w:r w:rsidRPr="00314060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needs</w:t>
            </w:r>
            <w:r w:rsidRPr="00314060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or</w:t>
            </w:r>
            <w:r w:rsidRPr="00314060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barriers</w:t>
            </w:r>
            <w:r w:rsidRPr="00314060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learning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which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is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directly</w:t>
            </w:r>
            <w:r w:rsidRPr="003140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linked</w:t>
            </w:r>
            <w:r w:rsidRPr="003140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to</w:t>
            </w:r>
            <w:r w:rsidRPr="003140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the</w:t>
            </w:r>
            <w:r w:rsidRPr="003140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targets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for</w:t>
            </w:r>
            <w:r w:rsidRPr="003140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the</w:t>
            </w:r>
            <w:r w:rsidRPr="003140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14060">
              <w:rPr>
                <w:rFonts w:ascii="Arial" w:hAnsi="Arial" w:cs="Arial"/>
                <w:sz w:val="20"/>
                <w:szCs w:val="20"/>
              </w:rPr>
              <w:t>pupil,</w:t>
            </w:r>
            <w:r w:rsidR="00EA06C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EA06C1">
              <w:rPr>
                <w:rFonts w:ascii="Arial" w:hAnsi="Arial" w:cs="Arial"/>
                <w:sz w:val="20"/>
                <w:szCs w:val="20"/>
              </w:rPr>
              <w:t xml:space="preserve">the provision in place and the existing capacity of the school. </w:t>
            </w:r>
          </w:p>
        </w:tc>
        <w:tc>
          <w:tcPr>
            <w:tcW w:w="1427" w:type="dxa"/>
          </w:tcPr>
          <w:p w:rsidRPr="00314060" w:rsidR="00CA25DD" w:rsidP="008F675E" w:rsidRDefault="00CA25DD" w14:paraId="6BD2F3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Pr="00314060" w:rsidR="00CA25DD" w:rsidP="008F675E" w:rsidRDefault="00CA25DD" w14:paraId="16CFF0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Pr="00314060" w:rsidR="00CA25DD" w:rsidP="008F675E" w:rsidRDefault="00CA25DD" w14:paraId="4258F8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314060" w:rsidR="00CA25DD" w:rsidP="008F675E" w:rsidRDefault="00CA25DD" w14:paraId="6A4ABD4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BD1BDC" w:rsidTr="001E6E23" w14:paraId="60810057" w14:textId="77777777">
        <w:trPr>
          <w:trHeight w:val="122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Pr="00A3413E" w:rsidR="00BD1BDC" w:rsidP="00A3413E" w:rsidRDefault="00B54623" w14:paraId="04F84A6E" w14:textId="33844925">
            <w:pPr>
              <w:pStyle w:val="TableParagraph"/>
              <w:spacing w:before="34"/>
              <w:ind w:left="88" w:right="91"/>
              <w:rPr>
                <w:rFonts w:ascii="Arial" w:hAnsi="Arial" w:cs="Arial"/>
                <w:sz w:val="20"/>
                <w:szCs w:val="20"/>
              </w:rPr>
            </w:pPr>
            <w:r w:rsidRPr="00B54623">
              <w:rPr>
                <w:rFonts w:ascii="Arial" w:hAnsi="Arial" w:cs="Arial"/>
                <w:sz w:val="20"/>
                <w:szCs w:val="20"/>
              </w:rPr>
              <w:t>Section 7 (Live Records)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AF9">
              <w:rPr>
                <w:rFonts w:ascii="Arial" w:hAnsi="Arial" w:cs="Arial"/>
                <w:sz w:val="20"/>
                <w:szCs w:val="20"/>
              </w:rPr>
              <w:t xml:space="preserve">Live Record of </w:t>
            </w:r>
            <w:r w:rsidR="00BD1BDC">
              <w:rPr>
                <w:rFonts w:ascii="Arial" w:hAnsi="Arial" w:cs="Arial"/>
                <w:sz w:val="20"/>
                <w:szCs w:val="20"/>
              </w:rPr>
              <w:t>Educational Provision</w:t>
            </w:r>
            <w:r w:rsidR="007F4AF9">
              <w:rPr>
                <w:rFonts w:ascii="Arial" w:hAnsi="Arial" w:cs="Arial"/>
                <w:sz w:val="20"/>
                <w:szCs w:val="20"/>
              </w:rPr>
              <w:t>, Progress and Impact</w:t>
            </w:r>
            <w:r w:rsidR="00BD1BDC">
              <w:rPr>
                <w:rFonts w:ascii="Arial" w:hAnsi="Arial" w:cs="Arial"/>
                <w:sz w:val="20"/>
                <w:szCs w:val="20"/>
              </w:rPr>
              <w:t xml:space="preserve"> clearly identifies the impact of the educational provision the pupil has received. </w:t>
            </w:r>
            <w:r w:rsidR="00A3413E">
              <w:rPr>
                <w:rFonts w:ascii="Arial" w:hAnsi="Arial" w:cs="Arial"/>
                <w:sz w:val="20"/>
                <w:szCs w:val="20"/>
              </w:rPr>
              <w:t xml:space="preserve">‘Hard’ data and ‘Soft’ data are used to comment on the progress of the pupil. </w:t>
            </w:r>
            <w:r w:rsidR="00BD1BDC">
              <w:rPr>
                <w:rFonts w:ascii="Arial" w:hAnsi="Arial" w:cs="Arial"/>
                <w:sz w:val="20"/>
                <w:szCs w:val="20"/>
              </w:rPr>
              <w:t xml:space="preserve">This includes details on the school’s capacity to offer the CiC quality education and support and is not restricted to commenting only on the use of PPG.  </w:t>
            </w:r>
          </w:p>
        </w:tc>
        <w:tc>
          <w:tcPr>
            <w:tcW w:w="1427" w:type="dxa"/>
          </w:tcPr>
          <w:p w:rsidRPr="00314060" w:rsidR="00BD1BDC" w:rsidP="00BD1BDC" w:rsidRDefault="00BD1BDC" w14:paraId="444C0A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Pr="00314060" w:rsidR="00BD1BDC" w:rsidP="00BD1BDC" w:rsidRDefault="00BD1BDC" w14:paraId="342EF3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Pr="00314060" w:rsidR="00BD1BDC" w:rsidP="00BD1BDC" w:rsidRDefault="00BD1BDC" w14:paraId="084FCE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314060" w:rsidR="00BD1BDC" w:rsidP="00BD1BDC" w:rsidRDefault="00BD1BDC" w14:paraId="78AEAF1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BD1BDC" w:rsidTr="001E6E23" w14:paraId="353B999B" w14:textId="77777777">
        <w:trPr>
          <w:trHeight w:val="116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="00BD1BDC" w:rsidP="00BD1BDC" w:rsidRDefault="00B54623" w14:paraId="3CA8DA53" w14:textId="3E0CE2BB">
            <w:pPr>
              <w:pStyle w:val="TableParagraph"/>
              <w:spacing w:before="34"/>
              <w:ind w:left="88" w:right="91"/>
              <w:rPr>
                <w:rFonts w:ascii="Arial" w:hAnsi="Arial" w:eastAsia="Arial" w:cs="Arial"/>
                <w:sz w:val="20"/>
                <w:szCs w:val="20"/>
              </w:rPr>
            </w:pPr>
            <w:r w:rsidRPr="00B54623">
              <w:rPr>
                <w:rFonts w:ascii="Arial" w:hAnsi="Arial" w:cs="Arial"/>
                <w:sz w:val="20"/>
                <w:szCs w:val="20"/>
              </w:rPr>
              <w:t>Section 7 (Live Records)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AF9">
              <w:rPr>
                <w:rFonts w:ascii="Arial" w:hAnsi="Arial" w:eastAsia="Arial" w:cs="Arial"/>
                <w:sz w:val="20"/>
                <w:szCs w:val="20"/>
              </w:rPr>
              <w:t xml:space="preserve">Live Record of </w:t>
            </w:r>
            <w:r w:rsidR="00A3413E">
              <w:rPr>
                <w:rFonts w:ascii="Arial" w:hAnsi="Arial" w:eastAsia="Arial" w:cs="Arial"/>
                <w:sz w:val="20"/>
                <w:szCs w:val="20"/>
              </w:rPr>
              <w:t>SEMH Provision</w:t>
            </w:r>
            <w:r w:rsidR="007F4AF9">
              <w:rPr>
                <w:rFonts w:ascii="Arial" w:hAnsi="Arial" w:eastAsia="Arial" w:cs="Arial"/>
                <w:sz w:val="20"/>
                <w:szCs w:val="20"/>
              </w:rPr>
              <w:t>, Progress and Impact</w:t>
            </w:r>
            <w:r w:rsidR="00A3413E">
              <w:rPr>
                <w:rFonts w:ascii="Arial" w:hAnsi="Arial" w:eastAsia="Arial" w:cs="Arial"/>
                <w:sz w:val="20"/>
                <w:szCs w:val="20"/>
              </w:rPr>
              <w:t xml:space="preserve"> shows an understanding of the pupil’s SEMH needs and the impact the support within school and collaborative support with outside agencies is having on the pupil. A deeper understanding of the pupil’s </w:t>
            </w:r>
            <w:r w:rsidR="00EB112F">
              <w:rPr>
                <w:rFonts w:ascii="Arial" w:hAnsi="Arial" w:eastAsia="Arial" w:cs="Arial"/>
                <w:sz w:val="20"/>
                <w:szCs w:val="20"/>
              </w:rPr>
              <w:t xml:space="preserve">wellbeing and the </w:t>
            </w:r>
            <w:proofErr w:type="spellStart"/>
            <w:r w:rsidR="00EB112F">
              <w:rPr>
                <w:rFonts w:ascii="Arial" w:hAnsi="Arial" w:eastAsia="Arial" w:cs="Arial"/>
                <w:sz w:val="20"/>
                <w:szCs w:val="20"/>
              </w:rPr>
              <w:t>CiC’s</w:t>
            </w:r>
            <w:proofErr w:type="spellEnd"/>
            <w:r w:rsidR="00EB112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="00A3413E">
              <w:rPr>
                <w:rFonts w:ascii="Arial" w:hAnsi="Arial" w:eastAsia="Arial" w:cs="Arial"/>
                <w:sz w:val="20"/>
                <w:szCs w:val="20"/>
              </w:rPr>
              <w:t xml:space="preserve">needs </w:t>
            </w:r>
            <w:r w:rsidR="00EB112F">
              <w:rPr>
                <w:rFonts w:ascii="Arial" w:hAnsi="Arial" w:eastAsia="Arial" w:cs="Arial"/>
                <w:sz w:val="20"/>
                <w:szCs w:val="20"/>
              </w:rPr>
              <w:t>is shown, and</w:t>
            </w:r>
            <w:r w:rsidR="00A3413E">
              <w:rPr>
                <w:rFonts w:ascii="Arial" w:hAnsi="Arial" w:eastAsia="Arial" w:cs="Arial"/>
                <w:sz w:val="20"/>
                <w:szCs w:val="20"/>
              </w:rPr>
              <w:t xml:space="preserve"> how this impacts the </w:t>
            </w:r>
            <w:proofErr w:type="spellStart"/>
            <w:r w:rsidR="00A3413E">
              <w:rPr>
                <w:rFonts w:ascii="Arial" w:hAnsi="Arial" w:eastAsia="Arial" w:cs="Arial"/>
                <w:sz w:val="20"/>
                <w:szCs w:val="20"/>
              </w:rPr>
              <w:t>CiC’s</w:t>
            </w:r>
            <w:proofErr w:type="spellEnd"/>
            <w:r w:rsidR="00A3413E">
              <w:rPr>
                <w:rFonts w:ascii="Arial" w:hAnsi="Arial" w:eastAsia="Arial" w:cs="Arial"/>
                <w:sz w:val="20"/>
                <w:szCs w:val="20"/>
              </w:rPr>
              <w:t xml:space="preserve"> education is shown. </w:t>
            </w:r>
          </w:p>
          <w:p w:rsidRPr="00A3413E" w:rsidR="00A3413E" w:rsidP="00BD1BDC" w:rsidRDefault="00A3413E" w14:paraId="4FF6FFEB" w14:textId="25E42695">
            <w:pPr>
              <w:pStyle w:val="TableParagraph"/>
              <w:spacing w:before="34"/>
              <w:ind w:left="88" w:right="91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Pr="00314060" w:rsidR="00BD1BDC" w:rsidP="00BD1BDC" w:rsidRDefault="00BD1BDC" w14:paraId="51C4AC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Pr="00314060" w:rsidR="00BD1BDC" w:rsidP="00BD1BDC" w:rsidRDefault="00BD1BDC" w14:paraId="012B79D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Pr="00314060" w:rsidR="00BD1BDC" w:rsidP="00BD1BDC" w:rsidRDefault="00BD1BDC" w14:paraId="7BEDC9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314060" w:rsidR="00BD1BDC" w:rsidP="00BD1BDC" w:rsidRDefault="00BD1BDC" w14:paraId="6C668CF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BD1BDC" w:rsidTr="001E6E23" w14:paraId="2AF266A0" w14:textId="77777777">
        <w:trPr>
          <w:trHeight w:val="59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="00AA3036" w:rsidP="00AA3036" w:rsidRDefault="00AA3036" w14:paraId="6C8F53E5" w14:textId="69C99F41">
            <w:pPr>
              <w:pStyle w:val="TableParagraph"/>
              <w:spacing w:before="39" w:line="216" w:lineRule="exact"/>
              <w:ind w:left="88" w:right="9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lastRenderedPageBreak/>
              <w:t>The mandatory required attachments include: PEP meeting notes, pupil voice sheet, work samples</w:t>
            </w:r>
            <w:r w:rsidR="005C1AA0">
              <w:rPr>
                <w:rFonts w:ascii="Arial" w:hAnsi="Arial" w:eastAsia="Arial" w:cs="Arial"/>
                <w:sz w:val="20"/>
                <w:szCs w:val="20"/>
              </w:rPr>
              <w:t xml:space="preserve"> and pathway plan (Years 8 -13).</w:t>
            </w:r>
          </w:p>
          <w:p w:rsidRPr="00314060" w:rsidR="00AA3036" w:rsidP="00AA3036" w:rsidRDefault="00AA3036" w14:paraId="4A80A51A" w14:textId="408D1B2E">
            <w:pPr>
              <w:pStyle w:val="TableParagraph"/>
              <w:spacing w:before="39" w:line="216" w:lineRule="exact"/>
              <w:ind w:left="88" w:right="91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Pr="00314060" w:rsidR="00BD1BDC" w:rsidP="00BD1BDC" w:rsidRDefault="00BD1BDC" w14:paraId="444AAF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Pr="00314060" w:rsidR="00BD1BDC" w:rsidP="00BD1BDC" w:rsidRDefault="00BD1BDC" w14:paraId="003A13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Pr="00314060" w:rsidR="00BD1BDC" w:rsidP="00BD1BDC" w:rsidRDefault="00BD1BDC" w14:paraId="4F0F4E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314060" w:rsidR="00BD1BDC" w:rsidP="00BD1BDC" w:rsidRDefault="00BD1BDC" w14:paraId="193F42C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BD1BDC" w:rsidTr="001E6E23" w14:paraId="2C56B3C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</w:tcPr>
          <w:p w:rsidRPr="00314060" w:rsidR="00BD1BDC" w:rsidP="00AA3036" w:rsidRDefault="00AA3036" w14:paraId="3F71A4E6" w14:textId="27612088">
            <w:pPr>
              <w:pStyle w:val="TableParagraph"/>
              <w:spacing w:before="39" w:line="216" w:lineRule="exact"/>
              <w:ind w:left="88" w:right="9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Attachments to support the progress and provision of the CiC are thorough and support the </w:t>
            </w:r>
            <w:r w:rsidR="00EB112F"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00EB112F">
              <w:rPr>
                <w:rFonts w:ascii="Arial" w:hAnsi="Arial" w:eastAsia="Arial" w:cs="Arial"/>
                <w:sz w:val="20"/>
                <w:szCs w:val="20"/>
              </w:rPr>
              <w:t>argets</w:t>
            </w:r>
            <w:r>
              <w:rPr>
                <w:rFonts w:ascii="Arial" w:hAnsi="Arial" w:eastAsia="Arial" w:cs="Arial"/>
                <w:sz w:val="20"/>
                <w:szCs w:val="20"/>
              </w:rPr>
              <w:t>,</w:t>
            </w:r>
            <w:r w:rsidR="002D354A">
              <w:rPr>
                <w:rFonts w:ascii="Arial" w:hAnsi="Arial" w:cs="Arial"/>
                <w:sz w:val="20"/>
                <w:szCs w:val="20"/>
              </w:rPr>
              <w:t xml:space="preserve"> Live Record of Educational Provision, Progress and Impact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and </w:t>
            </w:r>
            <w:r w:rsidR="002D354A">
              <w:rPr>
                <w:rFonts w:ascii="Arial" w:hAnsi="Arial" w:eastAsia="Arial" w:cs="Arial"/>
                <w:sz w:val="20"/>
                <w:szCs w:val="20"/>
              </w:rPr>
              <w:t>Live Record of SEMH Provision,</w:t>
            </w:r>
            <w:r w:rsidR="00B5462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gramStart"/>
            <w:r w:rsidR="002D354A">
              <w:rPr>
                <w:rFonts w:ascii="Arial" w:hAnsi="Arial" w:eastAsia="Arial" w:cs="Arial"/>
                <w:sz w:val="20"/>
                <w:szCs w:val="20"/>
              </w:rPr>
              <w:t>Progress</w:t>
            </w:r>
            <w:proofErr w:type="gramEnd"/>
            <w:r w:rsidR="002D354A">
              <w:rPr>
                <w:rFonts w:ascii="Arial" w:hAnsi="Arial" w:eastAsia="Arial" w:cs="Arial"/>
                <w:sz w:val="20"/>
                <w:szCs w:val="20"/>
              </w:rPr>
              <w:t xml:space="preserve"> and Impact </w:t>
            </w:r>
            <w:r>
              <w:rPr>
                <w:rFonts w:ascii="Arial" w:hAnsi="Arial" w:eastAsia="Arial" w:cs="Arial"/>
                <w:sz w:val="20"/>
                <w:szCs w:val="20"/>
              </w:rPr>
              <w:t>paragraphs.</w:t>
            </w:r>
          </w:p>
        </w:tc>
        <w:tc>
          <w:tcPr>
            <w:tcW w:w="1427" w:type="dxa"/>
          </w:tcPr>
          <w:p w:rsidRPr="00314060" w:rsidR="00BD1BDC" w:rsidP="00BD1BDC" w:rsidRDefault="00BD1BDC" w14:paraId="05CFF356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Pr="00314060" w:rsidR="00BD1BDC" w:rsidP="00BD1BDC" w:rsidRDefault="00BD1BDC" w14:paraId="15B6CD50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Pr="00314060" w:rsidR="00BD1BDC" w:rsidP="00BD1BDC" w:rsidRDefault="00BD1BDC" w14:paraId="20EF29D7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Pr="00314060" w:rsidR="00BD1BDC" w:rsidP="00BD1BDC" w:rsidRDefault="00BD1BDC" w14:paraId="1224E44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29CB" w:rsidRDefault="005E29CB" w14:paraId="38E72E7F" w14:textId="17EF9967">
      <w:pPr>
        <w:spacing w:before="6"/>
        <w:rPr>
          <w:rFonts w:ascii="Arial" w:hAnsi="Arial" w:eastAsia="Arial" w:cs="Arial"/>
          <w:sz w:val="24"/>
          <w:szCs w:val="24"/>
        </w:rPr>
      </w:pPr>
    </w:p>
    <w:p w:rsidR="005E29CB" w:rsidRDefault="005E29CB" w14:paraId="5DDCCC7F" w14:textId="7A9E1A4C">
      <w:pPr>
        <w:spacing w:before="6"/>
        <w:rPr>
          <w:rFonts w:ascii="Arial" w:hAnsi="Arial" w:eastAsia="Arial" w:cs="Arial"/>
          <w:sz w:val="24"/>
          <w:szCs w:val="24"/>
        </w:rPr>
      </w:pPr>
    </w:p>
    <w:tbl>
      <w:tblPr>
        <w:tblStyle w:val="GridTable1Light-Accent1"/>
        <w:tblpPr w:leftFromText="180" w:rightFromText="180" w:vertAnchor="text" w:horzAnchor="margin" w:tblpY="-127"/>
        <w:tblW w:w="0" w:type="auto"/>
        <w:tblLayout w:type="fixed"/>
        <w:tblLook w:val="01E0" w:firstRow="1" w:lastRow="1" w:firstColumn="1" w:lastColumn="1" w:noHBand="0" w:noVBand="0"/>
      </w:tblPr>
      <w:tblGrid>
        <w:gridCol w:w="9234"/>
        <w:gridCol w:w="1253"/>
        <w:gridCol w:w="1254"/>
        <w:gridCol w:w="1394"/>
        <w:gridCol w:w="1310"/>
      </w:tblGrid>
      <w:tr w:rsidRPr="00314060" w:rsidR="00EA06C1" w:rsidTr="001E6E23" w14:paraId="180335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</w:tcPr>
          <w:p w:rsidRPr="00314060" w:rsidR="00EA06C1" w:rsidP="00EA06C1" w:rsidRDefault="00EA06C1" w14:paraId="6EC0CA16" w14:textId="77777777">
            <w:pPr>
              <w:pStyle w:val="TableParagraph"/>
              <w:spacing w:before="9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EA06C1" w:rsidR="00EA06C1" w:rsidP="00EA06C1" w:rsidRDefault="00EA06C1" w14:paraId="75159AC9" w14:textId="64EA74CE">
            <w:pPr>
              <w:pStyle w:val="TableParagraph"/>
              <w:ind w:left="93"/>
              <w:rPr>
                <w:rFonts w:ascii="Arial" w:hAnsi="Arial" w:eastAsia="Arial" w:cs="Arial"/>
                <w:b w:val="0"/>
                <w:sz w:val="20"/>
                <w:szCs w:val="20"/>
              </w:rPr>
            </w:pPr>
            <w:r w:rsidRPr="00EA06C1">
              <w:rPr>
                <w:rFonts w:ascii="Arial" w:hAnsi="Arial" w:eastAsia="Arial" w:cs="Arial"/>
                <w:sz w:val="20"/>
                <w:szCs w:val="20"/>
              </w:rPr>
              <w:t>Quality Assurance Judgements</w:t>
            </w:r>
          </w:p>
        </w:tc>
        <w:tc>
          <w:tcPr>
            <w:tcW w:w="1253" w:type="dxa"/>
          </w:tcPr>
          <w:p w:rsidRPr="00314060" w:rsidR="00EA06C1" w:rsidP="00EA06C1" w:rsidRDefault="00EA06C1" w14:paraId="25861A87" w14:textId="48267D48">
            <w:pPr>
              <w:pStyle w:val="TableParagraph"/>
              <w:spacing w:before="35" w:line="237" w:lineRule="auto"/>
              <w:ind w:left="139" w:right="138" w:firstLine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5E29CB">
              <w:rPr>
                <w:rFonts w:ascii="Arial" w:hAnsi="Arial" w:cs="Arial"/>
                <w:sz w:val="18"/>
                <w:szCs w:val="18"/>
              </w:rPr>
              <w:t xml:space="preserve">Highly </w:t>
            </w:r>
            <w:r w:rsidR="00A164A7">
              <w:rPr>
                <w:rFonts w:ascii="Arial" w:hAnsi="Arial" w:cs="Arial"/>
                <w:sz w:val="18"/>
                <w:szCs w:val="18"/>
              </w:rPr>
              <w:t>e</w:t>
            </w:r>
            <w:r w:rsidRPr="005E29CB">
              <w:rPr>
                <w:rFonts w:ascii="Arial" w:hAnsi="Arial" w:cs="Arial"/>
                <w:sz w:val="18"/>
                <w:szCs w:val="18"/>
              </w:rPr>
              <w:t>ffective</w:t>
            </w:r>
          </w:p>
        </w:tc>
        <w:tc>
          <w:tcPr>
            <w:tcW w:w="1254" w:type="dxa"/>
          </w:tcPr>
          <w:p w:rsidRPr="005E29CB" w:rsidR="00EA06C1" w:rsidP="00EA06C1" w:rsidRDefault="00EA06C1" w14:paraId="6245F329" w14:textId="77777777">
            <w:pPr>
              <w:pStyle w:val="TableParagraph"/>
              <w:spacing w:before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14060" w:rsidR="00EA06C1" w:rsidP="00EA06C1" w:rsidRDefault="00EA06C1" w14:paraId="38EA28D7" w14:textId="308E5253">
            <w:pPr>
              <w:pStyle w:val="TableParagraph"/>
              <w:ind w:left="1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5E29CB">
              <w:rPr>
                <w:rFonts w:ascii="Arial" w:hAnsi="Arial" w:cs="Arial"/>
                <w:sz w:val="18"/>
                <w:szCs w:val="18"/>
              </w:rPr>
              <w:t>Effective</w:t>
            </w:r>
          </w:p>
        </w:tc>
        <w:tc>
          <w:tcPr>
            <w:tcW w:w="1394" w:type="dxa"/>
          </w:tcPr>
          <w:p w:rsidRPr="00314060" w:rsidR="00EA06C1" w:rsidP="00EA06C1" w:rsidRDefault="00EA06C1" w14:paraId="0A2D90BB" w14:textId="5E4CD3D3">
            <w:pPr>
              <w:pStyle w:val="TableParagraph"/>
              <w:spacing w:before="141"/>
              <w:ind w:right="1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5E29CB">
              <w:rPr>
                <w:rFonts w:ascii="Arial" w:hAnsi="Arial" w:cs="Arial"/>
                <w:sz w:val="18"/>
                <w:szCs w:val="18"/>
              </w:rPr>
              <w:t xml:space="preserve">Requires </w:t>
            </w:r>
            <w:r w:rsidR="00A164A7">
              <w:rPr>
                <w:rFonts w:ascii="Arial" w:hAnsi="Arial" w:cs="Arial"/>
                <w:sz w:val="18"/>
                <w:szCs w:val="18"/>
              </w:rPr>
              <w:t>i</w:t>
            </w:r>
            <w:r w:rsidRPr="005E29CB">
              <w:rPr>
                <w:rFonts w:ascii="Arial" w:hAnsi="Arial" w:cs="Arial"/>
                <w:sz w:val="18"/>
                <w:szCs w:val="18"/>
              </w:rPr>
              <w:t>mprovement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0" w:type="dxa"/>
          </w:tcPr>
          <w:p w:rsidRPr="00314060" w:rsidR="00EA06C1" w:rsidP="00EA06C1" w:rsidRDefault="00A164A7" w14:paraId="11161A7F" w14:textId="5C187196">
            <w:pPr>
              <w:pStyle w:val="TableParagraph"/>
              <w:spacing w:before="141"/>
              <w:ind w:right="13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Non-compliant </w:t>
            </w:r>
          </w:p>
        </w:tc>
      </w:tr>
      <w:tr w:rsidRPr="00314060" w:rsidR="00EA06C1" w:rsidTr="001E6E23" w14:paraId="6ED598AC" w14:textId="77777777">
        <w:trPr>
          <w:trHeight w:val="80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</w:tcPr>
          <w:p w:rsidRPr="00664BE8" w:rsidR="00EA06C1" w:rsidP="00EA06C1" w:rsidRDefault="00EA06C1" w14:paraId="4E21C463" w14:textId="0F97DD6A">
            <w:pPr>
              <w:pStyle w:val="TableParagraph"/>
              <w:spacing w:before="34"/>
              <w:ind w:left="93" w:right="93"/>
              <w:rPr>
                <w:rFonts w:ascii="Arial" w:hAnsi="Arial" w:cs="Arial"/>
                <w:b w:val="0"/>
                <w:sz w:val="20"/>
                <w:szCs w:val="20"/>
              </w:rPr>
            </w:pPr>
            <w:r w:rsidRPr="00664BE8">
              <w:rPr>
                <w:rFonts w:ascii="Arial" w:hAnsi="Arial" w:cs="Arial"/>
                <w:sz w:val="20"/>
                <w:szCs w:val="20"/>
              </w:rPr>
              <w:t>Quality of Targets</w:t>
            </w:r>
          </w:p>
        </w:tc>
        <w:tc>
          <w:tcPr>
            <w:tcW w:w="1253" w:type="dxa"/>
          </w:tcPr>
          <w:p w:rsidRPr="00314060" w:rsidR="00EA06C1" w:rsidP="00EA06C1" w:rsidRDefault="00EA06C1" w14:paraId="0077E0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Pr="00314060" w:rsidR="00EA06C1" w:rsidP="00EA06C1" w:rsidRDefault="00EA06C1" w14:paraId="11FB0C8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Pr="00314060" w:rsidR="00EA06C1" w:rsidP="00EA06C1" w:rsidRDefault="00EA06C1" w14:paraId="671D5D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0" w:type="dxa"/>
          </w:tcPr>
          <w:p w:rsidRPr="00314060" w:rsidR="00EA06C1" w:rsidP="00EA06C1" w:rsidRDefault="00EA06C1" w14:paraId="6CA7723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EA06C1" w:rsidTr="001E6E23" w14:paraId="6C9B1C3B" w14:textId="77777777">
        <w:trPr>
          <w:trHeight w:val="7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</w:tcPr>
          <w:p w:rsidRPr="00664BE8" w:rsidR="00EA06C1" w:rsidP="00EA06C1" w:rsidRDefault="00664BE8" w14:paraId="134EDF85" w14:textId="553B2F4B">
            <w:pPr>
              <w:pStyle w:val="TableParagraph"/>
              <w:spacing w:before="34"/>
              <w:ind w:left="88" w:right="90"/>
              <w:rPr>
                <w:rFonts w:ascii="Arial" w:hAnsi="Arial" w:eastAsia="Arial" w:cs="Arial"/>
                <w:b w:val="0"/>
                <w:sz w:val="20"/>
                <w:szCs w:val="20"/>
              </w:rPr>
            </w:pPr>
            <w:r w:rsidRPr="00664BE8">
              <w:rPr>
                <w:rFonts w:ascii="Arial" w:hAnsi="Arial" w:eastAsia="Arial" w:cs="Arial"/>
                <w:sz w:val="20"/>
                <w:szCs w:val="20"/>
              </w:rPr>
              <w:t xml:space="preserve">Quality of Provision </w:t>
            </w:r>
          </w:p>
        </w:tc>
        <w:tc>
          <w:tcPr>
            <w:tcW w:w="1253" w:type="dxa"/>
          </w:tcPr>
          <w:p w:rsidRPr="00314060" w:rsidR="00EA06C1" w:rsidP="00EA06C1" w:rsidRDefault="00EA06C1" w14:paraId="53E1AD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Pr="00314060" w:rsidR="00EA06C1" w:rsidP="00EA06C1" w:rsidRDefault="00EA06C1" w14:paraId="13C942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Pr="00314060" w:rsidR="00EA06C1" w:rsidP="00EA06C1" w:rsidRDefault="00EA06C1" w14:paraId="2B05CA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0" w:type="dxa"/>
          </w:tcPr>
          <w:p w:rsidRPr="00314060" w:rsidR="00EA06C1" w:rsidP="00EA06C1" w:rsidRDefault="00EA06C1" w14:paraId="1839631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EA06C1" w:rsidTr="001E6E23" w14:paraId="39AA968D" w14:textId="77777777">
        <w:trPr>
          <w:trHeight w:val="65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</w:tcPr>
          <w:p w:rsidRPr="00664BE8" w:rsidR="00EA06C1" w:rsidP="00EA06C1" w:rsidRDefault="00664BE8" w14:paraId="1596EA17" w14:textId="34BBFD0F">
            <w:pPr>
              <w:pStyle w:val="TableParagraph"/>
              <w:spacing w:before="34"/>
              <w:ind w:left="93" w:right="92"/>
              <w:rPr>
                <w:rFonts w:ascii="Arial" w:hAnsi="Arial" w:eastAsia="Arial" w:cs="Arial"/>
                <w:b w:val="0"/>
                <w:sz w:val="20"/>
                <w:szCs w:val="20"/>
              </w:rPr>
            </w:pPr>
            <w:r w:rsidRPr="00664BE8">
              <w:rPr>
                <w:rFonts w:ascii="Arial" w:hAnsi="Arial" w:eastAsia="Arial" w:cs="Arial"/>
                <w:sz w:val="20"/>
                <w:szCs w:val="20"/>
              </w:rPr>
              <w:t>Use of PPG</w:t>
            </w:r>
          </w:p>
        </w:tc>
        <w:tc>
          <w:tcPr>
            <w:tcW w:w="1253" w:type="dxa"/>
          </w:tcPr>
          <w:p w:rsidRPr="00314060" w:rsidR="00EA06C1" w:rsidP="00EA06C1" w:rsidRDefault="00EA06C1" w14:paraId="599F22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Pr="00314060" w:rsidR="00EA06C1" w:rsidP="00EA06C1" w:rsidRDefault="00EA06C1" w14:paraId="48ED71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Pr="00314060" w:rsidR="00EA06C1" w:rsidP="00EA06C1" w:rsidRDefault="00EA06C1" w14:paraId="5836A4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0" w:type="dxa"/>
          </w:tcPr>
          <w:p w:rsidRPr="00314060" w:rsidR="00EA06C1" w:rsidP="00EA06C1" w:rsidRDefault="00EA06C1" w14:paraId="434E9B5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EA06C1" w:rsidTr="001E6E23" w14:paraId="77F363E1" w14:textId="77777777">
        <w:trPr>
          <w:trHeight w:val="66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</w:tcPr>
          <w:p w:rsidRPr="00664BE8" w:rsidR="00EA06C1" w:rsidP="00EA06C1" w:rsidRDefault="00664BE8" w14:paraId="605E644E" w14:textId="17D0CECB">
            <w:pPr>
              <w:pStyle w:val="TableParagraph"/>
              <w:spacing w:before="39" w:line="216" w:lineRule="exact"/>
              <w:ind w:left="88" w:right="93"/>
              <w:rPr>
                <w:rFonts w:ascii="Arial" w:hAnsi="Arial" w:eastAsia="Arial" w:cs="Arial"/>
                <w:b w:val="0"/>
                <w:sz w:val="20"/>
                <w:szCs w:val="20"/>
              </w:rPr>
            </w:pPr>
            <w:r w:rsidRPr="00664BE8">
              <w:rPr>
                <w:rFonts w:ascii="Arial" w:hAnsi="Arial" w:eastAsia="Arial" w:cs="Arial"/>
                <w:sz w:val="20"/>
                <w:szCs w:val="20"/>
              </w:rPr>
              <w:t>Pupil Voice</w:t>
            </w:r>
          </w:p>
        </w:tc>
        <w:tc>
          <w:tcPr>
            <w:tcW w:w="1253" w:type="dxa"/>
          </w:tcPr>
          <w:p w:rsidRPr="00314060" w:rsidR="00EA06C1" w:rsidP="00EA06C1" w:rsidRDefault="00EA06C1" w14:paraId="203AF0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Pr="00314060" w:rsidR="00EA06C1" w:rsidP="00EA06C1" w:rsidRDefault="00EA06C1" w14:paraId="1021D6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Pr="00314060" w:rsidR="00EA06C1" w:rsidP="00EA06C1" w:rsidRDefault="00EA06C1" w14:paraId="7D3750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0" w:type="dxa"/>
          </w:tcPr>
          <w:p w:rsidRPr="00314060" w:rsidR="00EA06C1" w:rsidP="00EA06C1" w:rsidRDefault="00EA06C1" w14:paraId="4E218B8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EA06C1" w:rsidTr="001E6E23" w14:paraId="1D5D54B3" w14:textId="77777777">
        <w:trPr>
          <w:trHeight w:val="63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</w:tcPr>
          <w:p w:rsidRPr="00664BE8" w:rsidR="00EA06C1" w:rsidP="00EA06C1" w:rsidRDefault="00664BE8" w14:paraId="4F4BAFC4" w14:textId="7835B56E">
            <w:pPr>
              <w:pStyle w:val="TableParagraph"/>
              <w:spacing w:before="34"/>
              <w:ind w:left="88" w:right="91"/>
              <w:rPr>
                <w:rFonts w:ascii="Arial" w:hAnsi="Arial" w:eastAsia="Arial" w:cs="Arial"/>
                <w:b w:val="0"/>
                <w:sz w:val="20"/>
                <w:szCs w:val="20"/>
              </w:rPr>
            </w:pPr>
            <w:r w:rsidRPr="00664BE8">
              <w:rPr>
                <w:rFonts w:ascii="Arial" w:hAnsi="Arial" w:eastAsia="Arial" w:cs="Arial"/>
                <w:sz w:val="20"/>
                <w:szCs w:val="20"/>
              </w:rPr>
              <w:t>Quality of Attachments</w:t>
            </w:r>
          </w:p>
        </w:tc>
        <w:tc>
          <w:tcPr>
            <w:tcW w:w="1253" w:type="dxa"/>
          </w:tcPr>
          <w:p w:rsidRPr="00314060" w:rsidR="00EA06C1" w:rsidP="00EA06C1" w:rsidRDefault="00EA06C1" w14:paraId="25A2C3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Pr="00314060" w:rsidR="00EA06C1" w:rsidP="00EA06C1" w:rsidRDefault="00EA06C1" w14:paraId="704421A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Pr="00314060" w:rsidR="00EA06C1" w:rsidP="00EA06C1" w:rsidRDefault="00EA06C1" w14:paraId="00CB34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0" w:type="dxa"/>
          </w:tcPr>
          <w:p w:rsidRPr="00314060" w:rsidR="00EA06C1" w:rsidP="00EA06C1" w:rsidRDefault="00EA06C1" w14:paraId="0EA2F9F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14060" w:rsidR="00664BE8" w:rsidTr="001E6E23" w14:paraId="177123F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3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</w:tcPr>
          <w:p w:rsidRPr="00664BE8" w:rsidR="00664BE8" w:rsidP="00EA06C1" w:rsidRDefault="00664BE8" w14:paraId="15155B1F" w14:textId="3F3FA7A5">
            <w:pPr>
              <w:pStyle w:val="TableParagraph"/>
              <w:spacing w:before="34"/>
              <w:ind w:left="88" w:right="91"/>
              <w:rPr>
                <w:rFonts w:ascii="Arial" w:hAnsi="Arial" w:eastAsia="Arial" w:cs="Arial"/>
                <w:b w:val="0"/>
                <w:sz w:val="20"/>
                <w:szCs w:val="20"/>
              </w:rPr>
            </w:pPr>
            <w:r w:rsidRPr="00664BE8">
              <w:rPr>
                <w:rFonts w:ascii="Arial" w:hAnsi="Arial" w:eastAsia="Arial" w:cs="Arial"/>
                <w:sz w:val="20"/>
                <w:szCs w:val="20"/>
              </w:rPr>
              <w:t xml:space="preserve">Overall PEP judgement </w:t>
            </w:r>
          </w:p>
        </w:tc>
        <w:tc>
          <w:tcPr>
            <w:tcW w:w="1253" w:type="dxa"/>
          </w:tcPr>
          <w:p w:rsidRPr="00314060" w:rsidR="00664BE8" w:rsidP="00EA06C1" w:rsidRDefault="00664BE8" w14:paraId="6F556723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Pr="00314060" w:rsidR="00664BE8" w:rsidP="00EA06C1" w:rsidRDefault="00664BE8" w14:paraId="3A62905E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Pr="00314060" w:rsidR="00664BE8" w:rsidP="00EA06C1" w:rsidRDefault="00664BE8" w14:paraId="72493A4A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0" w:type="dxa"/>
          </w:tcPr>
          <w:p w:rsidRPr="00314060" w:rsidR="00664BE8" w:rsidP="00EA06C1" w:rsidRDefault="00664BE8" w14:paraId="7E4E28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314060" w:rsidR="00CC5623" w:rsidRDefault="00CC5623" w14:paraId="7229A600" w14:textId="77777777">
      <w:pPr>
        <w:spacing w:line="1398" w:lineRule="exact"/>
        <w:rPr>
          <w:rFonts w:ascii="Arial" w:hAnsi="Arial" w:eastAsia="Arial" w:cs="Arial"/>
          <w:sz w:val="20"/>
          <w:szCs w:val="20"/>
        </w:rPr>
        <w:sectPr w:rsidRPr="00314060" w:rsidR="00CC56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/>
          <w:pgMar w:top="700" w:right="440" w:bottom="280" w:left="460" w:header="720" w:footer="720" w:gutter="0"/>
          <w:cols w:space="720"/>
        </w:sectPr>
      </w:pPr>
    </w:p>
    <w:p w:rsidRPr="00314060" w:rsidR="00CC5623" w:rsidRDefault="00CC5623" w14:paraId="49D3CE2C" w14:textId="77777777">
      <w:pPr>
        <w:rPr>
          <w:rFonts w:ascii="Arial" w:hAnsi="Arial" w:eastAsia="Times New Roman" w:cs="Arial"/>
          <w:sz w:val="20"/>
          <w:szCs w:val="20"/>
        </w:rPr>
      </w:pPr>
    </w:p>
    <w:p w:rsidRPr="00314060" w:rsidR="00CC5623" w:rsidRDefault="00CC5623" w14:paraId="5D9957A2" w14:textId="77777777">
      <w:pPr>
        <w:spacing w:before="4"/>
        <w:rPr>
          <w:rFonts w:ascii="Arial" w:hAnsi="Arial" w:eastAsia="Times New Roman" w:cs="Arial"/>
          <w:sz w:val="20"/>
          <w:szCs w:val="20"/>
        </w:rPr>
      </w:pPr>
    </w:p>
    <w:p w:rsidR="00CC5623" w:rsidRDefault="00DE3BD0" w14:paraId="5EC3C009" w14:textId="77777777">
      <w:pPr>
        <w:pStyle w:val="BodyText"/>
        <w:tabs>
          <w:tab w:val="left" w:pos="8543"/>
        </w:tabs>
        <w:spacing w:line="1452" w:lineRule="exact"/>
        <w:ind w:left="253"/>
        <w:rPr>
          <w:rFonts w:ascii="Times New Roman" w:hAnsi="Times New Roman" w:eastAsia="Times New Roman" w:cs="Times New Roman"/>
        </w:rPr>
      </w:pPr>
      <w:r>
        <w:rPr>
          <w:rFonts w:ascii="Times New Roman"/>
          <w:position w:val="20"/>
        </w:rPr>
        <w:tab/>
      </w:r>
    </w:p>
    <w:sectPr w:rsidR="00CC5623">
      <w:pgSz w:w="15840" w:h="12240" w:orient="landscape"/>
      <w:pgMar w:top="1140" w:right="26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CF356" w14:textId="77777777" w:rsidR="00304B6C" w:rsidRDefault="00304B6C" w:rsidP="00D7286B">
      <w:r>
        <w:separator/>
      </w:r>
    </w:p>
  </w:endnote>
  <w:endnote w:type="continuationSeparator" w:id="0">
    <w:p w14:paraId="3D46C77F" w14:textId="77777777" w:rsidR="00304B6C" w:rsidRDefault="00304B6C" w:rsidP="00D7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BCE4" w14:textId="77777777" w:rsidR="00D7286B" w:rsidRDefault="00D72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7AB4A" w14:textId="77777777" w:rsidR="00D7286B" w:rsidRDefault="00D72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FB10A" w14:textId="77777777" w:rsidR="00D7286B" w:rsidRDefault="00D72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75F77" w14:textId="77777777" w:rsidR="00304B6C" w:rsidRDefault="00304B6C" w:rsidP="00D7286B">
      <w:r>
        <w:separator/>
      </w:r>
    </w:p>
  </w:footnote>
  <w:footnote w:type="continuationSeparator" w:id="0">
    <w:p w14:paraId="094965AE" w14:textId="77777777" w:rsidR="00304B6C" w:rsidRDefault="00304B6C" w:rsidP="00D7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6BD0" w14:textId="77777777" w:rsidR="00D7286B" w:rsidRDefault="00D72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02ED8" w14:textId="3AB4C0A7" w:rsidR="00D7286B" w:rsidRDefault="00D72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3EA39" w14:textId="77777777" w:rsidR="00D7286B" w:rsidRDefault="00D72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23"/>
    <w:rsid w:val="00035AD9"/>
    <w:rsid w:val="00112F64"/>
    <w:rsid w:val="001E6E23"/>
    <w:rsid w:val="002B02B3"/>
    <w:rsid w:val="002D354A"/>
    <w:rsid w:val="00301159"/>
    <w:rsid w:val="00304B6C"/>
    <w:rsid w:val="00314060"/>
    <w:rsid w:val="00317BD0"/>
    <w:rsid w:val="004555F2"/>
    <w:rsid w:val="00504F72"/>
    <w:rsid w:val="00557255"/>
    <w:rsid w:val="0056031C"/>
    <w:rsid w:val="00571CC7"/>
    <w:rsid w:val="00584FF9"/>
    <w:rsid w:val="00585D49"/>
    <w:rsid w:val="005C1AA0"/>
    <w:rsid w:val="005E29CB"/>
    <w:rsid w:val="00664BE8"/>
    <w:rsid w:val="007F4AF9"/>
    <w:rsid w:val="008F675E"/>
    <w:rsid w:val="00904C79"/>
    <w:rsid w:val="00A164A7"/>
    <w:rsid w:val="00A3413E"/>
    <w:rsid w:val="00AA3036"/>
    <w:rsid w:val="00B22611"/>
    <w:rsid w:val="00B54623"/>
    <w:rsid w:val="00B70909"/>
    <w:rsid w:val="00B83E00"/>
    <w:rsid w:val="00BD1BDC"/>
    <w:rsid w:val="00C0251F"/>
    <w:rsid w:val="00C50A10"/>
    <w:rsid w:val="00C9194D"/>
    <w:rsid w:val="00CA25DD"/>
    <w:rsid w:val="00CC5623"/>
    <w:rsid w:val="00D7286B"/>
    <w:rsid w:val="00DE3BD0"/>
    <w:rsid w:val="00E154F8"/>
    <w:rsid w:val="00E433F8"/>
    <w:rsid w:val="00EA06C1"/>
    <w:rsid w:val="00EB112F"/>
    <w:rsid w:val="00FA03FC"/>
    <w:rsid w:val="00FA2573"/>
    <w:rsid w:val="00FB639C"/>
    <w:rsid w:val="00F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8F3D16"/>
  <w15:docId w15:val="{54112E9A-8275-4416-BB2B-75467943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7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04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F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28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86B"/>
  </w:style>
  <w:style w:type="paragraph" w:styleId="Footer">
    <w:name w:val="footer"/>
    <w:basedOn w:val="Normal"/>
    <w:link w:val="FooterChar"/>
    <w:uiPriority w:val="99"/>
    <w:unhideWhenUsed/>
    <w:rsid w:val="00D728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86B"/>
  </w:style>
  <w:style w:type="character" w:customStyle="1" w:styleId="Heading1Char">
    <w:name w:val="Heading 1 Char"/>
    <w:basedOn w:val="DefaultParagraphFont"/>
    <w:link w:val="Heading1"/>
    <w:uiPriority w:val="9"/>
    <w:rsid w:val="008F67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1E6E2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83868-10DE-4471-962B-4082F206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PEP1 QA V8.docx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suffolk-pep-quality-assurance-self-evaluation-reviewed-aug-2020</dc:title>
  <dc:creator>sabrina.stanley</dc:creator>
  <cp:lastModifiedBy>Migratortron</cp:lastModifiedBy>
  <cp:revision>3</cp:revision>
  <cp:lastPrinted>2017-10-09T13:09:00Z</cp:lastPrinted>
  <dcterms:created xsi:type="dcterms:W3CDTF">2020-08-27T08:53:00Z</dcterms:created>
  <dcterms:modified xsi:type="dcterms:W3CDTF">2022-11-22T14:29:55Z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2017-09-20T00:00:00Z</vt:filetime>
  </property>
</Properties>
</file>