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143" w:tblpY="2521"/>
        <w:tblW w:w="10031" w:type="dxa"/>
        <w:tblLook w:val="04A0" w:firstRow="1" w:lastRow="0" w:firstColumn="1" w:lastColumn="0" w:noHBand="0" w:noVBand="1"/>
      </w:tblPr>
      <w:tblGrid>
        <w:gridCol w:w="5198"/>
        <w:gridCol w:w="4833"/>
      </w:tblGrid>
      <w:tr w:rsidRPr="005A161E" w:rsidR="005A161E" w:rsidTr="00911C57" w14:paraId="3087B2DB" w14:textId="77777777">
        <w:trPr>
          <w:trHeight w:val="1918"/>
        </w:trPr>
        <w:tc>
          <w:tcPr>
            <w:tcW w:w="5920" w:type="dxa"/>
            <w:shd w:val="clear" w:color="auto" w:fill="auto"/>
          </w:tcPr>
          <w:p w:rsidRPr="0002072E" w:rsidR="002102DD" w:rsidP="002102DD" w:rsidRDefault="002102DD" w14:paraId="0C823AA9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>
              <w:rPr>
                <w:b/>
                <w:sz w:val="24"/>
                <w:szCs w:val="24"/>
              </w:rPr>
              <w:t>URGENT INFORMATION</w:t>
            </w:r>
          </w:p>
          <w:p w:rsidR="002102DD" w:rsidP="002102DD" w:rsidRDefault="002102DD" w14:paraId="7B1127A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"To"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«To»</w:t>
            </w:r>
            <w:r>
              <w:rPr>
                <w:sz w:val="24"/>
                <w:szCs w:val="24"/>
              </w:rPr>
              <w:fldChar w:fldCharType="end"/>
            </w:r>
          </w:p>
          <w:p w:rsidR="002102DD" w:rsidP="002102DD" w:rsidRDefault="002102DD" w14:paraId="5C2A3B3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Number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«Number»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"Road"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«Road»</w:t>
            </w:r>
            <w:r>
              <w:rPr>
                <w:sz w:val="24"/>
                <w:szCs w:val="24"/>
              </w:rPr>
              <w:fldChar w:fldCharType="end"/>
            </w:r>
          </w:p>
          <w:p w:rsidR="002102DD" w:rsidP="002102DD" w:rsidRDefault="002102DD" w14:paraId="5B2E337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Town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«Town»</w:t>
            </w:r>
            <w:r>
              <w:rPr>
                <w:sz w:val="24"/>
                <w:szCs w:val="24"/>
              </w:rPr>
              <w:fldChar w:fldCharType="end"/>
            </w:r>
          </w:p>
          <w:p w:rsidR="005A161E" w:rsidP="002102DD" w:rsidRDefault="002102DD" w14:paraId="167A87C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County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«County»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Postcode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«Postcode»</w:t>
            </w:r>
            <w:r>
              <w:rPr>
                <w:sz w:val="24"/>
                <w:szCs w:val="24"/>
              </w:rPr>
              <w:fldChar w:fldCharType="end"/>
            </w:r>
          </w:p>
          <w:p w:rsidRPr="005A161E" w:rsidR="005A161E" w:rsidP="00130DD0" w:rsidRDefault="005A161E" w14:paraId="75B77B56" w14:textId="77777777"/>
        </w:tc>
        <w:tc>
          <w:tcPr>
            <w:tcW w:w="4111" w:type="dxa"/>
            <w:shd w:val="clear" w:color="auto" w:fill="auto"/>
          </w:tcPr>
          <w:p w:rsidRPr="008B7188" w:rsidR="005A161E" w:rsidP="005A161E" w:rsidRDefault="005A161E" w14:paraId="1B038C3A" w14:textId="77777777">
            <w:pPr>
              <w:rPr>
                <w:sz w:val="22"/>
                <w:szCs w:val="22"/>
              </w:rPr>
            </w:pPr>
            <w:r w:rsidRPr="008B7188">
              <w:rPr>
                <w:sz w:val="22"/>
                <w:szCs w:val="22"/>
              </w:rPr>
              <w:t>Your Ref:</w:t>
            </w:r>
            <w:bookmarkStart w:name="Text12" w:id="1"/>
            <w:r w:rsidRPr="008B7188">
              <w:rPr>
                <w:sz w:val="22"/>
                <w:szCs w:val="22"/>
              </w:rPr>
              <w:t xml:space="preserve"> </w:t>
            </w:r>
            <w:bookmarkEnd w:id="1"/>
            <w:r w:rsidRPr="008B7188">
              <w:rPr>
                <w:sz w:val="22"/>
                <w:szCs w:val="22"/>
              </w:rPr>
              <w:t xml:space="preserve"> </w:t>
            </w:r>
          </w:p>
          <w:p w:rsidR="00130DD0" w:rsidP="005A161E" w:rsidRDefault="005A161E" w14:paraId="72275BD1" w14:textId="77777777">
            <w:pPr>
              <w:rPr>
                <w:sz w:val="22"/>
                <w:szCs w:val="22"/>
              </w:rPr>
            </w:pPr>
            <w:r w:rsidRPr="008B7188">
              <w:rPr>
                <w:sz w:val="22"/>
                <w:szCs w:val="22"/>
              </w:rPr>
              <w:t>Our Ref:</w:t>
            </w:r>
            <w:bookmarkStart w:name="Text13" w:id="2"/>
            <w:r w:rsidRPr="008B7188">
              <w:rPr>
                <w:sz w:val="22"/>
                <w:szCs w:val="22"/>
              </w:rPr>
              <w:t xml:space="preserve"> </w:t>
            </w:r>
            <w:bookmarkEnd w:id="2"/>
            <w:r w:rsidRPr="008B7188">
              <w:rPr>
                <w:sz w:val="22"/>
                <w:szCs w:val="22"/>
              </w:rPr>
              <w:t xml:space="preserve"> </w:t>
            </w:r>
          </w:p>
          <w:p w:rsidRPr="001D757A" w:rsidR="001D757A" w:rsidP="001D757A" w:rsidRDefault="001D757A" w14:paraId="6AFA5D74" w14:textId="18999DEE">
            <w:pPr>
              <w:rPr>
                <w:sz w:val="22"/>
                <w:szCs w:val="22"/>
              </w:rPr>
            </w:pPr>
            <w:r w:rsidRPr="001D757A">
              <w:rPr>
                <w:sz w:val="22"/>
                <w:szCs w:val="22"/>
              </w:rPr>
              <w:t xml:space="preserve">Date: </w:t>
            </w:r>
            <w:r w:rsidRPr="001D757A">
              <w:rPr>
                <w:sz w:val="22"/>
                <w:szCs w:val="22"/>
              </w:rPr>
              <w:fldChar w:fldCharType="begin"/>
            </w:r>
            <w:r w:rsidRPr="001D757A">
              <w:rPr>
                <w:sz w:val="22"/>
                <w:szCs w:val="22"/>
              </w:rPr>
              <w:instrText xml:space="preserve"> DATE \@ "dd MMMM yyyy" </w:instrText>
            </w:r>
            <w:r w:rsidRPr="001D757A">
              <w:rPr>
                <w:sz w:val="22"/>
                <w:szCs w:val="22"/>
              </w:rPr>
              <w:fldChar w:fldCharType="separate"/>
            </w:r>
            <w:r w:rsidR="003D0EE2">
              <w:rPr>
                <w:noProof/>
                <w:sz w:val="22"/>
                <w:szCs w:val="22"/>
              </w:rPr>
              <w:t>31 October 2018</w:t>
            </w:r>
            <w:r w:rsidRPr="001D757A">
              <w:rPr>
                <w:sz w:val="22"/>
                <w:szCs w:val="22"/>
              </w:rPr>
              <w:fldChar w:fldCharType="end"/>
            </w:r>
          </w:p>
          <w:p w:rsidRPr="008B7188" w:rsidR="005A161E" w:rsidP="005A161E" w:rsidRDefault="005A161E" w14:paraId="21E02726" w14:textId="7A4BD55E">
            <w:pPr>
              <w:rPr>
                <w:sz w:val="22"/>
                <w:szCs w:val="22"/>
              </w:rPr>
            </w:pPr>
            <w:r w:rsidRPr="008B7188">
              <w:rPr>
                <w:sz w:val="22"/>
                <w:szCs w:val="22"/>
              </w:rPr>
              <w:t xml:space="preserve">Enquiries to: </w:t>
            </w:r>
            <w:r w:rsidR="008F7D87">
              <w:rPr>
                <w:sz w:val="22"/>
                <w:szCs w:val="22"/>
              </w:rPr>
              <w:t>Helen Lightfoot</w:t>
            </w:r>
          </w:p>
          <w:p w:rsidRPr="008B7188" w:rsidR="005A161E" w:rsidP="005A161E" w:rsidRDefault="00FE0E9F" w14:paraId="2F4AA7F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  <w:r>
              <w:rPr>
                <w:sz w:val="22"/>
                <w:szCs w:val="22"/>
              </w:rPr>
              <w:tab/>
              <w:t>0345 6066171</w:t>
            </w:r>
          </w:p>
          <w:p w:rsidRPr="005A161E" w:rsidR="005A161E" w:rsidP="005A161E" w:rsidRDefault="005A161E" w14:paraId="5E1A42F6" w14:textId="77777777">
            <w:r w:rsidRPr="008B7188">
              <w:rPr>
                <w:sz w:val="22"/>
                <w:szCs w:val="22"/>
              </w:rPr>
              <w:t>Email:</w:t>
            </w:r>
            <w:hyperlink w:history="1" r:id="rId11">
              <w:r w:rsidRPr="0089650D" w:rsidR="002102DD">
                <w:rPr>
                  <w:rStyle w:val="Hyperlink"/>
                </w:rPr>
                <w:t>safetyandspeedmanagement@suffolk.gov.uk</w:t>
              </w:r>
            </w:hyperlink>
            <w:r w:rsidR="004711FA">
              <w:t xml:space="preserve"> </w:t>
            </w:r>
          </w:p>
        </w:tc>
      </w:tr>
    </w:tbl>
    <w:p w:rsidR="00941687" w:rsidP="005A161E" w:rsidRDefault="00941687" w14:paraId="60E54D14" w14:textId="77777777"/>
    <w:p w:rsidR="005A161E" w:rsidP="005A161E" w:rsidRDefault="005A161E" w14:paraId="57CAEA15" w14:textId="77777777"/>
    <w:p w:rsidR="005A161E" w:rsidP="005A161E" w:rsidRDefault="005A161E" w14:paraId="1E82FE19" w14:textId="77777777"/>
    <w:p w:rsidRPr="008B7188" w:rsidR="005A161E" w:rsidP="005A161E" w:rsidRDefault="005A161E" w14:paraId="225AD016" w14:textId="77777777">
      <w:pPr>
        <w:pStyle w:val="BodyText"/>
        <w:rPr>
          <w:sz w:val="24"/>
          <w:szCs w:val="24"/>
        </w:rPr>
      </w:pPr>
      <w:r w:rsidRPr="008B7188">
        <w:rPr>
          <w:sz w:val="24"/>
          <w:szCs w:val="24"/>
        </w:rPr>
        <w:t xml:space="preserve">Dear </w:t>
      </w:r>
      <w:r w:rsidR="002102DD">
        <w:rPr>
          <w:sz w:val="24"/>
          <w:szCs w:val="24"/>
        </w:rPr>
        <w:t>Resident</w:t>
      </w:r>
    </w:p>
    <w:p w:rsidRPr="0039707B" w:rsidR="00E462BA" w:rsidP="005D1D35" w:rsidRDefault="00716861" w14:paraId="3F99EE10" w14:textId="7321BDC2">
      <w:pPr>
        <w:pStyle w:val="NormalWeb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716861">
        <w:rPr>
          <w:rFonts w:ascii="Arial" w:hAnsi="Arial" w:cs="Arial"/>
          <w:b/>
          <w:iCs/>
          <w:sz w:val="22"/>
          <w:szCs w:val="22"/>
        </w:rPr>
        <w:t xml:space="preserve">STOKE AREA, IPSWICH – PROPOSED NEW RESIDENT PARKING </w:t>
      </w:r>
      <w:r w:rsidR="00DE692F">
        <w:rPr>
          <w:rFonts w:ascii="Arial" w:hAnsi="Arial" w:cs="Arial"/>
          <w:b/>
          <w:iCs/>
          <w:sz w:val="22"/>
          <w:szCs w:val="22"/>
        </w:rPr>
        <w:t>SCHEME</w:t>
      </w:r>
    </w:p>
    <w:p w:rsidRPr="007447B1" w:rsidR="0026547C" w:rsidP="0026547C" w:rsidRDefault="0026547C" w14:paraId="4452C0C9" w14:textId="77777777">
      <w:pPr>
        <w:pStyle w:val="NoSpacing"/>
        <w:rPr>
          <w:rFonts w:ascii="Arial" w:hAnsi="Arial" w:cs="Arial"/>
          <w:sz w:val="18"/>
          <w:szCs w:val="18"/>
        </w:rPr>
      </w:pPr>
    </w:p>
    <w:p w:rsidR="00B10FCC" w:rsidP="0026547C" w:rsidRDefault="0026547C" w14:paraId="218D251A" w14:textId="10D89E2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writing to you inform you that Suffolk Highways is looking to establish whether a new Residents Parking Zone within the Stoke area of Ipswich would be </w:t>
      </w:r>
      <w:r w:rsidRPr="00B10FCC" w:rsidR="00CB392B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desirable</w:t>
      </w:r>
      <w:r w:rsidR="00E61D7B">
        <w:rPr>
          <w:rFonts w:ascii="Arial" w:hAnsi="Arial" w:cs="Arial"/>
        </w:rPr>
        <w:t xml:space="preserve"> and pract</w:t>
      </w:r>
      <w:r w:rsidR="003D0AE9">
        <w:rPr>
          <w:rFonts w:ascii="Arial" w:hAnsi="Arial" w:cs="Arial"/>
        </w:rPr>
        <w:t>ical.</w:t>
      </w:r>
    </w:p>
    <w:p w:rsidRPr="00CB392B" w:rsidR="0026547C" w:rsidP="0026547C" w:rsidRDefault="0026547C" w14:paraId="51BC9D34" w14:textId="2E9B941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Pr="00CB392B" w:rsidR="0026547C" w:rsidP="0026547C" w:rsidRDefault="0026547C" w14:paraId="14AFB1B3" w14:textId="559AFA7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a Residents Parking Scheme is to give residents and businesses the priority to park in streets that </w:t>
      </w:r>
      <w:r w:rsidRPr="00B10FCC" w:rsidR="00CB392B">
        <w:rPr>
          <w:rFonts w:ascii="Arial" w:hAnsi="Arial" w:cs="Arial"/>
        </w:rPr>
        <w:t>currently</w:t>
      </w:r>
      <w:r w:rsidR="00CB392B">
        <w:rPr>
          <w:rFonts w:ascii="Arial" w:hAnsi="Arial" w:cs="Arial"/>
        </w:rPr>
        <w:t xml:space="preserve"> </w:t>
      </w:r>
      <w:r w:rsidR="002067D3">
        <w:rPr>
          <w:rFonts w:ascii="Arial" w:hAnsi="Arial" w:cs="Arial"/>
        </w:rPr>
        <w:t xml:space="preserve">experience </w:t>
      </w:r>
      <w:r w:rsidRPr="00B10FCC" w:rsidR="00CB392B">
        <w:rPr>
          <w:rFonts w:ascii="Arial" w:hAnsi="Arial" w:cs="Arial"/>
        </w:rPr>
        <w:t xml:space="preserve">difficulties </w:t>
      </w:r>
      <w:proofErr w:type="gramStart"/>
      <w:r w:rsidRPr="00B10FCC" w:rsidR="00CB392B">
        <w:rPr>
          <w:rFonts w:ascii="Arial" w:hAnsi="Arial" w:cs="Arial"/>
        </w:rPr>
        <w:t>as a result of</w:t>
      </w:r>
      <w:proofErr w:type="gramEnd"/>
      <w:r w:rsidR="00CB3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substantial commuter or shopper related parking</w:t>
      </w:r>
      <w:r w:rsidR="00B10FCC">
        <w:rPr>
          <w:rFonts w:ascii="Arial" w:hAnsi="Arial" w:cs="Arial"/>
        </w:rPr>
        <w:t>.</w:t>
      </w:r>
    </w:p>
    <w:p w:rsidRPr="007F041A" w:rsidR="00B10FCC" w:rsidP="0026547C" w:rsidRDefault="00B10FCC" w14:paraId="25399D38" w14:textId="77777777">
      <w:pPr>
        <w:pStyle w:val="NoSpacing"/>
        <w:jc w:val="both"/>
        <w:rPr>
          <w:rFonts w:ascii="Arial" w:hAnsi="Arial" w:cs="Arial"/>
          <w:strike/>
        </w:rPr>
      </w:pPr>
    </w:p>
    <w:p w:rsidRPr="00B47743" w:rsidR="0026547C" w:rsidP="0026547C" w:rsidRDefault="0026547C" w14:paraId="1C68728F" w14:textId="35875E4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Earlier in the year, some </w:t>
      </w:r>
      <w:proofErr w:type="gramStart"/>
      <w:r w:rsidR="00A84D2B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residents</w:t>
      </w:r>
      <w:proofErr w:type="gramEnd"/>
      <w:r>
        <w:rPr>
          <w:rFonts w:ascii="Arial" w:hAnsi="Arial" w:cs="Arial"/>
        </w:rPr>
        <w:t xml:space="preserve"> contacted </w:t>
      </w:r>
      <w:r w:rsidRPr="00B47743">
        <w:rPr>
          <w:rFonts w:ascii="Arial" w:hAnsi="Arial" w:cs="Arial"/>
        </w:rPr>
        <w:t xml:space="preserve">County Councillor Jack Abbott </w:t>
      </w:r>
      <w:r>
        <w:rPr>
          <w:rFonts w:ascii="Arial" w:hAnsi="Arial" w:cs="Arial"/>
        </w:rPr>
        <w:t xml:space="preserve">directly with their concerns.  As a result, Councillor Abbott would like </w:t>
      </w:r>
      <w:r w:rsidR="007F1978">
        <w:rPr>
          <w:rFonts w:ascii="Arial" w:hAnsi="Arial" w:cs="Arial"/>
        </w:rPr>
        <w:t xml:space="preserve">to invite you </w:t>
      </w:r>
      <w:r>
        <w:rPr>
          <w:rFonts w:ascii="Arial" w:hAnsi="Arial" w:cs="Arial"/>
        </w:rPr>
        <w:t>to share your</w:t>
      </w:r>
      <w:r w:rsidRPr="00B47743">
        <w:rPr>
          <w:rFonts w:ascii="Arial" w:hAnsi="Arial" w:cs="Arial"/>
        </w:rPr>
        <w:t xml:space="preserve"> views on </w:t>
      </w:r>
      <w:r>
        <w:rPr>
          <w:rFonts w:ascii="Arial" w:hAnsi="Arial" w:cs="Arial"/>
        </w:rPr>
        <w:t xml:space="preserve">the concept of a new </w:t>
      </w:r>
      <w:r w:rsidRPr="00B47743">
        <w:rPr>
          <w:rFonts w:ascii="Arial" w:hAnsi="Arial" w:cs="Arial"/>
        </w:rPr>
        <w:t xml:space="preserve">Residents Parking Scheme </w:t>
      </w:r>
      <w:r>
        <w:rPr>
          <w:rFonts w:ascii="Arial" w:hAnsi="Arial" w:cs="Arial"/>
        </w:rPr>
        <w:t>for the area</w:t>
      </w:r>
      <w:r w:rsidRPr="00B47743">
        <w:rPr>
          <w:rFonts w:ascii="Arial" w:hAnsi="Arial" w:cs="Arial"/>
        </w:rPr>
        <w:t>.</w:t>
      </w:r>
    </w:p>
    <w:p w:rsidR="0026547C" w:rsidP="0026547C" w:rsidRDefault="0026547C" w14:paraId="6DFF95C3" w14:textId="77777777">
      <w:pPr>
        <w:pStyle w:val="NoSpacing"/>
        <w:jc w:val="both"/>
        <w:rPr>
          <w:rFonts w:ascii="Arial" w:hAnsi="Arial" w:cs="Arial"/>
        </w:rPr>
      </w:pPr>
    </w:p>
    <w:p w:rsidRPr="00CB392B" w:rsidR="007F1978" w:rsidP="00CB392B" w:rsidRDefault="0026547C" w14:paraId="0D914DB0" w14:textId="7677B8D5">
      <w:pPr>
        <w:pStyle w:val="NoSpacing"/>
        <w:jc w:val="center"/>
        <w:rPr>
          <w:rFonts w:ascii="Arial" w:hAnsi="Arial" w:cs="Arial"/>
          <w:b/>
        </w:rPr>
      </w:pPr>
      <w:r w:rsidRPr="0026547C">
        <w:rPr>
          <w:rFonts w:ascii="Arial" w:hAnsi="Arial" w:cs="Arial"/>
          <w:b/>
        </w:rPr>
        <w:t>Proposed Zone Boundary</w:t>
      </w:r>
    </w:p>
    <w:p w:rsidRPr="00B764D7" w:rsidR="0026547C" w:rsidP="00B764D7" w:rsidRDefault="0026547C" w14:paraId="2DE22226" w14:textId="3EA1F112">
      <w:pPr>
        <w:jc w:val="center"/>
        <w:rPr>
          <w:rFonts w:eastAsia="Calibri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547A998" wp14:editId="3A09FBC9">
            <wp:extent cx="5372845" cy="3705225"/>
            <wp:effectExtent l="0" t="0" r="0" b="0"/>
            <wp:docPr id="26" name="Picture 26" descr="cid:image001.jpg@01D4500F.751B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" descr="cid:image001.jpg@01D4500F.751B93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43" cy="374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CC" w:rsidP="0026547C" w:rsidRDefault="00B10FCC" w14:paraId="30A93565" w14:textId="77777777">
      <w:pPr>
        <w:pStyle w:val="NoSpacing"/>
        <w:jc w:val="both"/>
        <w:rPr>
          <w:rFonts w:ascii="Arial" w:hAnsi="Arial" w:cs="Arial"/>
          <w:b/>
          <w:u w:color="000000"/>
        </w:rPr>
      </w:pPr>
    </w:p>
    <w:p w:rsidR="00B10FCC" w:rsidRDefault="00B10FCC" w14:paraId="480F20DA" w14:textId="2E5140BE">
      <w:pPr>
        <w:rPr>
          <w:rFonts w:eastAsia="Calibri" w:cs="Arial"/>
          <w:b/>
          <w:sz w:val="22"/>
          <w:szCs w:val="22"/>
          <w:u w:color="000000"/>
        </w:rPr>
      </w:pPr>
      <w:r>
        <w:rPr>
          <w:rFonts w:cs="Arial"/>
          <w:b/>
          <w:u w:color="000000"/>
        </w:rPr>
        <w:br w:type="page"/>
      </w:r>
    </w:p>
    <w:p w:rsidR="005C2D72" w:rsidP="005C2D72" w:rsidRDefault="005C2D72" w14:paraId="0C800726" w14:textId="77777777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Resident Parking Schemes explained</w:t>
      </w:r>
    </w:p>
    <w:p w:rsidRPr="00AE36C2" w:rsidR="005C2D72" w:rsidP="0026547C" w:rsidRDefault="005C2D72" w14:paraId="68286656" w14:textId="77777777">
      <w:pPr>
        <w:jc w:val="both"/>
        <w:rPr>
          <w:rFonts w:cs="Arial"/>
          <w:sz w:val="10"/>
          <w:szCs w:val="10"/>
        </w:rPr>
      </w:pPr>
    </w:p>
    <w:p w:rsidRPr="007F041A" w:rsidR="007447B1" w:rsidP="0026547C" w:rsidRDefault="00B10FCC" w14:paraId="6A2605C2" w14:textId="309BE83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B764D7" w:rsidR="0026547C">
        <w:rPr>
          <w:rFonts w:cs="Arial"/>
          <w:sz w:val="22"/>
          <w:szCs w:val="22"/>
        </w:rPr>
        <w:t xml:space="preserve">he advantage of introducing a </w:t>
      </w:r>
      <w:r w:rsidR="00B764D7">
        <w:rPr>
          <w:rFonts w:cs="Arial"/>
          <w:sz w:val="22"/>
          <w:szCs w:val="22"/>
        </w:rPr>
        <w:t>R</w:t>
      </w:r>
      <w:r w:rsidRPr="00B764D7" w:rsidR="0026547C">
        <w:rPr>
          <w:rFonts w:cs="Arial"/>
          <w:sz w:val="22"/>
          <w:szCs w:val="22"/>
        </w:rPr>
        <w:t xml:space="preserve">esident </w:t>
      </w:r>
      <w:r w:rsidR="00B764D7">
        <w:rPr>
          <w:rFonts w:cs="Arial"/>
          <w:sz w:val="22"/>
          <w:szCs w:val="22"/>
        </w:rPr>
        <w:t>P</w:t>
      </w:r>
      <w:r w:rsidRPr="00B764D7" w:rsidR="0026547C">
        <w:rPr>
          <w:rFonts w:cs="Arial"/>
          <w:sz w:val="22"/>
          <w:szCs w:val="22"/>
        </w:rPr>
        <w:t xml:space="preserve">arking </w:t>
      </w:r>
      <w:r w:rsidR="00B764D7">
        <w:rPr>
          <w:rFonts w:cs="Arial"/>
          <w:sz w:val="22"/>
          <w:szCs w:val="22"/>
        </w:rPr>
        <w:t>S</w:t>
      </w:r>
      <w:r w:rsidRPr="00B764D7" w:rsidR="0026547C">
        <w:rPr>
          <w:rFonts w:cs="Arial"/>
          <w:sz w:val="22"/>
          <w:szCs w:val="22"/>
        </w:rPr>
        <w:t xml:space="preserve">cheme is </w:t>
      </w:r>
      <w:r w:rsidRPr="00B10FCC" w:rsidR="00CB392B">
        <w:rPr>
          <w:rFonts w:cs="Arial"/>
          <w:sz w:val="22"/>
          <w:szCs w:val="22"/>
        </w:rPr>
        <w:t>to give</w:t>
      </w:r>
      <w:r w:rsidR="00CB392B">
        <w:rPr>
          <w:rFonts w:cs="Arial"/>
          <w:color w:val="FF0000"/>
          <w:sz w:val="22"/>
          <w:szCs w:val="22"/>
        </w:rPr>
        <w:t xml:space="preserve"> </w:t>
      </w:r>
      <w:r w:rsidRPr="00CB392B" w:rsidR="0026547C">
        <w:rPr>
          <w:rFonts w:cs="Arial"/>
          <w:sz w:val="22"/>
          <w:szCs w:val="22"/>
        </w:rPr>
        <w:t xml:space="preserve">residents </w:t>
      </w:r>
      <w:r w:rsidRPr="00B764D7" w:rsidR="0026547C">
        <w:rPr>
          <w:rFonts w:cs="Arial"/>
          <w:sz w:val="22"/>
          <w:szCs w:val="22"/>
        </w:rPr>
        <w:t>reasonable op</w:t>
      </w:r>
      <w:r w:rsidRPr="00A7443C" w:rsidR="0026547C">
        <w:rPr>
          <w:rFonts w:cs="Arial"/>
          <w:sz w:val="22"/>
          <w:szCs w:val="22"/>
        </w:rPr>
        <w:t>portunity to park close to their homes.</w:t>
      </w:r>
      <w:r w:rsidRPr="00A7443C" w:rsidR="00B764D7">
        <w:rPr>
          <w:rFonts w:cs="Arial"/>
          <w:sz w:val="22"/>
          <w:szCs w:val="22"/>
        </w:rPr>
        <w:t xml:space="preserve"> </w:t>
      </w:r>
      <w:r w:rsidRPr="00A7443C" w:rsidR="0026547C">
        <w:rPr>
          <w:rFonts w:cs="Arial"/>
          <w:sz w:val="22"/>
          <w:szCs w:val="22"/>
        </w:rPr>
        <w:t xml:space="preserve"> </w:t>
      </w:r>
      <w:r w:rsidRPr="00A7443C" w:rsidR="00DC5BE7">
        <w:rPr>
          <w:rFonts w:cs="Arial"/>
          <w:sz w:val="22"/>
          <w:szCs w:val="22"/>
        </w:rPr>
        <w:t xml:space="preserve">A second permit for each household can be issued if </w:t>
      </w:r>
      <w:r w:rsidRPr="007F041A" w:rsidR="00DC5BE7">
        <w:rPr>
          <w:rFonts w:cs="Arial"/>
          <w:sz w:val="22"/>
          <w:szCs w:val="22"/>
        </w:rPr>
        <w:t>required</w:t>
      </w:r>
      <w:r w:rsidRPr="007F041A" w:rsidR="00394A86">
        <w:rPr>
          <w:rFonts w:cs="Arial"/>
          <w:sz w:val="22"/>
          <w:szCs w:val="22"/>
        </w:rPr>
        <w:t>.</w:t>
      </w:r>
    </w:p>
    <w:p w:rsidRPr="007447B1" w:rsidR="00B10FCC" w:rsidP="0026547C" w:rsidRDefault="00B10FCC" w14:paraId="6A111410" w14:textId="77777777">
      <w:pPr>
        <w:jc w:val="both"/>
        <w:rPr>
          <w:rFonts w:cs="Arial"/>
          <w:sz w:val="18"/>
          <w:szCs w:val="18"/>
        </w:rPr>
      </w:pPr>
    </w:p>
    <w:p w:rsidR="00BA0173" w:rsidP="0026547C" w:rsidRDefault="00B104F2" w14:paraId="2F7DDFE4" w14:textId="7BB28C1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Permit Holders can park on any street within their Zone.</w:t>
      </w:r>
    </w:p>
    <w:p w:rsidRPr="007F041A" w:rsidR="007F041A" w:rsidP="0026547C" w:rsidRDefault="007F041A" w14:paraId="0BB49F14" w14:textId="77777777">
      <w:pPr>
        <w:jc w:val="both"/>
        <w:rPr>
          <w:rFonts w:cs="Arial"/>
          <w:sz w:val="18"/>
          <w:szCs w:val="18"/>
        </w:rPr>
      </w:pPr>
    </w:p>
    <w:p w:rsidR="00BA0173" w:rsidP="0026547C" w:rsidRDefault="00BA0173" w14:paraId="11F96AA9" w14:textId="7777777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Scheme</w:t>
      </w:r>
      <w:r w:rsidRPr="00B764D7" w:rsidR="0026547C">
        <w:rPr>
          <w:rFonts w:cs="Arial"/>
          <w:sz w:val="22"/>
          <w:szCs w:val="22"/>
        </w:rPr>
        <w:t xml:space="preserve"> can also improve arrangements for visitors as there is an option</w:t>
      </w:r>
      <w:r>
        <w:rPr>
          <w:rFonts w:cs="Arial"/>
          <w:sz w:val="22"/>
          <w:szCs w:val="22"/>
        </w:rPr>
        <w:t xml:space="preserve"> </w:t>
      </w:r>
      <w:r w:rsidRPr="00B764D7" w:rsidR="0026547C">
        <w:rPr>
          <w:rFonts w:cs="Arial"/>
          <w:sz w:val="22"/>
          <w:szCs w:val="22"/>
        </w:rPr>
        <w:t>to purchase visitor tickets.</w:t>
      </w:r>
    </w:p>
    <w:p w:rsidRPr="007447B1" w:rsidR="00BA0173" w:rsidP="0026547C" w:rsidRDefault="00BA0173" w14:paraId="7268EB26" w14:textId="77777777">
      <w:pPr>
        <w:jc w:val="both"/>
        <w:rPr>
          <w:rFonts w:cs="Arial"/>
          <w:sz w:val="18"/>
          <w:szCs w:val="18"/>
        </w:rPr>
      </w:pPr>
    </w:p>
    <w:p w:rsidR="00BA0173" w:rsidP="0026547C" w:rsidRDefault="00BA0173" w14:paraId="5BCC0EC8" w14:textId="147EF86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764D7" w:rsidR="0026547C">
        <w:rPr>
          <w:rFonts w:cs="Arial"/>
          <w:sz w:val="22"/>
          <w:szCs w:val="22"/>
        </w:rPr>
        <w:t xml:space="preserve">ll kerbside space will be </w:t>
      </w:r>
      <w:r w:rsidRPr="00B10FCC" w:rsidR="0026547C">
        <w:rPr>
          <w:rFonts w:cs="Arial"/>
          <w:sz w:val="22"/>
          <w:szCs w:val="22"/>
        </w:rPr>
        <w:t xml:space="preserve">controlled </w:t>
      </w:r>
      <w:r w:rsidRPr="00B10FCC" w:rsidR="00ED7EB0">
        <w:rPr>
          <w:rFonts w:cs="Arial"/>
          <w:sz w:val="22"/>
          <w:szCs w:val="22"/>
        </w:rPr>
        <w:t xml:space="preserve">to </w:t>
      </w:r>
      <w:r w:rsidRPr="00B10FCC" w:rsidR="0026547C">
        <w:rPr>
          <w:rFonts w:cs="Arial"/>
          <w:sz w:val="22"/>
          <w:szCs w:val="22"/>
        </w:rPr>
        <w:t>remov</w:t>
      </w:r>
      <w:r w:rsidRPr="00B10FCC" w:rsidR="00ED7EB0">
        <w:rPr>
          <w:rFonts w:cs="Arial"/>
          <w:sz w:val="22"/>
          <w:szCs w:val="22"/>
        </w:rPr>
        <w:t>e</w:t>
      </w:r>
      <w:r w:rsidRPr="00B10FCC">
        <w:rPr>
          <w:rFonts w:cs="Arial"/>
          <w:sz w:val="22"/>
          <w:szCs w:val="22"/>
        </w:rPr>
        <w:t xml:space="preserve"> </w:t>
      </w:r>
      <w:r w:rsidRPr="00B10FCC" w:rsidR="0026547C">
        <w:rPr>
          <w:rFonts w:cs="Arial"/>
          <w:sz w:val="22"/>
          <w:szCs w:val="22"/>
        </w:rPr>
        <w:t>commuter</w:t>
      </w:r>
      <w:r w:rsidRPr="00B10FC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and</w:t>
      </w:r>
      <w:r w:rsidRPr="00B764D7" w:rsidR="0026547C">
        <w:rPr>
          <w:rFonts w:cs="Arial"/>
          <w:sz w:val="22"/>
          <w:szCs w:val="22"/>
        </w:rPr>
        <w:t xml:space="preserve"> shopper </w:t>
      </w:r>
      <w:r>
        <w:rPr>
          <w:rFonts w:cs="Arial"/>
          <w:sz w:val="22"/>
          <w:szCs w:val="22"/>
        </w:rPr>
        <w:t xml:space="preserve">related </w:t>
      </w:r>
      <w:r w:rsidRPr="00B764D7" w:rsidR="0026547C">
        <w:rPr>
          <w:rFonts w:cs="Arial"/>
          <w:sz w:val="22"/>
          <w:szCs w:val="22"/>
        </w:rPr>
        <w:t xml:space="preserve">parking. </w:t>
      </w:r>
    </w:p>
    <w:p w:rsidRPr="007447B1" w:rsidR="00BA0173" w:rsidP="0026547C" w:rsidRDefault="00BA0173" w14:paraId="027DC9C2" w14:textId="77777777">
      <w:pPr>
        <w:jc w:val="both"/>
        <w:rPr>
          <w:rFonts w:cs="Arial"/>
          <w:sz w:val="18"/>
          <w:szCs w:val="18"/>
        </w:rPr>
      </w:pPr>
    </w:p>
    <w:p w:rsidR="00BA0173" w:rsidP="0026547C" w:rsidRDefault="0026547C" w14:paraId="09C2C207" w14:textId="240D6159">
      <w:pPr>
        <w:jc w:val="both"/>
        <w:rPr>
          <w:rFonts w:cs="Arial"/>
          <w:sz w:val="22"/>
          <w:szCs w:val="22"/>
        </w:rPr>
      </w:pPr>
      <w:r w:rsidRPr="00B764D7">
        <w:rPr>
          <w:rFonts w:cs="Arial"/>
          <w:sz w:val="22"/>
          <w:szCs w:val="22"/>
        </w:rPr>
        <w:t xml:space="preserve">However, there are </w:t>
      </w:r>
      <w:r w:rsidR="006A76A3">
        <w:rPr>
          <w:rFonts w:cs="Arial"/>
          <w:sz w:val="22"/>
          <w:szCs w:val="22"/>
        </w:rPr>
        <w:t>limitation</w:t>
      </w:r>
      <w:r w:rsidRPr="00B764D7">
        <w:rPr>
          <w:rFonts w:cs="Arial"/>
          <w:sz w:val="22"/>
          <w:szCs w:val="22"/>
        </w:rPr>
        <w:t xml:space="preserve">s to </w:t>
      </w:r>
      <w:r w:rsidR="00534502">
        <w:rPr>
          <w:rFonts w:cs="Arial"/>
          <w:sz w:val="22"/>
          <w:szCs w:val="22"/>
        </w:rPr>
        <w:t xml:space="preserve">such </w:t>
      </w:r>
      <w:r w:rsidRPr="00B764D7">
        <w:rPr>
          <w:rFonts w:cs="Arial"/>
          <w:sz w:val="22"/>
          <w:szCs w:val="22"/>
        </w:rPr>
        <w:t xml:space="preserve">a </w:t>
      </w:r>
      <w:r w:rsidR="00534502">
        <w:rPr>
          <w:rFonts w:cs="Arial"/>
          <w:sz w:val="22"/>
          <w:szCs w:val="22"/>
        </w:rPr>
        <w:t>S</w:t>
      </w:r>
      <w:r w:rsidRPr="00B764D7">
        <w:rPr>
          <w:rFonts w:cs="Arial"/>
          <w:sz w:val="22"/>
          <w:szCs w:val="22"/>
        </w:rPr>
        <w:t xml:space="preserve">cheme as permits to park in the </w:t>
      </w:r>
      <w:r w:rsidR="00BA0173">
        <w:rPr>
          <w:rFonts w:cs="Arial"/>
          <w:sz w:val="22"/>
          <w:szCs w:val="22"/>
        </w:rPr>
        <w:t>Zone</w:t>
      </w:r>
      <w:r w:rsidRPr="00B764D7">
        <w:rPr>
          <w:rFonts w:cs="Arial"/>
          <w:sz w:val="22"/>
          <w:szCs w:val="22"/>
        </w:rPr>
        <w:t xml:space="preserve"> are charged to the residents and in some cases, it can reduce the amount of on street parking which may or may not be of benefit depending on location.</w:t>
      </w:r>
    </w:p>
    <w:p w:rsidRPr="007447B1" w:rsidR="00BA0173" w:rsidP="0026547C" w:rsidRDefault="00BA0173" w14:paraId="2DB300D5" w14:textId="77777777">
      <w:pPr>
        <w:jc w:val="both"/>
        <w:rPr>
          <w:rFonts w:cs="Arial"/>
          <w:sz w:val="18"/>
          <w:szCs w:val="18"/>
        </w:rPr>
      </w:pPr>
    </w:p>
    <w:p w:rsidR="0026547C" w:rsidP="00AD191E" w:rsidRDefault="00BA0173" w14:paraId="5BBE7177" w14:textId="73DEEE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Pr="00B764D7" w:rsidR="0026547C">
        <w:rPr>
          <w:rFonts w:cs="Arial"/>
          <w:sz w:val="22"/>
          <w:szCs w:val="22"/>
        </w:rPr>
        <w:t xml:space="preserve">esidents </w:t>
      </w:r>
      <w:r>
        <w:rPr>
          <w:rFonts w:cs="Arial"/>
          <w:sz w:val="22"/>
          <w:szCs w:val="22"/>
        </w:rPr>
        <w:t>P</w:t>
      </w:r>
      <w:r w:rsidRPr="00B764D7" w:rsidR="0026547C">
        <w:rPr>
          <w:rFonts w:cs="Arial"/>
          <w:sz w:val="22"/>
          <w:szCs w:val="22"/>
        </w:rPr>
        <w:t xml:space="preserve">arking </w:t>
      </w:r>
      <w:r>
        <w:rPr>
          <w:rFonts w:cs="Arial"/>
          <w:sz w:val="22"/>
          <w:szCs w:val="22"/>
        </w:rPr>
        <w:t>S</w:t>
      </w:r>
      <w:r w:rsidRPr="00B764D7" w:rsidR="0026547C">
        <w:rPr>
          <w:rFonts w:cs="Arial"/>
          <w:sz w:val="22"/>
          <w:szCs w:val="22"/>
        </w:rPr>
        <w:t xml:space="preserve">chemes do not offer any guarantees for space to be available and vehicles without a permit can park in the </w:t>
      </w:r>
      <w:r>
        <w:rPr>
          <w:rFonts w:cs="Arial"/>
          <w:sz w:val="22"/>
          <w:szCs w:val="22"/>
        </w:rPr>
        <w:t>Z</w:t>
      </w:r>
      <w:r w:rsidRPr="00B764D7" w:rsidR="0026547C">
        <w:rPr>
          <w:rFonts w:cs="Arial"/>
          <w:sz w:val="22"/>
          <w:szCs w:val="22"/>
        </w:rPr>
        <w:t>one outside the restricted times.</w:t>
      </w:r>
    </w:p>
    <w:p w:rsidRPr="007447B1" w:rsidR="00BA0173" w:rsidP="00AD191E" w:rsidRDefault="00BA0173" w14:paraId="4A5FEB00" w14:textId="5CC73D55">
      <w:pPr>
        <w:jc w:val="both"/>
        <w:rPr>
          <w:rFonts w:cs="Arial"/>
          <w:sz w:val="18"/>
          <w:szCs w:val="18"/>
        </w:rPr>
      </w:pPr>
    </w:p>
    <w:p w:rsidR="007F041A" w:rsidP="00AD191E" w:rsidRDefault="00BA0173" w14:paraId="266BC061" w14:textId="0EC020AF">
      <w:pPr>
        <w:pStyle w:val="NoSpacing"/>
        <w:jc w:val="both"/>
        <w:rPr>
          <w:rFonts w:ascii="Arial" w:hAnsi="Arial" w:cs="Arial"/>
        </w:rPr>
      </w:pPr>
      <w:r w:rsidRPr="00B764D7">
        <w:rPr>
          <w:rFonts w:ascii="Arial" w:hAnsi="Arial" w:cs="Arial"/>
        </w:rPr>
        <w:t xml:space="preserve">To be </w:t>
      </w:r>
      <w:r w:rsidR="00AD191E">
        <w:rPr>
          <w:rFonts w:ascii="Arial" w:hAnsi="Arial" w:cs="Arial"/>
        </w:rPr>
        <w:t>vi</w:t>
      </w:r>
      <w:r w:rsidRPr="00B764D7">
        <w:rPr>
          <w:rFonts w:ascii="Arial" w:hAnsi="Arial" w:cs="Arial"/>
        </w:rPr>
        <w:t>able, a Residents Parking Zone must contain a reasonable number of streets and cannot be implemented along isolated single streets.</w:t>
      </w:r>
    </w:p>
    <w:p w:rsidRPr="007447B1" w:rsidR="00534502" w:rsidP="00AD191E" w:rsidRDefault="00534502" w14:paraId="6F983FB8" w14:textId="3ED1650A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534502" w:rsidP="00AD191E" w:rsidRDefault="00534502" w14:paraId="021DF964" w14:textId="6A065EB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continuity, the Scheme would be introduced </w:t>
      </w:r>
      <w:r w:rsidR="006E0502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the</w:t>
      </w:r>
      <w:r w:rsidR="006E0502">
        <w:rPr>
          <w:rFonts w:ascii="Arial" w:hAnsi="Arial" w:cs="Arial"/>
        </w:rPr>
        <w:t xml:space="preserve"> same</w:t>
      </w:r>
      <w:r>
        <w:rPr>
          <w:rFonts w:ascii="Arial" w:hAnsi="Arial" w:cs="Arial"/>
        </w:rPr>
        <w:t xml:space="preserve"> </w:t>
      </w:r>
      <w:r w:rsidR="006E0502">
        <w:rPr>
          <w:rFonts w:ascii="Arial" w:hAnsi="Arial" w:cs="Arial"/>
        </w:rPr>
        <w:t>enforcement t</w:t>
      </w:r>
      <w:r>
        <w:rPr>
          <w:rFonts w:ascii="Arial" w:hAnsi="Arial" w:cs="Arial"/>
        </w:rPr>
        <w:t>imes as the other Resident</w:t>
      </w:r>
      <w:r w:rsidR="006E0502">
        <w:rPr>
          <w:rFonts w:ascii="Arial" w:hAnsi="Arial" w:cs="Arial"/>
        </w:rPr>
        <w:t xml:space="preserve"> Parking Zones in Ipswich</w:t>
      </w:r>
      <w:r w:rsidR="00BB6D2D">
        <w:rPr>
          <w:rFonts w:ascii="Arial" w:hAnsi="Arial" w:cs="Arial"/>
        </w:rPr>
        <w:t xml:space="preserve"> - “Permit Holders Only - Monday to Saturday 8am to 6pm”.</w:t>
      </w:r>
    </w:p>
    <w:p w:rsidRPr="007447B1" w:rsidR="00AD191E" w:rsidP="00AD191E" w:rsidRDefault="00AD191E" w14:paraId="14881FA1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Pr="00B764D7" w:rsidR="00BA0173" w:rsidP="00AD191E" w:rsidRDefault="00AD191E" w14:paraId="3720BA20" w14:textId="2D76F59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Suffolk Highways</w:t>
      </w:r>
      <w:r w:rsidRPr="00B764D7" w:rsidR="00BA0173">
        <w:rPr>
          <w:rFonts w:ascii="Arial" w:hAnsi="Arial" w:cs="Arial"/>
        </w:rPr>
        <w:t xml:space="preserve"> will not impose Residents Parking on streets where there is not a clear majority support.</w:t>
      </w:r>
    </w:p>
    <w:p w:rsidRPr="007447B1" w:rsidR="0026547C" w:rsidP="0026547C" w:rsidRDefault="0026547C" w14:paraId="75C95D32" w14:textId="77777777">
      <w:pPr>
        <w:pStyle w:val="NoSpacing"/>
        <w:jc w:val="both"/>
        <w:rPr>
          <w:rFonts w:ascii="Arial" w:hAnsi="Arial" w:cs="Arial"/>
          <w:b/>
          <w:sz w:val="18"/>
          <w:szCs w:val="18"/>
          <w:u w:color="000000"/>
        </w:rPr>
      </w:pPr>
    </w:p>
    <w:p w:rsidRPr="00B764D7" w:rsidR="0026547C" w:rsidP="0026547C" w:rsidRDefault="00A84D2B" w14:paraId="49094EEF" w14:textId="245975F5">
      <w:pPr>
        <w:pStyle w:val="NoSpacing"/>
        <w:jc w:val="both"/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u w:color="000000"/>
        </w:rPr>
        <w:t xml:space="preserve">Current </w:t>
      </w:r>
      <w:r w:rsidRPr="00B764D7" w:rsidR="0026547C">
        <w:rPr>
          <w:rFonts w:ascii="Arial" w:hAnsi="Arial" w:cs="Arial"/>
          <w:b/>
          <w:u w:color="000000"/>
        </w:rPr>
        <w:t xml:space="preserve">Residents </w:t>
      </w:r>
      <w:r w:rsidR="00BB6D2D">
        <w:rPr>
          <w:rFonts w:ascii="Arial" w:hAnsi="Arial" w:cs="Arial"/>
          <w:b/>
          <w:u w:color="000000"/>
        </w:rPr>
        <w:t>P</w:t>
      </w:r>
      <w:r w:rsidRPr="00B764D7" w:rsidR="0026547C">
        <w:rPr>
          <w:rFonts w:ascii="Arial" w:hAnsi="Arial" w:cs="Arial"/>
          <w:b/>
          <w:u w:color="000000"/>
        </w:rPr>
        <w:t xml:space="preserve">arking </w:t>
      </w:r>
      <w:r w:rsidR="00BB6D2D">
        <w:rPr>
          <w:rFonts w:ascii="Arial" w:hAnsi="Arial" w:cs="Arial"/>
          <w:b/>
          <w:u w:color="000000"/>
        </w:rPr>
        <w:t>S</w:t>
      </w:r>
      <w:r w:rsidRPr="00B764D7" w:rsidR="0026547C">
        <w:rPr>
          <w:rFonts w:ascii="Arial" w:hAnsi="Arial" w:cs="Arial"/>
          <w:b/>
          <w:u w:color="000000"/>
        </w:rPr>
        <w:t xml:space="preserve">cheme </w:t>
      </w:r>
      <w:r w:rsidR="00AD3444">
        <w:rPr>
          <w:rFonts w:ascii="Arial" w:hAnsi="Arial" w:cs="Arial"/>
          <w:b/>
          <w:u w:color="000000"/>
        </w:rPr>
        <w:t>fees</w:t>
      </w:r>
    </w:p>
    <w:p w:rsidRPr="0010473B" w:rsidR="0026547C" w:rsidP="0026547C" w:rsidRDefault="0026547C" w14:paraId="052605C3" w14:textId="77777777">
      <w:pPr>
        <w:jc w:val="both"/>
        <w:rPr>
          <w:rFonts w:cs="Arial"/>
          <w:sz w:val="10"/>
          <w:szCs w:val="10"/>
        </w:rPr>
      </w:pPr>
    </w:p>
    <w:tbl>
      <w:tblPr>
        <w:tblStyle w:val="TableGrid"/>
        <w:tblW w:w="9639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A54694" w:rsidTr="00A54694" w14:paraId="1B350B29" w14:textId="35D515A9">
        <w:tc>
          <w:tcPr>
            <w:tcW w:w="5812" w:type="dxa"/>
          </w:tcPr>
          <w:p w:rsidR="00A54694" w:rsidP="00A54694" w:rsidRDefault="00A54694" w14:paraId="1A1BD4CB" w14:textId="6E92DCB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 Resident Permit (car or motorcycle)</w:t>
            </w:r>
          </w:p>
        </w:tc>
        <w:tc>
          <w:tcPr>
            <w:tcW w:w="3827" w:type="dxa"/>
          </w:tcPr>
          <w:p w:rsidR="00A54694" w:rsidP="00A54694" w:rsidRDefault="00A54694" w14:paraId="38BF3A86" w14:textId="2B62B8B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£40    Annual Fee</w:t>
            </w:r>
          </w:p>
        </w:tc>
      </w:tr>
      <w:tr w:rsidR="00A54694" w:rsidTr="00A54694" w14:paraId="4491A2FE" w14:textId="5EF86D6E">
        <w:tc>
          <w:tcPr>
            <w:tcW w:w="5812" w:type="dxa"/>
          </w:tcPr>
          <w:p w:rsidR="00A54694" w:rsidP="00A54694" w:rsidRDefault="00A54694" w14:paraId="5CF9ED9F" w14:textId="7668A8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Second Resident Permit (car or motorcycle)</w:t>
            </w:r>
          </w:p>
        </w:tc>
        <w:tc>
          <w:tcPr>
            <w:tcW w:w="3827" w:type="dxa"/>
          </w:tcPr>
          <w:p w:rsidR="00A54694" w:rsidP="00A54694" w:rsidRDefault="00A54694" w14:paraId="7B1DE2C5" w14:textId="2B1F1F2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£70    Annual Fee</w:t>
            </w:r>
          </w:p>
        </w:tc>
      </w:tr>
      <w:tr w:rsidR="00A54694" w:rsidTr="00A54694" w14:paraId="47948EF3" w14:textId="1D03541F">
        <w:tc>
          <w:tcPr>
            <w:tcW w:w="5812" w:type="dxa"/>
          </w:tcPr>
          <w:p w:rsidR="00A54694" w:rsidP="00A54694" w:rsidRDefault="00A54694" w14:paraId="2226B4D4" w14:textId="5CC1CFB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Permit</w:t>
            </w:r>
          </w:p>
        </w:tc>
        <w:tc>
          <w:tcPr>
            <w:tcW w:w="3827" w:type="dxa"/>
          </w:tcPr>
          <w:p w:rsidR="00A54694" w:rsidP="00A54694" w:rsidRDefault="00A54694" w14:paraId="41F3F897" w14:textId="3D5903F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£200  Annual Fee</w:t>
            </w:r>
          </w:p>
        </w:tc>
      </w:tr>
      <w:tr w:rsidR="00A54694" w:rsidTr="00A54694" w14:paraId="6A7D7EF0" w14:textId="6C271054">
        <w:tc>
          <w:tcPr>
            <w:tcW w:w="5812" w:type="dxa"/>
          </w:tcPr>
          <w:p w:rsidR="00A54694" w:rsidP="00A54694" w:rsidRDefault="00A54694" w14:paraId="293CCECE" w14:textId="045DB82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Visitor Permits (booklet of five 1-day Vouchers)</w:t>
            </w:r>
          </w:p>
        </w:tc>
        <w:tc>
          <w:tcPr>
            <w:tcW w:w="3827" w:type="dxa"/>
          </w:tcPr>
          <w:p w:rsidR="00A54694" w:rsidP="00A54694" w:rsidRDefault="00A54694" w14:paraId="1CD6761A" w14:textId="29CBBC6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£5</w:t>
            </w:r>
          </w:p>
        </w:tc>
      </w:tr>
      <w:tr w:rsidR="00A54694" w:rsidTr="00A54694" w14:paraId="64F273E7" w14:textId="7122335D">
        <w:tc>
          <w:tcPr>
            <w:tcW w:w="5812" w:type="dxa"/>
          </w:tcPr>
          <w:p w:rsidR="00A54694" w:rsidP="00A54694" w:rsidRDefault="00A54694" w14:paraId="6B7B9F91" w14:textId="1B68038C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1-hour Visitor Time Clock</w:t>
            </w:r>
          </w:p>
        </w:tc>
        <w:tc>
          <w:tcPr>
            <w:tcW w:w="3827" w:type="dxa"/>
          </w:tcPr>
          <w:p w:rsidR="00A54694" w:rsidP="00A54694" w:rsidRDefault="00A54694" w14:paraId="00A56A7A" w14:textId="0A0C77B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FREE with first Permit</w:t>
            </w:r>
          </w:p>
        </w:tc>
      </w:tr>
      <w:tr w:rsidR="00A54694" w:rsidTr="00A54694" w14:paraId="4EB38208" w14:textId="12E585DF">
        <w:tc>
          <w:tcPr>
            <w:tcW w:w="5812" w:type="dxa"/>
          </w:tcPr>
          <w:p w:rsidR="00A54694" w:rsidP="00A54694" w:rsidRDefault="00A54694" w14:paraId="44555DDA" w14:textId="30205A7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Replacement Permit (lost, stolen or damaged)</w:t>
            </w:r>
          </w:p>
        </w:tc>
        <w:tc>
          <w:tcPr>
            <w:tcW w:w="3827" w:type="dxa"/>
          </w:tcPr>
          <w:p w:rsidR="00A54694" w:rsidP="00A54694" w:rsidRDefault="00A54694" w14:paraId="19FE5FF2" w14:textId="63631A9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£12.50</w:t>
            </w:r>
          </w:p>
        </w:tc>
      </w:tr>
    </w:tbl>
    <w:p w:rsidRPr="007447B1" w:rsidR="00AD3444" w:rsidP="0026547C" w:rsidRDefault="00AD3444" w14:paraId="56303847" w14:textId="77777777">
      <w:pPr>
        <w:jc w:val="both"/>
        <w:rPr>
          <w:rFonts w:cs="Arial"/>
          <w:sz w:val="18"/>
          <w:szCs w:val="18"/>
        </w:rPr>
      </w:pPr>
    </w:p>
    <w:p w:rsidR="00436A65" w:rsidP="0026547C" w:rsidRDefault="004777BC" w14:paraId="04643EB4" w14:textId="6C2B7D1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</w:t>
      </w:r>
      <w:r w:rsidR="00E9667C">
        <w:rPr>
          <w:rFonts w:ascii="Arial" w:hAnsi="Arial" w:cs="Arial"/>
        </w:rPr>
        <w:t xml:space="preserve"> these fees are</w:t>
      </w:r>
      <w:r w:rsidR="00073011">
        <w:rPr>
          <w:rFonts w:ascii="Arial" w:hAnsi="Arial" w:cs="Arial"/>
        </w:rPr>
        <w:t xml:space="preserve"> set </w:t>
      </w:r>
      <w:r w:rsidR="00E9667C">
        <w:rPr>
          <w:rFonts w:ascii="Arial" w:hAnsi="Arial" w:cs="Arial"/>
        </w:rPr>
        <w:t>to cover</w:t>
      </w:r>
      <w:r w:rsidRPr="00073011" w:rsidR="00073011">
        <w:rPr>
          <w:rFonts w:ascii="Arial" w:hAnsi="Arial" w:cs="Arial"/>
        </w:rPr>
        <w:t xml:space="preserve"> the cost of enforc</w:t>
      </w:r>
      <w:r w:rsidR="00073011">
        <w:rPr>
          <w:rFonts w:ascii="Arial" w:hAnsi="Arial" w:cs="Arial"/>
        </w:rPr>
        <w:t xml:space="preserve">ing </w:t>
      </w:r>
      <w:r w:rsidRPr="00073011" w:rsidR="00073011">
        <w:rPr>
          <w:rFonts w:ascii="Arial" w:hAnsi="Arial" w:cs="Arial"/>
        </w:rPr>
        <w:t xml:space="preserve">the restrictions and </w:t>
      </w:r>
      <w:r w:rsidR="00EF6647">
        <w:rPr>
          <w:rFonts w:ascii="Arial" w:hAnsi="Arial" w:cs="Arial"/>
        </w:rPr>
        <w:t>o</w:t>
      </w:r>
      <w:r w:rsidRPr="00073011" w:rsidR="00073011">
        <w:rPr>
          <w:rFonts w:ascii="Arial" w:hAnsi="Arial" w:cs="Arial"/>
        </w:rPr>
        <w:t>perati</w:t>
      </w:r>
      <w:r w:rsidR="00EF6647">
        <w:rPr>
          <w:rFonts w:ascii="Arial" w:hAnsi="Arial" w:cs="Arial"/>
        </w:rPr>
        <w:t>ng</w:t>
      </w:r>
      <w:r w:rsidRPr="00073011" w:rsidR="00073011">
        <w:rPr>
          <w:rFonts w:ascii="Arial" w:hAnsi="Arial" w:cs="Arial"/>
        </w:rPr>
        <w:t xml:space="preserve"> the </w:t>
      </w:r>
      <w:r w:rsidR="00EF6647">
        <w:rPr>
          <w:rFonts w:ascii="Arial" w:hAnsi="Arial" w:cs="Arial"/>
        </w:rPr>
        <w:t>S</w:t>
      </w:r>
      <w:r w:rsidRPr="00073011" w:rsidR="00073011">
        <w:rPr>
          <w:rFonts w:ascii="Arial" w:hAnsi="Arial" w:cs="Arial"/>
        </w:rPr>
        <w:t xml:space="preserve">cheme and not with the </w:t>
      </w:r>
      <w:r w:rsidR="00073011">
        <w:rPr>
          <w:rFonts w:ascii="Arial" w:hAnsi="Arial" w:cs="Arial"/>
        </w:rPr>
        <w:t>intention</w:t>
      </w:r>
      <w:r w:rsidRPr="00073011" w:rsidR="00073011">
        <w:rPr>
          <w:rFonts w:ascii="Arial" w:hAnsi="Arial" w:cs="Arial"/>
        </w:rPr>
        <w:t xml:space="preserve"> of making a profit</w:t>
      </w:r>
      <w:r w:rsidR="00EF6647">
        <w:rPr>
          <w:rFonts w:ascii="Arial" w:hAnsi="Arial" w:cs="Arial"/>
        </w:rPr>
        <w:t>.</w:t>
      </w:r>
    </w:p>
    <w:p w:rsidRPr="007447B1" w:rsidR="00CB3B47" w:rsidP="00CB3B47" w:rsidRDefault="00CB3B47" w14:paraId="7C0F0B43" w14:textId="77777777">
      <w:pPr>
        <w:pStyle w:val="NoSpacing"/>
        <w:jc w:val="both"/>
        <w:rPr>
          <w:rFonts w:ascii="Arial" w:hAnsi="Arial" w:cs="Arial"/>
          <w:b/>
          <w:sz w:val="18"/>
          <w:szCs w:val="18"/>
          <w:u w:color="000000"/>
        </w:rPr>
      </w:pPr>
    </w:p>
    <w:p w:rsidRPr="00B764D7" w:rsidR="00CB3B47" w:rsidP="00CB3B47" w:rsidRDefault="008E44E9" w14:paraId="0BC320DF" w14:textId="54618410">
      <w:pPr>
        <w:pStyle w:val="NoSpacing"/>
        <w:jc w:val="both"/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u w:color="000000"/>
        </w:rPr>
        <w:t>Your Views</w:t>
      </w:r>
    </w:p>
    <w:p w:rsidRPr="0010473B" w:rsidR="00073011" w:rsidP="0026547C" w:rsidRDefault="00073011" w14:paraId="4C9F4855" w14:textId="77777777">
      <w:pPr>
        <w:pStyle w:val="NoSpacing"/>
        <w:jc w:val="both"/>
        <w:rPr>
          <w:rFonts w:ascii="Arial" w:hAnsi="Arial" w:cs="Arial"/>
          <w:sz w:val="10"/>
          <w:szCs w:val="10"/>
        </w:rPr>
      </w:pPr>
    </w:p>
    <w:p w:rsidRPr="00B764D7" w:rsidR="0026547C" w:rsidP="0026547C" w:rsidRDefault="0026547C" w14:paraId="25BAC8C8" w14:textId="56C7DE12">
      <w:pPr>
        <w:pStyle w:val="NoSpacing"/>
        <w:jc w:val="both"/>
        <w:rPr>
          <w:rFonts w:ascii="Arial" w:hAnsi="Arial" w:cs="Arial"/>
        </w:rPr>
      </w:pPr>
      <w:r w:rsidRPr="00B764D7">
        <w:rPr>
          <w:rFonts w:ascii="Arial" w:hAnsi="Arial" w:cs="Arial"/>
        </w:rPr>
        <w:t xml:space="preserve">Your views are important to us </w:t>
      </w:r>
      <w:r w:rsidR="00AA39F8">
        <w:rPr>
          <w:rFonts w:ascii="Arial" w:hAnsi="Arial" w:cs="Arial"/>
        </w:rPr>
        <w:t>so please take the time to complete and return the enclosed questionnaire.  W</w:t>
      </w:r>
      <w:r w:rsidR="00A8667B">
        <w:rPr>
          <w:rFonts w:ascii="Arial" w:hAnsi="Arial" w:cs="Arial"/>
        </w:rPr>
        <w:t xml:space="preserve">e would </w:t>
      </w:r>
      <w:r w:rsidR="00AA39F8">
        <w:rPr>
          <w:rFonts w:ascii="Arial" w:hAnsi="Arial" w:cs="Arial"/>
        </w:rPr>
        <w:t xml:space="preserve">also </w:t>
      </w:r>
      <w:r w:rsidR="0088119C">
        <w:rPr>
          <w:rFonts w:ascii="Arial" w:hAnsi="Arial" w:cs="Arial"/>
        </w:rPr>
        <w:t xml:space="preserve">welcome </w:t>
      </w:r>
      <w:r w:rsidR="00AA39F8">
        <w:rPr>
          <w:rFonts w:ascii="Arial" w:hAnsi="Arial" w:cs="Arial"/>
        </w:rPr>
        <w:t>any additional</w:t>
      </w:r>
      <w:r w:rsidR="0088119C">
        <w:rPr>
          <w:rFonts w:ascii="Arial" w:hAnsi="Arial" w:cs="Arial"/>
        </w:rPr>
        <w:t xml:space="preserve"> comments</w:t>
      </w:r>
      <w:r w:rsidR="00AA39F8">
        <w:rPr>
          <w:rFonts w:ascii="Arial" w:hAnsi="Arial" w:cs="Arial"/>
        </w:rPr>
        <w:t xml:space="preserve"> and suggestions in relation to this proposal.</w:t>
      </w:r>
      <w:r w:rsidR="00A84D2B">
        <w:rPr>
          <w:rFonts w:ascii="Arial" w:hAnsi="Arial" w:cs="Arial"/>
        </w:rPr>
        <w:t xml:space="preserve">  Please use the space provided at the bottom of the questionnaire.</w:t>
      </w:r>
    </w:p>
    <w:p w:rsidRPr="007447B1" w:rsidR="0026547C" w:rsidP="00124303" w:rsidRDefault="0026547C" w14:paraId="0D71E221" w14:textId="77777777">
      <w:pPr>
        <w:pStyle w:val="NoSpacing"/>
        <w:rPr>
          <w:rFonts w:ascii="Arial" w:hAnsi="Arial" w:cs="Arial"/>
          <w:sz w:val="18"/>
          <w:szCs w:val="18"/>
        </w:rPr>
      </w:pPr>
    </w:p>
    <w:p w:rsidRPr="00B10F3D" w:rsidR="00211113" w:rsidP="00211113" w:rsidRDefault="00A84D2B" w14:paraId="4C0BB36B" w14:textId="705EB1D6">
      <w:pPr>
        <w:rPr>
          <w:rFonts w:ascii="Calibri" w:hAnsi="Calibri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We would be very </w:t>
      </w:r>
      <w:r w:rsidRPr="00D36E2E">
        <w:rPr>
          <w:rFonts w:cs="Arial"/>
          <w:sz w:val="22"/>
          <w:szCs w:val="22"/>
        </w:rPr>
        <w:t>grateful to receive your completed</w:t>
      </w:r>
      <w:r w:rsidR="00631CCD">
        <w:rPr>
          <w:rFonts w:cs="Arial"/>
          <w:sz w:val="22"/>
          <w:szCs w:val="22"/>
        </w:rPr>
        <w:t xml:space="preserve"> </w:t>
      </w:r>
      <w:r w:rsidRPr="00D36E2E">
        <w:rPr>
          <w:rFonts w:cs="Arial"/>
          <w:sz w:val="22"/>
          <w:szCs w:val="22"/>
        </w:rPr>
        <w:t xml:space="preserve">questionnaire by </w:t>
      </w:r>
      <w:r w:rsidRPr="00D36E2E" w:rsidR="00AA39F8">
        <w:rPr>
          <w:rFonts w:cs="Arial"/>
          <w:sz w:val="22"/>
          <w:szCs w:val="22"/>
        </w:rPr>
        <w:t xml:space="preserve">Friday </w:t>
      </w:r>
      <w:r w:rsidRPr="00D36E2E" w:rsidR="00F67754">
        <w:rPr>
          <w:rFonts w:cs="Arial"/>
          <w:sz w:val="22"/>
          <w:szCs w:val="22"/>
        </w:rPr>
        <w:t>9</w:t>
      </w:r>
      <w:r w:rsidRPr="00D36E2E" w:rsidR="00AA39F8">
        <w:rPr>
          <w:rFonts w:cs="Arial"/>
          <w:sz w:val="22"/>
          <w:szCs w:val="22"/>
          <w:vertAlign w:val="superscript"/>
        </w:rPr>
        <w:t>th</w:t>
      </w:r>
      <w:r w:rsidRPr="00D36E2E" w:rsidR="00AA39F8">
        <w:rPr>
          <w:rFonts w:cs="Arial"/>
          <w:sz w:val="22"/>
          <w:szCs w:val="22"/>
        </w:rPr>
        <w:t xml:space="preserve"> November</w:t>
      </w:r>
      <w:r w:rsidR="00631CCD">
        <w:rPr>
          <w:rFonts w:cs="Arial"/>
          <w:sz w:val="22"/>
          <w:szCs w:val="22"/>
        </w:rPr>
        <w:t xml:space="preserve"> 2</w:t>
      </w:r>
      <w:r w:rsidRPr="00D36E2E">
        <w:rPr>
          <w:rFonts w:cs="Arial"/>
          <w:sz w:val="22"/>
          <w:szCs w:val="22"/>
        </w:rPr>
        <w:t>018</w:t>
      </w:r>
      <w:r w:rsidR="007F041A">
        <w:rPr>
          <w:rFonts w:cs="Arial"/>
          <w:sz w:val="22"/>
          <w:szCs w:val="22"/>
        </w:rPr>
        <w:t>.</w:t>
      </w:r>
      <w:r w:rsidRPr="00263962">
        <w:rPr>
          <w:rFonts w:cs="Arial"/>
          <w:color w:val="000000" w:themeColor="text1"/>
          <w:sz w:val="22"/>
          <w:szCs w:val="22"/>
        </w:rPr>
        <w:t xml:space="preserve">  </w:t>
      </w:r>
      <w:r w:rsidRPr="00263962" w:rsidR="00F17A31">
        <w:rPr>
          <w:rFonts w:cs="Arial"/>
          <w:color w:val="000000" w:themeColor="text1"/>
          <w:sz w:val="22"/>
          <w:szCs w:val="22"/>
        </w:rPr>
        <w:t>For postal returns, please use</w:t>
      </w:r>
      <w:r w:rsidRPr="00263962" w:rsidR="00CB3B47">
        <w:rPr>
          <w:rFonts w:cs="Arial"/>
          <w:color w:val="000000" w:themeColor="text1"/>
          <w:sz w:val="22"/>
          <w:szCs w:val="22"/>
        </w:rPr>
        <w:t xml:space="preserve"> the </w:t>
      </w:r>
      <w:r w:rsidRPr="00D36E2E" w:rsidR="00CB3B47">
        <w:rPr>
          <w:rFonts w:cs="Arial"/>
          <w:sz w:val="22"/>
          <w:szCs w:val="22"/>
        </w:rPr>
        <w:t xml:space="preserve">address shown </w:t>
      </w:r>
      <w:r w:rsidR="00D36E2E">
        <w:rPr>
          <w:rFonts w:cs="Arial"/>
          <w:sz w:val="22"/>
          <w:szCs w:val="22"/>
        </w:rPr>
        <w:t>at the bottom of the questionnaire.</w:t>
      </w:r>
      <w:r w:rsidR="00631CCD">
        <w:rPr>
          <w:rFonts w:cs="Arial"/>
          <w:sz w:val="22"/>
          <w:szCs w:val="22"/>
          <w:u w:color="000000"/>
        </w:rPr>
        <w:br/>
      </w:r>
      <w:r w:rsidRPr="00211113" w:rsidR="00F17A31">
        <w:rPr>
          <w:rFonts w:cs="Arial"/>
          <w:sz w:val="22"/>
          <w:szCs w:val="22"/>
          <w:u w:color="000000"/>
        </w:rPr>
        <w:t xml:space="preserve">Alternatively </w:t>
      </w:r>
      <w:r w:rsidRPr="00211113" w:rsidR="00263962">
        <w:rPr>
          <w:rFonts w:cs="Arial"/>
          <w:sz w:val="22"/>
          <w:szCs w:val="22"/>
          <w:u w:color="000000"/>
        </w:rPr>
        <w:t xml:space="preserve">you can complete the questionnaire </w:t>
      </w:r>
      <w:r w:rsidRPr="00211113" w:rsidR="00CB3B47">
        <w:rPr>
          <w:rFonts w:cs="Arial"/>
          <w:sz w:val="22"/>
          <w:szCs w:val="22"/>
          <w:u w:color="000000"/>
        </w:rPr>
        <w:t>online</w:t>
      </w:r>
      <w:r w:rsidRPr="00211113" w:rsidR="00211113">
        <w:rPr>
          <w:rFonts w:cs="Arial"/>
          <w:sz w:val="22"/>
          <w:szCs w:val="22"/>
          <w:u w:color="000000"/>
        </w:rPr>
        <w:t xml:space="preserve"> </w:t>
      </w:r>
      <w:r w:rsidRPr="00211113" w:rsidR="00CB3B47">
        <w:rPr>
          <w:rFonts w:cs="Arial"/>
          <w:sz w:val="22"/>
          <w:szCs w:val="22"/>
          <w:u w:color="000000"/>
        </w:rPr>
        <w:t>at</w:t>
      </w:r>
      <w:r w:rsidRPr="00211113" w:rsidR="00211113">
        <w:rPr>
          <w:rFonts w:cs="Arial"/>
          <w:sz w:val="22"/>
          <w:szCs w:val="22"/>
          <w:u w:color="000000"/>
        </w:rPr>
        <w:t xml:space="preserve">: </w:t>
      </w:r>
      <w:r w:rsidRPr="00B10F3D" w:rsidR="00211113">
        <w:rPr>
          <w:b/>
          <w:sz w:val="22"/>
          <w:szCs w:val="22"/>
        </w:rPr>
        <w:t>https://www.smartsurvey.co.uk/s/Residentsquestionnaire/</w:t>
      </w:r>
    </w:p>
    <w:p w:rsidRPr="00B10F3D" w:rsidR="00211113" w:rsidP="00211113" w:rsidRDefault="00211113" w14:paraId="77EEF7A5" w14:textId="6AA938D0">
      <w:pPr>
        <w:rPr>
          <w:b/>
          <w:sz w:val="22"/>
          <w:szCs w:val="22"/>
        </w:rPr>
      </w:pPr>
      <w:r w:rsidRPr="00B10F3D">
        <w:rPr>
          <w:b/>
          <w:sz w:val="22"/>
          <w:szCs w:val="22"/>
        </w:rPr>
        <w:t xml:space="preserve">https://www.smartsurvey.co.uk/s/Businessquestionnaire/ </w:t>
      </w:r>
    </w:p>
    <w:p w:rsidR="0085230A" w:rsidP="005D1D35" w:rsidRDefault="0085230A" w14:paraId="19EA177D" w14:textId="6F0982CB">
      <w:pPr>
        <w:pStyle w:val="NormalWeb"/>
        <w:shd w:val="clear" w:color="auto" w:fill="FFFFFF"/>
        <w:ind w:left="0"/>
        <w:jc w:val="both"/>
        <w:rPr>
          <w:rFonts w:ascii="Arial" w:hAnsi="Arial" w:cs="Arial"/>
          <w:sz w:val="18"/>
          <w:szCs w:val="18"/>
        </w:rPr>
      </w:pPr>
    </w:p>
    <w:p w:rsidRPr="00890023" w:rsidR="003D3730" w:rsidP="005D1D35" w:rsidRDefault="00890023" w14:paraId="5AEBA7BF" w14:textId="518D62B3">
      <w:pPr>
        <w:pStyle w:val="NormalWeb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890023">
        <w:rPr>
          <w:rFonts w:ascii="Arial" w:hAnsi="Arial" w:cs="Arial"/>
          <w:sz w:val="22"/>
          <w:szCs w:val="22"/>
        </w:rPr>
        <w:t>Thank you for your time</w:t>
      </w:r>
      <w:r w:rsidR="00BB64F8">
        <w:rPr>
          <w:rFonts w:ascii="Arial" w:hAnsi="Arial" w:cs="Arial"/>
          <w:sz w:val="22"/>
          <w:szCs w:val="22"/>
        </w:rPr>
        <w:t>, we look forward to hearing from you.</w:t>
      </w:r>
    </w:p>
    <w:p w:rsidRPr="00FB11DA" w:rsidR="0010473B" w:rsidP="00D36E2E" w:rsidRDefault="0010473B" w14:paraId="17D4650F" w14:textId="1BE899E6">
      <w:pPr>
        <w:pStyle w:val="NormalWeb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:rsidR="000C732E" w:rsidRDefault="000C732E" w14:paraId="1B79AEE8" w14:textId="600DCE85">
      <w:pPr>
        <w:rPr>
          <w:sz w:val="22"/>
          <w:szCs w:val="22"/>
        </w:rPr>
      </w:pPr>
      <w:r w:rsidRPr="000C732E">
        <w:rPr>
          <w:sz w:val="22"/>
          <w:szCs w:val="22"/>
        </w:rPr>
        <w:t xml:space="preserve">Yours </w:t>
      </w:r>
      <w:r w:rsidR="00300D9F">
        <w:rPr>
          <w:sz w:val="22"/>
          <w:szCs w:val="22"/>
        </w:rPr>
        <w:t>faithfully</w:t>
      </w:r>
    </w:p>
    <w:p w:rsidRPr="00FB11DA" w:rsidR="00B10F3D" w:rsidRDefault="00B10F3D" w14:paraId="0CB8BBE8" w14:textId="77777777">
      <w:pPr>
        <w:rPr>
          <w:sz w:val="10"/>
          <w:szCs w:val="10"/>
        </w:rPr>
      </w:pPr>
    </w:p>
    <w:p w:rsidR="000C732E" w:rsidRDefault="00B10F3D" w14:paraId="452DCDD1" w14:textId="0D07D37E">
      <w:pPr>
        <w:rPr>
          <w:b/>
        </w:rPr>
      </w:pPr>
      <w:r>
        <w:rPr>
          <w:noProof/>
        </w:rPr>
        <w:drawing>
          <wp:inline distT="0" distB="0" distL="0" distR="0" wp14:anchorId="004931FD" wp14:editId="448CE2D3">
            <wp:extent cx="962025" cy="2762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4"/>
                    <a:srcRect l="9448" t="25532" r="11024" b="12766"/>
                    <a:stretch/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B11DA" w:rsidR="00211113" w:rsidRDefault="00211113" w14:paraId="1D05D112" w14:textId="77777777">
      <w:pPr>
        <w:rPr>
          <w:b/>
          <w:sz w:val="10"/>
          <w:szCs w:val="10"/>
        </w:rPr>
      </w:pPr>
    </w:p>
    <w:p w:rsidR="00BA3BF9" w:rsidRDefault="00211113" w14:paraId="60FFDA2A" w14:textId="19507DFB">
      <w:pPr>
        <w:rPr>
          <w:b/>
        </w:rPr>
      </w:pPr>
      <w:r>
        <w:rPr>
          <w:rFonts w:cs="Arial"/>
          <w:sz w:val="22"/>
          <w:szCs w:val="22"/>
          <w:lang w:eastAsia="en-GB"/>
        </w:rPr>
        <w:t xml:space="preserve">For </w:t>
      </w:r>
      <w:r w:rsidRPr="000C732E" w:rsidR="000C732E">
        <w:rPr>
          <w:rFonts w:cs="Arial"/>
          <w:sz w:val="22"/>
          <w:szCs w:val="22"/>
          <w:lang w:eastAsia="en-GB"/>
        </w:rPr>
        <w:t>Suffolk Highways</w:t>
      </w:r>
      <w:r w:rsidR="00BA3BF9">
        <w:rPr>
          <w:b/>
        </w:rPr>
        <w:br w:type="page"/>
      </w:r>
    </w:p>
    <w:p w:rsidRPr="00BA3BF9" w:rsidR="00EE2743" w:rsidP="00EE2743" w:rsidRDefault="00EE2743" w14:paraId="16FFB2F0" w14:textId="728CB922">
      <w:pPr>
        <w:pStyle w:val="NormalWeb"/>
        <w:shd w:val="clear" w:color="auto" w:fill="FFFFFF"/>
        <w:ind w:left="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BA3BF9">
        <w:rPr>
          <w:rFonts w:ascii="Arial" w:hAnsi="Arial" w:cs="Arial"/>
          <w:b/>
          <w:iCs/>
          <w:sz w:val="22"/>
          <w:szCs w:val="22"/>
          <w:u w:val="single"/>
        </w:rPr>
        <w:lastRenderedPageBreak/>
        <w:t>STOKE AREA, IPSWICH – PROPOSED NEW RESIDENT PARKING SCHEME</w:t>
      </w:r>
    </w:p>
    <w:p w:rsidR="006423D1" w:rsidP="00EE2743" w:rsidRDefault="006423D1" w14:paraId="1BA74983" w14:textId="77777777">
      <w:pPr>
        <w:pStyle w:val="NormalWeb"/>
        <w:shd w:val="clear" w:color="auto" w:fill="FFFFFF"/>
        <w:ind w:left="0"/>
        <w:jc w:val="center"/>
        <w:rPr>
          <w:rFonts w:ascii="Arial" w:hAnsi="Arial" w:cs="Arial"/>
          <w:b/>
          <w:iCs/>
          <w:sz w:val="20"/>
          <w:szCs w:val="20"/>
        </w:rPr>
      </w:pPr>
    </w:p>
    <w:p w:rsidRPr="00EE2743" w:rsidR="00EE2743" w:rsidP="00EE2743" w:rsidRDefault="00EE2743" w14:paraId="59CF3D53" w14:textId="77777777">
      <w:pPr>
        <w:pStyle w:val="NormalWeb"/>
        <w:shd w:val="clear" w:color="auto" w:fill="FFFFFF"/>
        <w:ind w:left="0"/>
        <w:jc w:val="both"/>
        <w:rPr>
          <w:rFonts w:ascii="Arial" w:hAnsi="Arial" w:cs="Arial"/>
          <w:sz w:val="20"/>
          <w:szCs w:val="20"/>
        </w:rPr>
      </w:pPr>
    </w:p>
    <w:p w:rsidR="005A161E" w:rsidP="0085230A" w:rsidRDefault="0085230A" w14:paraId="0451D237" w14:textId="39E0C7BC">
      <w:pPr>
        <w:rPr>
          <w:b/>
        </w:rPr>
      </w:pPr>
      <w:r>
        <w:rPr>
          <w:b/>
        </w:rPr>
        <w:t>R</w:t>
      </w:r>
      <w:r w:rsidRPr="00A844DB" w:rsidR="00A844DB">
        <w:rPr>
          <w:b/>
        </w:rPr>
        <w:t>ESIDENTS QUESTIONNAIRE</w:t>
      </w:r>
      <w:r w:rsidR="009318E8">
        <w:rPr>
          <w:b/>
        </w:rPr>
        <w:t xml:space="preserve"> (please see overleaf for Business Questionnaire)</w:t>
      </w:r>
    </w:p>
    <w:p w:rsidR="00A844DB" w:rsidP="005A161E" w:rsidRDefault="00A844DB" w14:paraId="566D590C" w14:textId="3BFE0611">
      <w:pPr>
        <w:rPr>
          <w:b/>
        </w:rPr>
      </w:pPr>
    </w:p>
    <w:p w:rsidR="00A844DB" w:rsidP="005A161E" w:rsidRDefault="00A844DB" w14:paraId="1B3B7DEA" w14:textId="0E0C012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Pr="001B79C2" w:rsidR="000509EB" w:rsidTr="00D67FB9" w14:paraId="1C9A059A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B79C2" w:rsidR="000509EB" w:rsidP="000509EB" w:rsidRDefault="000509EB" w14:paraId="3BD1B1F1" w14:textId="77777777">
            <w:pPr>
              <w:spacing w:before="60" w:after="60"/>
              <w:rPr>
                <w:b/>
              </w:rPr>
            </w:pPr>
            <w:r w:rsidRPr="001B79C2">
              <w:rPr>
                <w:b/>
              </w:rPr>
              <w:t>Please provide your address</w:t>
            </w:r>
          </w:p>
          <w:p w:rsidRPr="001B79C2" w:rsidR="000509EB" w:rsidP="000509EB" w:rsidRDefault="000509EB" w14:paraId="76A43D7E" w14:textId="08FB5ACC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Pr="001B79C2" w:rsidR="000509EB" w:rsidP="000509EB" w:rsidRDefault="000509EB" w14:paraId="15D80DE7" w14:textId="77777777">
            <w:pPr>
              <w:spacing w:before="60" w:after="60"/>
              <w:rPr>
                <w:b/>
              </w:rPr>
            </w:pPr>
          </w:p>
        </w:tc>
      </w:tr>
    </w:tbl>
    <w:p w:rsidRPr="001B79C2" w:rsidR="000509EB" w:rsidP="005A161E" w:rsidRDefault="000509EB" w14:paraId="7D9442C0" w14:textId="575CF79C">
      <w:pPr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106"/>
        <w:gridCol w:w="1843"/>
        <w:gridCol w:w="567"/>
        <w:gridCol w:w="2556"/>
        <w:gridCol w:w="567"/>
      </w:tblGrid>
      <w:tr w:rsidR="000509EB" w:rsidTr="00D67FB9" w14:paraId="5E95AE96" w14:textId="7777777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509EB" w:rsidP="00D67FB9" w:rsidRDefault="000509EB" w14:paraId="5FA54190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Do you support the proposal for a Resident Parking Scheme in your area?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509EB" w:rsidP="00D67FB9" w:rsidRDefault="000509EB" w14:paraId="61D12CDE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0509EB" w:rsidP="00D67FB9" w:rsidRDefault="000509EB" w14:paraId="30B32EA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5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0509EB" w:rsidP="00D67FB9" w:rsidRDefault="000509EB" w14:paraId="65113C4B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</w:tcPr>
          <w:p w:rsidR="000509EB" w:rsidP="00D67FB9" w:rsidRDefault="000509EB" w14:paraId="6142E69B" w14:textId="77777777">
            <w:pPr>
              <w:spacing w:before="60" w:after="60"/>
              <w:rPr>
                <w:b/>
              </w:rPr>
            </w:pPr>
          </w:p>
        </w:tc>
      </w:tr>
    </w:tbl>
    <w:p w:rsidR="000509EB" w:rsidP="005A161E" w:rsidRDefault="000509EB" w14:paraId="249412E3" w14:textId="40A4C631">
      <w:pPr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106"/>
        <w:gridCol w:w="1843"/>
        <w:gridCol w:w="567"/>
        <w:gridCol w:w="2556"/>
        <w:gridCol w:w="567"/>
      </w:tblGrid>
      <w:tr w:rsidR="00066624" w:rsidTr="00094F9B" w14:paraId="549A0F5A" w14:textId="7777777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67FB9" w:rsidP="00066624" w:rsidRDefault="00D67FB9" w14:paraId="11269593" w14:textId="7B05DC06">
            <w:pPr>
              <w:spacing w:before="60" w:after="60"/>
              <w:rPr>
                <w:b/>
              </w:rPr>
            </w:pPr>
            <w:r>
              <w:rPr>
                <w:b/>
              </w:rPr>
              <w:t>Do you support the option of a second permit per household?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67FB9" w:rsidP="00066624" w:rsidRDefault="00D67FB9" w14:paraId="1044DDE8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D67FB9" w:rsidP="00066624" w:rsidRDefault="00D67FB9" w14:paraId="3D01B4EB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5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D67FB9" w:rsidP="00066624" w:rsidRDefault="00D67FB9" w14:paraId="05867896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</w:tcPr>
          <w:p w:rsidR="00D67FB9" w:rsidP="00066624" w:rsidRDefault="00D67FB9" w14:paraId="12CCC479" w14:textId="77777777">
            <w:pPr>
              <w:spacing w:before="60" w:after="60"/>
              <w:rPr>
                <w:b/>
              </w:rPr>
            </w:pPr>
          </w:p>
        </w:tc>
      </w:tr>
    </w:tbl>
    <w:p w:rsidR="00D67FB9" w:rsidP="005A161E" w:rsidRDefault="00D67FB9" w14:paraId="0C5417ED" w14:textId="782B586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8636D" w:rsidTr="00094F9B" w14:paraId="5E126BA3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8636D" w:rsidP="0008636D" w:rsidRDefault="0008636D" w14:paraId="21585242" w14:textId="5D533129">
            <w:pPr>
              <w:spacing w:before="144" w:beforeLines="60" w:after="144" w:afterLines="60"/>
              <w:rPr>
                <w:b/>
              </w:rPr>
            </w:pPr>
            <w:r>
              <w:rPr>
                <w:b/>
              </w:rPr>
              <w:t>How many cars are there in your household?</w:t>
            </w: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08636D" w:rsidP="0008636D" w:rsidRDefault="0008636D" w14:paraId="54586473" w14:textId="77777777">
            <w:pPr>
              <w:spacing w:before="144" w:beforeLines="60" w:after="144" w:afterLines="60"/>
              <w:rPr>
                <w:b/>
              </w:rPr>
            </w:pPr>
          </w:p>
        </w:tc>
      </w:tr>
    </w:tbl>
    <w:p w:rsidR="0008636D" w:rsidP="005A161E" w:rsidRDefault="0008636D" w14:paraId="31EC77E9" w14:textId="5A5E9CB9">
      <w:pPr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106"/>
        <w:gridCol w:w="1843"/>
        <w:gridCol w:w="567"/>
        <w:gridCol w:w="2556"/>
        <w:gridCol w:w="567"/>
      </w:tblGrid>
      <w:tr w:rsidR="00A535C8" w:rsidTr="00A535C8" w14:paraId="602F13B1" w14:textId="77777777">
        <w:trPr>
          <w:trHeight w:val="5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535C8" w:rsidP="00A535C8" w:rsidRDefault="00A535C8" w14:paraId="411DE401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Do you have off-street parking?</w:t>
            </w:r>
          </w:p>
          <w:p w:rsidR="00A535C8" w:rsidP="00A535C8" w:rsidRDefault="00A535C8" w14:paraId="67B398D6" w14:textId="4FD1DD26">
            <w:pPr>
              <w:spacing w:before="6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535C8" w:rsidP="00094F9B" w:rsidRDefault="00A535C8" w14:paraId="6FFB4B11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A535C8" w:rsidP="00094F9B" w:rsidRDefault="00A535C8" w14:paraId="167BB8A6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5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A535C8" w:rsidP="00094F9B" w:rsidRDefault="00A535C8" w14:paraId="23677A52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</w:tcPr>
          <w:p w:rsidR="00A535C8" w:rsidP="00094F9B" w:rsidRDefault="00A535C8" w14:paraId="53CC503D" w14:textId="77777777">
            <w:pPr>
              <w:spacing w:before="60" w:after="60"/>
              <w:rPr>
                <w:b/>
              </w:rPr>
            </w:pPr>
          </w:p>
        </w:tc>
      </w:tr>
    </w:tbl>
    <w:p w:rsidR="00066624" w:rsidP="005A161E" w:rsidRDefault="00066624" w14:paraId="7AAF4B7C" w14:textId="333587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66624" w:rsidTr="00094F9B" w14:paraId="03C7F241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66624" w:rsidP="00094F9B" w:rsidRDefault="00066624" w14:paraId="386FD9E2" w14:textId="34A3BA9F">
            <w:pPr>
              <w:spacing w:before="60" w:after="60"/>
              <w:rPr>
                <w:b/>
              </w:rPr>
            </w:pPr>
            <w:r>
              <w:rPr>
                <w:b/>
              </w:rPr>
              <w:t>Where do you usually park?</w:t>
            </w:r>
          </w:p>
          <w:p w:rsidR="00066624" w:rsidP="00094F9B" w:rsidRDefault="00066624" w14:paraId="3606854D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066624" w:rsidP="00094F9B" w:rsidRDefault="00066624" w14:paraId="3334986A" w14:textId="77777777">
            <w:pPr>
              <w:spacing w:before="60" w:after="60"/>
              <w:rPr>
                <w:b/>
              </w:rPr>
            </w:pPr>
          </w:p>
        </w:tc>
      </w:tr>
    </w:tbl>
    <w:p w:rsidR="00066624" w:rsidP="005A161E" w:rsidRDefault="00066624" w14:paraId="27992010" w14:textId="7A0D8EE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66624" w:rsidTr="00094F9B" w14:paraId="2190963D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66624" w:rsidP="00094F9B" w:rsidRDefault="00066624" w14:paraId="4CA13ED9" w14:textId="2F59C79E">
            <w:pPr>
              <w:spacing w:before="60" w:after="60"/>
              <w:rPr>
                <w:b/>
              </w:rPr>
            </w:pPr>
            <w:r>
              <w:rPr>
                <w:b/>
              </w:rPr>
              <w:t>Where do your visitors usually park?</w:t>
            </w:r>
          </w:p>
          <w:p w:rsidR="00066624" w:rsidP="00094F9B" w:rsidRDefault="00066624" w14:paraId="60F4E891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066624" w:rsidP="00094F9B" w:rsidRDefault="00066624" w14:paraId="2E8AE56F" w14:textId="77777777">
            <w:pPr>
              <w:spacing w:before="60" w:after="60"/>
              <w:rPr>
                <w:b/>
              </w:rPr>
            </w:pPr>
          </w:p>
        </w:tc>
      </w:tr>
    </w:tbl>
    <w:p w:rsidR="00066624" w:rsidP="005A161E" w:rsidRDefault="00066624" w14:paraId="752FFA46" w14:textId="3740A22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66624" w:rsidTr="00094F9B" w14:paraId="42CB9505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66624" w:rsidP="00094F9B" w:rsidRDefault="00A535C8" w14:paraId="1D32A2FC" w14:textId="24A0DEC4">
            <w:pPr>
              <w:spacing w:before="60" w:after="60"/>
              <w:rPr>
                <w:b/>
              </w:rPr>
            </w:pPr>
            <w:r>
              <w:rPr>
                <w:b/>
              </w:rPr>
              <w:t>Do you find</w:t>
            </w:r>
            <w:r w:rsidR="00066624">
              <w:rPr>
                <w:b/>
              </w:rPr>
              <w:t xml:space="preserve"> parking difficult</w:t>
            </w:r>
            <w:r>
              <w:rPr>
                <w:b/>
              </w:rPr>
              <w:t>, if so when?</w:t>
            </w:r>
          </w:p>
          <w:p w:rsidR="00066624" w:rsidP="00094F9B" w:rsidRDefault="00066624" w14:paraId="3AA36807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066624" w:rsidP="00094F9B" w:rsidRDefault="00066624" w14:paraId="29DA9D26" w14:textId="77777777">
            <w:pPr>
              <w:spacing w:before="60" w:after="60"/>
              <w:rPr>
                <w:b/>
              </w:rPr>
            </w:pPr>
          </w:p>
        </w:tc>
      </w:tr>
    </w:tbl>
    <w:p w:rsidR="00066624" w:rsidP="005A161E" w:rsidRDefault="00066624" w14:paraId="459917CB" w14:textId="5649779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8119C" w:rsidTr="00343994" w14:paraId="25FBBDA7" w14:textId="77777777">
        <w:trPr>
          <w:trHeight w:val="4328"/>
        </w:trPr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8119C" w:rsidP="0088119C" w:rsidRDefault="0088119C" w14:paraId="4BB4189C" w14:textId="6769535A">
            <w:pPr>
              <w:rPr>
                <w:b/>
              </w:rPr>
            </w:pPr>
            <w:r>
              <w:rPr>
                <w:b/>
              </w:rPr>
              <w:t>Any further comments</w:t>
            </w:r>
            <w:r w:rsidR="00AA39F8">
              <w:rPr>
                <w:b/>
              </w:rPr>
              <w:t xml:space="preserve"> or suggestions</w:t>
            </w: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88119C" w:rsidP="00094F9B" w:rsidRDefault="0088119C" w14:paraId="5720F249" w14:textId="77777777">
            <w:pPr>
              <w:spacing w:before="60" w:after="60"/>
              <w:rPr>
                <w:b/>
              </w:rPr>
            </w:pPr>
          </w:p>
        </w:tc>
      </w:tr>
    </w:tbl>
    <w:p w:rsidR="00CB3B47" w:rsidP="005A161E" w:rsidRDefault="00CB3B47" w14:paraId="2EF36948" w14:textId="79295472">
      <w:pPr>
        <w:rPr>
          <w:b/>
        </w:rPr>
      </w:pPr>
    </w:p>
    <w:p w:rsidRPr="00CB3B47" w:rsidR="00CB3B47" w:rsidP="005A161E" w:rsidRDefault="00CB3B47" w14:paraId="0675529F" w14:textId="03DC8CA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Please return to: </w:t>
      </w:r>
      <w:r w:rsidRPr="00CB3B47">
        <w:rPr>
          <w:b/>
          <w:sz w:val="16"/>
          <w:szCs w:val="16"/>
        </w:rPr>
        <w:t xml:space="preserve">Safety and Speed Management Team, </w:t>
      </w:r>
      <w:r>
        <w:rPr>
          <w:b/>
          <w:sz w:val="16"/>
          <w:szCs w:val="16"/>
        </w:rPr>
        <w:t>Suffolk Highways, Phoenix House, 3 Goddard Road, Ipswich, IP1 5NP</w:t>
      </w:r>
    </w:p>
    <w:p w:rsidR="00D36E2E" w:rsidP="00EE2743" w:rsidRDefault="00D36E2E" w14:paraId="3592D374" w14:textId="77777777">
      <w:pPr>
        <w:pStyle w:val="NormalWeb"/>
        <w:shd w:val="clear" w:color="auto" w:fill="FFFFFF"/>
        <w:ind w:left="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:rsidRPr="00BA3BF9" w:rsidR="00EE2743" w:rsidP="00EE2743" w:rsidRDefault="00EE2743" w14:paraId="3AAD8F4F" w14:textId="65B03FF7">
      <w:pPr>
        <w:pStyle w:val="NormalWeb"/>
        <w:shd w:val="clear" w:color="auto" w:fill="FFFFFF"/>
        <w:ind w:left="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BA3BF9">
        <w:rPr>
          <w:rFonts w:ascii="Arial" w:hAnsi="Arial" w:cs="Arial"/>
          <w:b/>
          <w:iCs/>
          <w:sz w:val="22"/>
          <w:szCs w:val="22"/>
          <w:u w:val="single"/>
        </w:rPr>
        <w:lastRenderedPageBreak/>
        <w:t>STOKE AREA, IPSWICH – PROPOSED NEW RESIDENT PARKING SCHE</w:t>
      </w:r>
      <w:r w:rsidR="008E44E9">
        <w:rPr>
          <w:rFonts w:ascii="Arial" w:hAnsi="Arial" w:cs="Arial"/>
          <w:b/>
          <w:iCs/>
          <w:sz w:val="22"/>
          <w:szCs w:val="22"/>
          <w:u w:val="single"/>
        </w:rPr>
        <w:t>ME</w:t>
      </w:r>
    </w:p>
    <w:p w:rsidR="0085230A" w:rsidP="00AA39F8" w:rsidRDefault="0085230A" w14:paraId="17B77E9C" w14:textId="77777777">
      <w:pPr>
        <w:rPr>
          <w:b/>
        </w:rPr>
      </w:pPr>
    </w:p>
    <w:p w:rsidR="0085230A" w:rsidP="00AA39F8" w:rsidRDefault="0085230A" w14:paraId="6A0FE30E" w14:textId="77777777">
      <w:pPr>
        <w:rPr>
          <w:b/>
        </w:rPr>
      </w:pPr>
    </w:p>
    <w:p w:rsidR="00634DB2" w:rsidP="00AA39F8" w:rsidRDefault="00634DB2" w14:paraId="111E3EF9" w14:textId="7580D247">
      <w:pPr>
        <w:rPr>
          <w:b/>
        </w:rPr>
      </w:pPr>
      <w:r>
        <w:rPr>
          <w:b/>
        </w:rPr>
        <w:t>BUSINESS QUESTIONNAIRE</w:t>
      </w:r>
      <w:r w:rsidR="001B79C2">
        <w:rPr>
          <w:b/>
        </w:rPr>
        <w:t xml:space="preserve"> (please see overleaf for Resident Questionnaire)</w:t>
      </w:r>
    </w:p>
    <w:p w:rsidR="00634DB2" w:rsidP="005A161E" w:rsidRDefault="00634DB2" w14:paraId="365B7E0C" w14:textId="6EFF51AC">
      <w:pPr>
        <w:rPr>
          <w:b/>
        </w:rPr>
      </w:pPr>
    </w:p>
    <w:p w:rsidR="00634DB2" w:rsidP="005A161E" w:rsidRDefault="00634DB2" w14:paraId="53ED1FFB" w14:textId="4AF0BA9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634DB2" w:rsidTr="00094F9B" w14:paraId="2BBD1D69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34DB2" w:rsidP="00094F9B" w:rsidRDefault="00634DB2" w14:paraId="5A3E1411" w14:textId="13B181B5">
            <w:pPr>
              <w:spacing w:before="60" w:after="60"/>
              <w:rPr>
                <w:b/>
              </w:rPr>
            </w:pPr>
            <w:r>
              <w:rPr>
                <w:b/>
              </w:rPr>
              <w:t>Please provide your business address</w:t>
            </w:r>
          </w:p>
          <w:p w:rsidR="00634DB2" w:rsidP="00094F9B" w:rsidRDefault="00634DB2" w14:paraId="1A94B149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634DB2" w:rsidP="00094F9B" w:rsidRDefault="00634DB2" w14:paraId="55620094" w14:textId="77777777">
            <w:pPr>
              <w:spacing w:before="60" w:after="60"/>
              <w:rPr>
                <w:b/>
              </w:rPr>
            </w:pPr>
          </w:p>
        </w:tc>
      </w:tr>
    </w:tbl>
    <w:p w:rsidR="00634DB2" w:rsidP="005A161E" w:rsidRDefault="00634DB2" w14:paraId="103448D2" w14:textId="0CB929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45BEB" w:rsidTr="00094F9B" w14:paraId="703C0712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45BEB" w:rsidP="00094F9B" w:rsidRDefault="00145BEB" w14:paraId="5EFF34AC" w14:textId="500117E4">
            <w:pPr>
              <w:spacing w:before="60" w:after="60"/>
              <w:rPr>
                <w:b/>
              </w:rPr>
            </w:pPr>
            <w:r>
              <w:rPr>
                <w:b/>
              </w:rPr>
              <w:t>When does your business operate?</w:t>
            </w:r>
          </w:p>
          <w:p w:rsidR="00145BEB" w:rsidP="00094F9B" w:rsidRDefault="00145BEB" w14:paraId="7F948718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145BEB" w:rsidP="00094F9B" w:rsidRDefault="00145BEB" w14:paraId="000F910B" w14:textId="77777777">
            <w:pPr>
              <w:spacing w:before="60" w:after="60"/>
              <w:rPr>
                <w:b/>
              </w:rPr>
            </w:pPr>
          </w:p>
        </w:tc>
      </w:tr>
    </w:tbl>
    <w:p w:rsidR="00145BEB" w:rsidP="005A161E" w:rsidRDefault="00145BEB" w14:paraId="159CDAD3" w14:textId="77777777">
      <w:pPr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106"/>
        <w:gridCol w:w="1843"/>
        <w:gridCol w:w="567"/>
        <w:gridCol w:w="2556"/>
        <w:gridCol w:w="567"/>
      </w:tblGrid>
      <w:tr w:rsidR="00634DB2" w:rsidTr="00094F9B" w14:paraId="4B5090EF" w14:textId="7777777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34DB2" w:rsidP="00094F9B" w:rsidRDefault="00634DB2" w14:paraId="57D6DCBA" w14:textId="212CE5EE">
            <w:pPr>
              <w:spacing w:before="60" w:after="60"/>
              <w:rPr>
                <w:b/>
              </w:rPr>
            </w:pPr>
            <w:r>
              <w:rPr>
                <w:b/>
              </w:rPr>
              <w:t>Do you support the proposal for a Resident Parking Scheme in the area?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34DB2" w:rsidP="00094F9B" w:rsidRDefault="00634DB2" w14:paraId="68DEB1B2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634DB2" w:rsidP="00094F9B" w:rsidRDefault="00634DB2" w14:paraId="4253E99B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5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634DB2" w:rsidP="00094F9B" w:rsidRDefault="00634DB2" w14:paraId="2835C763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</w:tcPr>
          <w:p w:rsidR="00634DB2" w:rsidP="00094F9B" w:rsidRDefault="00634DB2" w14:paraId="322EDFE8" w14:textId="77777777">
            <w:pPr>
              <w:spacing w:before="60" w:after="60"/>
              <w:rPr>
                <w:b/>
              </w:rPr>
            </w:pPr>
          </w:p>
        </w:tc>
      </w:tr>
    </w:tbl>
    <w:p w:rsidR="00634DB2" w:rsidP="005A161E" w:rsidRDefault="00634DB2" w14:paraId="340FA918" w14:textId="72FDC31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634DB2" w:rsidTr="00094F9B" w14:paraId="11E13F1A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34DB2" w:rsidP="00094F9B" w:rsidRDefault="00634DB2" w14:paraId="07F94B85" w14:textId="42EEFF17">
            <w:pPr>
              <w:spacing w:before="144" w:beforeLines="60" w:after="144" w:afterLines="60"/>
              <w:rPr>
                <w:b/>
              </w:rPr>
            </w:pPr>
            <w:r>
              <w:rPr>
                <w:b/>
              </w:rPr>
              <w:t xml:space="preserve">How many vehicles are used by </w:t>
            </w:r>
            <w:r w:rsidR="00720480">
              <w:rPr>
                <w:b/>
              </w:rPr>
              <w:t xml:space="preserve">employees at </w:t>
            </w:r>
            <w:r>
              <w:rPr>
                <w:b/>
              </w:rPr>
              <w:t>your</w:t>
            </w:r>
            <w:r w:rsidR="00720480">
              <w:rPr>
                <w:b/>
              </w:rPr>
              <w:t xml:space="preserve"> business</w:t>
            </w:r>
            <w:r>
              <w:rPr>
                <w:b/>
              </w:rPr>
              <w:t>?</w:t>
            </w: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634DB2" w:rsidP="00094F9B" w:rsidRDefault="00634DB2" w14:paraId="01D2DFD2" w14:textId="77777777">
            <w:pPr>
              <w:spacing w:before="144" w:beforeLines="60" w:after="144" w:afterLines="60"/>
              <w:rPr>
                <w:b/>
              </w:rPr>
            </w:pPr>
          </w:p>
        </w:tc>
      </w:tr>
    </w:tbl>
    <w:p w:rsidR="00634DB2" w:rsidP="005A161E" w:rsidRDefault="00634DB2" w14:paraId="0C327D30" w14:textId="103AD6D1">
      <w:pPr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106"/>
        <w:gridCol w:w="1843"/>
        <w:gridCol w:w="567"/>
        <w:gridCol w:w="2556"/>
        <w:gridCol w:w="567"/>
      </w:tblGrid>
      <w:tr w:rsidR="00720480" w:rsidTr="00094F9B" w14:paraId="719677B4" w14:textId="77777777">
        <w:trPr>
          <w:trHeight w:val="5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20480" w:rsidP="00720480" w:rsidRDefault="00720480" w14:paraId="236B59D8" w14:textId="1CC1E2AC">
            <w:pPr>
              <w:spacing w:before="60" w:after="60"/>
              <w:rPr>
                <w:b/>
              </w:rPr>
            </w:pPr>
            <w:r>
              <w:rPr>
                <w:b/>
              </w:rPr>
              <w:t>Does your business have off-street parking?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720480" w:rsidP="00094F9B" w:rsidRDefault="00720480" w14:paraId="68626F8F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20480" w:rsidP="00094F9B" w:rsidRDefault="00720480" w14:paraId="235EB4B7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5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20480" w:rsidP="00094F9B" w:rsidRDefault="00720480" w14:paraId="03479C50" w14:textId="7777777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</w:tcPr>
          <w:p w:rsidR="00720480" w:rsidP="00094F9B" w:rsidRDefault="00720480" w14:paraId="6D4455A4" w14:textId="77777777">
            <w:pPr>
              <w:spacing w:before="60" w:after="60"/>
              <w:rPr>
                <w:b/>
              </w:rPr>
            </w:pPr>
          </w:p>
        </w:tc>
      </w:tr>
    </w:tbl>
    <w:p w:rsidR="00720480" w:rsidP="005A161E" w:rsidRDefault="00720480" w14:paraId="3C4FC773" w14:textId="6B1C61B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45BEB" w:rsidTr="00094F9B" w14:paraId="0ABEB976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45BEB" w:rsidP="00094F9B" w:rsidRDefault="00145BEB" w14:paraId="0E5FD4EF" w14:textId="442745C1">
            <w:pPr>
              <w:spacing w:before="60" w:after="60"/>
              <w:rPr>
                <w:b/>
              </w:rPr>
            </w:pPr>
            <w:r>
              <w:rPr>
                <w:b/>
              </w:rPr>
              <w:t>Where do you and your employees usually park?</w:t>
            </w:r>
          </w:p>
          <w:p w:rsidR="00145BEB" w:rsidP="00094F9B" w:rsidRDefault="00145BEB" w14:paraId="0D7888E7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145BEB" w:rsidP="00094F9B" w:rsidRDefault="00145BEB" w14:paraId="6428C29C" w14:textId="77777777">
            <w:pPr>
              <w:spacing w:before="60" w:after="60"/>
              <w:rPr>
                <w:b/>
              </w:rPr>
            </w:pPr>
          </w:p>
        </w:tc>
      </w:tr>
    </w:tbl>
    <w:p w:rsidR="00145BEB" w:rsidP="00145BEB" w:rsidRDefault="00145BEB" w14:paraId="51DD8EBA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45BEB" w:rsidTr="00094F9B" w14:paraId="7AE0861B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45BEB" w:rsidP="00094F9B" w:rsidRDefault="00145BEB" w14:paraId="3BB94B83" w14:textId="09D747F2">
            <w:pPr>
              <w:spacing w:before="60" w:after="60"/>
              <w:rPr>
                <w:b/>
              </w:rPr>
            </w:pPr>
            <w:r>
              <w:rPr>
                <w:b/>
              </w:rPr>
              <w:t>Where do your visitors or clients usually park?</w:t>
            </w:r>
          </w:p>
          <w:p w:rsidR="00145BEB" w:rsidP="00094F9B" w:rsidRDefault="00145BEB" w14:paraId="4E92C78A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145BEB" w:rsidP="00094F9B" w:rsidRDefault="00145BEB" w14:paraId="6FFDE900" w14:textId="77777777">
            <w:pPr>
              <w:spacing w:before="60" w:after="60"/>
              <w:rPr>
                <w:b/>
              </w:rPr>
            </w:pPr>
          </w:p>
        </w:tc>
      </w:tr>
    </w:tbl>
    <w:p w:rsidR="00145BEB" w:rsidP="00145BEB" w:rsidRDefault="00145BEB" w14:paraId="1285A33C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45BEB" w:rsidTr="00094F9B" w14:paraId="3B84F040" w14:textId="77777777"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45BEB" w:rsidP="00094F9B" w:rsidRDefault="00145BEB" w14:paraId="2BD3FE27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Do you find parking difficult, if so when?</w:t>
            </w:r>
          </w:p>
          <w:p w:rsidR="00145BEB" w:rsidP="00094F9B" w:rsidRDefault="00145BEB" w14:paraId="7EC9F156" w14:textId="77777777">
            <w:pPr>
              <w:spacing w:before="60" w:after="60"/>
              <w:rPr>
                <w:b/>
              </w:rPr>
            </w:pP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145BEB" w:rsidP="00094F9B" w:rsidRDefault="00145BEB" w14:paraId="243C61E9" w14:textId="77777777">
            <w:pPr>
              <w:spacing w:before="60" w:after="60"/>
              <w:rPr>
                <w:b/>
              </w:rPr>
            </w:pPr>
          </w:p>
        </w:tc>
      </w:tr>
    </w:tbl>
    <w:p w:rsidR="00145BEB" w:rsidP="005A161E" w:rsidRDefault="00145BEB" w14:paraId="3ADCA0BD" w14:textId="549DECB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AA39F8" w:rsidTr="00CB3B47" w14:paraId="7CC36D3E" w14:textId="77777777">
        <w:trPr>
          <w:trHeight w:val="4048"/>
        </w:trPr>
        <w:tc>
          <w:tcPr>
            <w:tcW w:w="410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A39F8" w:rsidP="00094F9B" w:rsidRDefault="00AA39F8" w14:paraId="6C1F5FA5" w14:textId="518842AD">
            <w:pPr>
              <w:rPr>
                <w:b/>
              </w:rPr>
            </w:pPr>
            <w:r>
              <w:rPr>
                <w:b/>
              </w:rPr>
              <w:t>Any further comments or suggestions</w:t>
            </w:r>
          </w:p>
        </w:tc>
        <w:tc>
          <w:tcPr>
            <w:tcW w:w="5522" w:type="dxa"/>
            <w:tcBorders>
              <w:left w:val="single" w:color="auto" w:sz="4" w:space="0"/>
              <w:bottom w:val="single" w:color="auto" w:sz="4" w:space="0"/>
            </w:tcBorders>
          </w:tcPr>
          <w:p w:rsidR="00AA39F8" w:rsidP="00094F9B" w:rsidRDefault="00AA39F8" w14:paraId="0AA52685" w14:textId="77777777">
            <w:pPr>
              <w:spacing w:before="60" w:after="60"/>
              <w:rPr>
                <w:b/>
              </w:rPr>
            </w:pPr>
          </w:p>
        </w:tc>
      </w:tr>
    </w:tbl>
    <w:p w:rsidR="00AA39F8" w:rsidP="00BA3BF9" w:rsidRDefault="00AA39F8" w14:paraId="498E1DF0" w14:textId="6F96D9D5">
      <w:pPr>
        <w:rPr>
          <w:b/>
        </w:rPr>
      </w:pPr>
    </w:p>
    <w:p w:rsidRPr="00CB3B47" w:rsidR="00CB3B47" w:rsidP="00BA3BF9" w:rsidRDefault="00CB3B47" w14:paraId="092FBB31" w14:textId="51FC38F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Please return to: </w:t>
      </w:r>
      <w:r w:rsidRPr="00CB3B47">
        <w:rPr>
          <w:b/>
          <w:sz w:val="16"/>
          <w:szCs w:val="16"/>
        </w:rPr>
        <w:t xml:space="preserve">Safety and Speed Management Team, </w:t>
      </w:r>
      <w:r>
        <w:rPr>
          <w:b/>
          <w:sz w:val="16"/>
          <w:szCs w:val="16"/>
        </w:rPr>
        <w:t>Suffolk Highways, Phoenix House, 3 Goddard Road, Ipswich, IP1 5NP</w:t>
      </w:r>
    </w:p>
    <w:sectPr w:rsidRPr="00CB3B47" w:rsidR="00CB3B47" w:rsidSect="00EB1970">
      <w:footerReference w:type="default" r:id="rId15"/>
      <w:headerReference w:type="first" r:id="rId16"/>
      <w:footerReference w:type="first" r:id="rId17"/>
      <w:pgSz w:w="11906" w:h="16838" w:code="9"/>
      <w:pgMar w:top="1440" w:right="1134" w:bottom="1440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9DE0" w14:textId="77777777" w:rsidR="0026360F" w:rsidRDefault="0026360F">
      <w:r>
        <w:separator/>
      </w:r>
    </w:p>
  </w:endnote>
  <w:endnote w:type="continuationSeparator" w:id="0">
    <w:p w14:paraId="4E5F4C98" w14:textId="77777777" w:rsidR="0026360F" w:rsidRDefault="0026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699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A98F0" w14:textId="2EE9CB1B" w:rsidR="00BA3BF9" w:rsidRDefault="00BA3B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E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447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B85B1" w14:textId="6A5F234E" w:rsidR="00BA3BF9" w:rsidRDefault="00BA3B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D19B9D" w14:textId="77777777" w:rsidR="00BA3BF9" w:rsidRDefault="00BA3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0C58" w14:textId="77777777" w:rsidR="0026360F" w:rsidRDefault="0026360F">
      <w:r>
        <w:separator/>
      </w:r>
    </w:p>
  </w:footnote>
  <w:footnote w:type="continuationSeparator" w:id="0">
    <w:p w14:paraId="3E8A9112" w14:textId="77777777" w:rsidR="0026360F" w:rsidRDefault="0026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F735" w14:textId="77777777" w:rsidR="00943895" w:rsidRDefault="002B66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7683AA0" wp14:editId="649DDADF">
          <wp:simplePos x="0" y="0"/>
          <wp:positionH relativeFrom="column">
            <wp:posOffset>-647700</wp:posOffset>
          </wp:positionH>
          <wp:positionV relativeFrom="paragraph">
            <wp:posOffset>-365125</wp:posOffset>
          </wp:positionV>
          <wp:extent cx="7378700" cy="1165860"/>
          <wp:effectExtent l="0" t="0" r="0" b="0"/>
          <wp:wrapNone/>
          <wp:docPr id="2" name="Picture 2" descr="(WEB-SIGNATURE)-SUFFOLK-HIGHWAYS-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(WEB-SIGNATURE)-SUFFOLK-HIGHWAYS-BRAN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700F" w14:textId="77777777" w:rsidR="00943895" w:rsidRDefault="00943895">
    <w:pPr>
      <w:pStyle w:val="Header"/>
    </w:pPr>
  </w:p>
  <w:p w14:paraId="4946FE6A" w14:textId="77777777" w:rsidR="00943895" w:rsidRDefault="00943895">
    <w:pPr>
      <w:pStyle w:val="Header"/>
    </w:pPr>
  </w:p>
  <w:p w14:paraId="439AF1DD" w14:textId="77777777" w:rsidR="00A4245B" w:rsidRDefault="00A4245B">
    <w:pPr>
      <w:pStyle w:val="Header"/>
    </w:pPr>
  </w:p>
  <w:p w14:paraId="2A3D7E75" w14:textId="77777777" w:rsidR="00A4245B" w:rsidRDefault="00A4245B">
    <w:pPr>
      <w:pStyle w:val="Header"/>
    </w:pPr>
  </w:p>
  <w:p w14:paraId="142919CF" w14:textId="77777777" w:rsidR="00A4245B" w:rsidRDefault="00A4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5443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5E254C6"/>
    <w:lvl w:ilvl="0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B9C7AC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FFFFFF89"/>
    <w:multiLevelType w:val="singleLevel"/>
    <w:tmpl w:val="318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DFD6361"/>
    <w:multiLevelType w:val="multilevel"/>
    <w:tmpl w:val="CB9EFD5C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o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  <w:u w:val="none"/>
      </w:rPr>
    </w:lvl>
    <w:lvl w:ilvl="2">
      <w:start w:val="1"/>
      <w:numFmt w:val="decimal"/>
      <w:pStyle w:val="N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1E37200"/>
    <w:multiLevelType w:val="multilevel"/>
    <w:tmpl w:val="A540F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340861"/>
    <w:multiLevelType w:val="singleLevel"/>
    <w:tmpl w:val="322AF56C"/>
    <w:lvl w:ilvl="0">
      <w:start w:val="1"/>
      <w:numFmt w:val="lowerRoman"/>
      <w:pStyle w:val="ListNumberRomanNumer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39E704FC"/>
    <w:multiLevelType w:val="singleLevel"/>
    <w:tmpl w:val="EE62CD3E"/>
    <w:lvl w:ilvl="0">
      <w:start w:val="1"/>
      <w:numFmt w:val="lowerLetter"/>
      <w:pStyle w:val="ListNumberAlphabetic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66E418E6"/>
    <w:multiLevelType w:val="hybridMultilevel"/>
    <w:tmpl w:val="C26EA7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9FF196C"/>
    <w:multiLevelType w:val="hybridMultilevel"/>
    <w:tmpl w:val="0A80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39"/>
    <w:rsid w:val="000149DD"/>
    <w:rsid w:val="000509EB"/>
    <w:rsid w:val="00066624"/>
    <w:rsid w:val="00073011"/>
    <w:rsid w:val="00077F56"/>
    <w:rsid w:val="0008636D"/>
    <w:rsid w:val="000A5361"/>
    <w:rsid w:val="000C3819"/>
    <w:rsid w:val="000C732E"/>
    <w:rsid w:val="000F51C1"/>
    <w:rsid w:val="0010473B"/>
    <w:rsid w:val="00124303"/>
    <w:rsid w:val="0012514B"/>
    <w:rsid w:val="00130DD0"/>
    <w:rsid w:val="00145BEB"/>
    <w:rsid w:val="00161B20"/>
    <w:rsid w:val="001B79C2"/>
    <w:rsid w:val="001B79E9"/>
    <w:rsid w:val="001D757A"/>
    <w:rsid w:val="002006B5"/>
    <w:rsid w:val="002067D3"/>
    <w:rsid w:val="002102DD"/>
    <w:rsid w:val="00211113"/>
    <w:rsid w:val="0022455A"/>
    <w:rsid w:val="002311DE"/>
    <w:rsid w:val="002361F0"/>
    <w:rsid w:val="0023644C"/>
    <w:rsid w:val="00240ED5"/>
    <w:rsid w:val="0026097F"/>
    <w:rsid w:val="0026360F"/>
    <w:rsid w:val="00263962"/>
    <w:rsid w:val="0026547C"/>
    <w:rsid w:val="002B36D3"/>
    <w:rsid w:val="002B6639"/>
    <w:rsid w:val="002D440B"/>
    <w:rsid w:val="002D6D8B"/>
    <w:rsid w:val="002D711E"/>
    <w:rsid w:val="00300D9F"/>
    <w:rsid w:val="00304FD3"/>
    <w:rsid w:val="00327B84"/>
    <w:rsid w:val="003329B9"/>
    <w:rsid w:val="00343994"/>
    <w:rsid w:val="00371FF4"/>
    <w:rsid w:val="00377B36"/>
    <w:rsid w:val="00377B3C"/>
    <w:rsid w:val="003809F4"/>
    <w:rsid w:val="00382AFE"/>
    <w:rsid w:val="00394A86"/>
    <w:rsid w:val="0039543A"/>
    <w:rsid w:val="00396FC0"/>
    <w:rsid w:val="0039707B"/>
    <w:rsid w:val="003A650D"/>
    <w:rsid w:val="003D0AE9"/>
    <w:rsid w:val="003D0EE2"/>
    <w:rsid w:val="003D3730"/>
    <w:rsid w:val="003E456E"/>
    <w:rsid w:val="003F0B0F"/>
    <w:rsid w:val="003F3031"/>
    <w:rsid w:val="00402E16"/>
    <w:rsid w:val="00404751"/>
    <w:rsid w:val="00410EEC"/>
    <w:rsid w:val="00436A65"/>
    <w:rsid w:val="00453923"/>
    <w:rsid w:val="004605D9"/>
    <w:rsid w:val="004711FA"/>
    <w:rsid w:val="004777BC"/>
    <w:rsid w:val="00497D11"/>
    <w:rsid w:val="004A6E3D"/>
    <w:rsid w:val="004B3924"/>
    <w:rsid w:val="004E68E0"/>
    <w:rsid w:val="004F1203"/>
    <w:rsid w:val="005055BD"/>
    <w:rsid w:val="00505649"/>
    <w:rsid w:val="00511A4C"/>
    <w:rsid w:val="00534502"/>
    <w:rsid w:val="00596523"/>
    <w:rsid w:val="005A0A78"/>
    <w:rsid w:val="005A0E99"/>
    <w:rsid w:val="005A161E"/>
    <w:rsid w:val="005C2D72"/>
    <w:rsid w:val="005D1D35"/>
    <w:rsid w:val="005E031B"/>
    <w:rsid w:val="005F57C8"/>
    <w:rsid w:val="00604285"/>
    <w:rsid w:val="00631CCD"/>
    <w:rsid w:val="00634DB2"/>
    <w:rsid w:val="006417A1"/>
    <w:rsid w:val="006423D1"/>
    <w:rsid w:val="00663F06"/>
    <w:rsid w:val="006650A7"/>
    <w:rsid w:val="00684566"/>
    <w:rsid w:val="006A3E68"/>
    <w:rsid w:val="006A76A3"/>
    <w:rsid w:val="006E0502"/>
    <w:rsid w:val="006E344C"/>
    <w:rsid w:val="00716861"/>
    <w:rsid w:val="00720480"/>
    <w:rsid w:val="007222B0"/>
    <w:rsid w:val="0072439E"/>
    <w:rsid w:val="00742A53"/>
    <w:rsid w:val="007447B1"/>
    <w:rsid w:val="0077396E"/>
    <w:rsid w:val="007838DC"/>
    <w:rsid w:val="007A4625"/>
    <w:rsid w:val="007C6FE0"/>
    <w:rsid w:val="007C74D2"/>
    <w:rsid w:val="007D4297"/>
    <w:rsid w:val="007E30E3"/>
    <w:rsid w:val="007F041A"/>
    <w:rsid w:val="007F1978"/>
    <w:rsid w:val="007F22D5"/>
    <w:rsid w:val="007F5579"/>
    <w:rsid w:val="007F5FC4"/>
    <w:rsid w:val="007F63F3"/>
    <w:rsid w:val="00800E4B"/>
    <w:rsid w:val="008037A8"/>
    <w:rsid w:val="00805090"/>
    <w:rsid w:val="008215DA"/>
    <w:rsid w:val="00821CE1"/>
    <w:rsid w:val="00850B8F"/>
    <w:rsid w:val="0085230A"/>
    <w:rsid w:val="00880B55"/>
    <w:rsid w:val="0088119C"/>
    <w:rsid w:val="00890023"/>
    <w:rsid w:val="008A19C9"/>
    <w:rsid w:val="008B7188"/>
    <w:rsid w:val="008C478B"/>
    <w:rsid w:val="008E44E9"/>
    <w:rsid w:val="008F7D87"/>
    <w:rsid w:val="00911C57"/>
    <w:rsid w:val="009205F0"/>
    <w:rsid w:val="00925C94"/>
    <w:rsid w:val="00930873"/>
    <w:rsid w:val="009318E8"/>
    <w:rsid w:val="00941687"/>
    <w:rsid w:val="00943895"/>
    <w:rsid w:val="00943FA5"/>
    <w:rsid w:val="00952FB7"/>
    <w:rsid w:val="00955472"/>
    <w:rsid w:val="009B03C2"/>
    <w:rsid w:val="009E6516"/>
    <w:rsid w:val="00A26178"/>
    <w:rsid w:val="00A4245B"/>
    <w:rsid w:val="00A535C8"/>
    <w:rsid w:val="00A54694"/>
    <w:rsid w:val="00A7443C"/>
    <w:rsid w:val="00A74513"/>
    <w:rsid w:val="00A844DB"/>
    <w:rsid w:val="00A84D2B"/>
    <w:rsid w:val="00A8667B"/>
    <w:rsid w:val="00AA39F8"/>
    <w:rsid w:val="00AA5DD5"/>
    <w:rsid w:val="00AC62C2"/>
    <w:rsid w:val="00AD191E"/>
    <w:rsid w:val="00AD3444"/>
    <w:rsid w:val="00AE36C2"/>
    <w:rsid w:val="00B104F2"/>
    <w:rsid w:val="00B10F3D"/>
    <w:rsid w:val="00B10FCC"/>
    <w:rsid w:val="00B21938"/>
    <w:rsid w:val="00B37337"/>
    <w:rsid w:val="00B37E24"/>
    <w:rsid w:val="00B47743"/>
    <w:rsid w:val="00B627CE"/>
    <w:rsid w:val="00B764D7"/>
    <w:rsid w:val="00B93F2D"/>
    <w:rsid w:val="00BA0173"/>
    <w:rsid w:val="00BA3BF9"/>
    <w:rsid w:val="00BB64F8"/>
    <w:rsid w:val="00BB6D2D"/>
    <w:rsid w:val="00C316E5"/>
    <w:rsid w:val="00C5215E"/>
    <w:rsid w:val="00C8511D"/>
    <w:rsid w:val="00CB392B"/>
    <w:rsid w:val="00CB3B47"/>
    <w:rsid w:val="00CC3A1B"/>
    <w:rsid w:val="00CC492F"/>
    <w:rsid w:val="00CF11D8"/>
    <w:rsid w:val="00D06A3E"/>
    <w:rsid w:val="00D12C17"/>
    <w:rsid w:val="00D1390E"/>
    <w:rsid w:val="00D14E39"/>
    <w:rsid w:val="00D1548E"/>
    <w:rsid w:val="00D177AD"/>
    <w:rsid w:val="00D21EA4"/>
    <w:rsid w:val="00D25153"/>
    <w:rsid w:val="00D33798"/>
    <w:rsid w:val="00D36E2E"/>
    <w:rsid w:val="00D67FB9"/>
    <w:rsid w:val="00D81232"/>
    <w:rsid w:val="00D82064"/>
    <w:rsid w:val="00DC5BE7"/>
    <w:rsid w:val="00DD34E6"/>
    <w:rsid w:val="00DE692F"/>
    <w:rsid w:val="00DF1256"/>
    <w:rsid w:val="00E01142"/>
    <w:rsid w:val="00E10021"/>
    <w:rsid w:val="00E139FA"/>
    <w:rsid w:val="00E27F1B"/>
    <w:rsid w:val="00E462BA"/>
    <w:rsid w:val="00E61D7B"/>
    <w:rsid w:val="00E9667C"/>
    <w:rsid w:val="00EB1970"/>
    <w:rsid w:val="00EB7A15"/>
    <w:rsid w:val="00ED7EB0"/>
    <w:rsid w:val="00EE2743"/>
    <w:rsid w:val="00EE2B3A"/>
    <w:rsid w:val="00EF6647"/>
    <w:rsid w:val="00F130FE"/>
    <w:rsid w:val="00F17A31"/>
    <w:rsid w:val="00F4185D"/>
    <w:rsid w:val="00F63DEE"/>
    <w:rsid w:val="00F67754"/>
    <w:rsid w:val="00F85D05"/>
    <w:rsid w:val="00FB11DA"/>
    <w:rsid w:val="00FC6162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293EFE"/>
  <w15:docId w15:val="{EB38AC12-5A60-43F6-B1C7-29C1F94E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w="4605" w:h="2592" w:hSpace="181" w:wrap="notBeside" w:vAnchor="page" w:hAnchor="page" w:x="6741" w:y="1445" w:anchorLock="1"/>
      <w:shd w:val="solid" w:color="FFFFFF" w:fill="FFFFFF"/>
      <w:ind w:left="142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s">
    <w:name w:val="Refs"/>
    <w:basedOn w:val="Normal"/>
    <w:pPr>
      <w:spacing w:line="240" w:lineRule="exact"/>
      <w:ind w:left="3969" w:hanging="11"/>
    </w:pPr>
  </w:style>
  <w:style w:type="paragraph" w:customStyle="1" w:styleId="No1">
    <w:name w:val="No.1"/>
    <w:basedOn w:val="Normal"/>
    <w:next w:val="No2"/>
    <w:pPr>
      <w:keepNext/>
      <w:numPr>
        <w:numId w:val="3"/>
      </w:numPr>
      <w:spacing w:after="240"/>
      <w:outlineLvl w:val="0"/>
    </w:pPr>
    <w:rPr>
      <w:b/>
      <w:caps/>
      <w:u w:val="single"/>
    </w:rPr>
  </w:style>
  <w:style w:type="paragraph" w:styleId="BodyText">
    <w:name w:val="Body Text"/>
    <w:basedOn w:val="Normal"/>
    <w:link w:val="BodyTextChar"/>
    <w:pPr>
      <w:keepLines/>
      <w:spacing w:after="240"/>
    </w:pPr>
  </w:style>
  <w:style w:type="paragraph" w:styleId="ListBullet">
    <w:name w:val="List Bullet"/>
    <w:basedOn w:val="Normal"/>
    <w:pPr>
      <w:tabs>
        <w:tab w:val="num" w:pos="720"/>
      </w:tabs>
      <w:spacing w:after="240"/>
      <w:ind w:left="720" w:hanging="720"/>
    </w:pPr>
  </w:style>
  <w:style w:type="paragraph" w:customStyle="1" w:styleId="ListBulletSingleLine">
    <w:name w:val="List Bullet Single Line"/>
    <w:basedOn w:val="ListBullet"/>
    <w:pPr>
      <w:spacing w:after="0"/>
    </w:pPr>
  </w:style>
  <w:style w:type="paragraph" w:customStyle="1" w:styleId="No2">
    <w:name w:val="No.2"/>
    <w:basedOn w:val="Normal"/>
    <w:pPr>
      <w:keepLines/>
      <w:numPr>
        <w:ilvl w:val="1"/>
        <w:numId w:val="3"/>
      </w:numPr>
      <w:spacing w:after="240"/>
      <w:jc w:val="both"/>
      <w:outlineLvl w:val="1"/>
    </w:pPr>
  </w:style>
  <w:style w:type="paragraph" w:customStyle="1" w:styleId="No3">
    <w:name w:val="No.3"/>
    <w:basedOn w:val="Normal"/>
    <w:next w:val="Normal"/>
    <w:pPr>
      <w:keepLines/>
      <w:numPr>
        <w:ilvl w:val="2"/>
        <w:numId w:val="3"/>
      </w:numPr>
      <w:spacing w:after="240"/>
      <w:outlineLvl w:val="2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keepLines/>
      <w:spacing w:after="120"/>
      <w:ind w:left="72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customStyle="1" w:styleId="ListNumberRomanNumerals">
    <w:name w:val="List Number Roman Numerals"/>
    <w:basedOn w:val="Normal"/>
    <w:pPr>
      <w:numPr>
        <w:numId w:val="7"/>
      </w:numPr>
      <w:spacing w:after="240"/>
    </w:pPr>
  </w:style>
  <w:style w:type="paragraph" w:customStyle="1" w:styleId="ListNumberAlphabetical">
    <w:name w:val="List Number Alphabetical"/>
    <w:basedOn w:val="Normal"/>
    <w:pPr>
      <w:numPr>
        <w:numId w:val="8"/>
      </w:numPr>
      <w:spacing w:after="240"/>
    </w:pPr>
  </w:style>
  <w:style w:type="paragraph" w:styleId="ListBullet2">
    <w:name w:val="List Bullet 2"/>
    <w:basedOn w:val="Normal"/>
    <w:pPr>
      <w:numPr>
        <w:numId w:val="9"/>
      </w:numPr>
      <w:spacing w:after="240"/>
      <w:ind w:left="1417" w:hanging="697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4608" w:h="1690" w:hSpace="181" w:wrap="notBeside" w:vAnchor="page" w:hAnchor="page" w:x="6918" w:y="1265" w:anchorLock="1"/>
      <w:shd w:val="solid" w:color="FFFFFF" w:fill="FFFFFF"/>
    </w:pPr>
    <w:rPr>
      <w:sz w:val="24"/>
      <w:lang w:val="en-US"/>
    </w:rPr>
  </w:style>
  <w:style w:type="character" w:styleId="PageNumber">
    <w:name w:val="page number"/>
    <w:basedOn w:val="DefaultParagraphFont"/>
    <w:rsid w:val="002E0B0F"/>
  </w:style>
  <w:style w:type="character" w:customStyle="1" w:styleId="FooterChar">
    <w:name w:val="Footer Char"/>
    <w:link w:val="Footer"/>
    <w:uiPriority w:val="99"/>
    <w:rsid w:val="0099437E"/>
    <w:rPr>
      <w:rFonts w:ascii="Arial" w:hAnsi="Arial"/>
    </w:rPr>
  </w:style>
  <w:style w:type="paragraph" w:styleId="NormalWeb">
    <w:name w:val="Normal (Web)"/>
    <w:basedOn w:val="Normal"/>
    <w:unhideWhenUsed/>
    <w:rsid w:val="00304FD3"/>
    <w:pPr>
      <w:ind w:left="150" w:right="150"/>
    </w:pPr>
    <w:rPr>
      <w:rFonts w:ascii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304FD3"/>
    <w:rPr>
      <w:rFonts w:ascii="Arial" w:hAnsi="Arial"/>
      <w:lang w:eastAsia="en-US"/>
    </w:rPr>
  </w:style>
  <w:style w:type="character" w:customStyle="1" w:styleId="BodyTextChar">
    <w:name w:val="Body Text Char"/>
    <w:link w:val="BodyText"/>
    <w:rsid w:val="00304FD3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7F2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2D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396FC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96FC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4711F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24303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AD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1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4500F.751B936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andspeedmanagement@suffolk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ransport%20&amp;%20Infrastructure\Infrastructure%20Mgmt\Technical%20Services\Insight\Customer%20Service%20Module\Phase%2006%20-%20Implementation\Configuration%20Document\VEG%20notices\VEGHAL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0200017DAEF42B2112ADC9AA0B58F" ma:contentTypeVersion="6" ma:contentTypeDescription="Create a new document." ma:contentTypeScope="" ma:versionID="7c62cbe8f0ee0575c7143ba95e82ae7b">
  <xsd:schema xmlns:xsd="http://www.w3.org/2001/XMLSchema" xmlns:xs="http://www.w3.org/2001/XMLSchema" xmlns:p="http://schemas.microsoft.com/office/2006/metadata/properties" xmlns:ns1="http://schemas.microsoft.com/sharepoint/v3" xmlns:ns2="ea0395e7-87f8-4705-8c98-c223a384388b" xmlns:ns3="75304046-ffad-4f70-9f4b-bbc776f1b690" targetNamespace="http://schemas.microsoft.com/office/2006/metadata/properties" ma:root="true" ma:fieldsID="372ad5b0998234138feca1651a5ce284" ns1:_="" ns2:_="" ns3:_="">
    <xsd:import namespace="http://schemas.microsoft.com/sharepoint/v3"/>
    <xsd:import namespace="ea0395e7-87f8-4705-8c98-c223a384388b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3:TaxCatchAll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95e7-87f8-4705-8c98-c223a38438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displayName="TaxKeywordTaxHTField" ma:hidden="true" ma:internalName="TaxKeywordTaxHTField">
      <xsd:simpleType>
        <xsd:restriction base="dms:Note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c76a87b-50ff-44e5-8bad-7cb0e273a488}" ma:internalName="TaxCatchAll" ma:showField="CatchAllData" ma:web="ea0395e7-87f8-4705-8c98-c223a3843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22D3-DC52-49E7-B2AE-618546749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395e7-87f8-4705-8c98-c223a384388b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ED9F5-5061-46EF-8960-361327F89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50DD5-D577-44F5-8E2E-F328D75BF5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EDEFE5-27AE-4C4E-B230-AD9E5FAD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VEGHALES1.dot</Template>
  <TotalTime>2</TotalTime>
  <Pages>4</Pages>
  <Words>752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[Click and type Name]</vt:lpstr>
    </vt:vector>
  </TitlesOfParts>
  <Company>Customer Service Direct</Company>
  <LinksUpToDate>false</LinksUpToDate>
  <CharactersWithSpaces>5152</CharactersWithSpaces>
  <SharedDoc>false</SharedDoc>
  <HLinks>
    <vt:vector size="6" baseType="variant">
      <vt:variant>
        <vt:i4>7012375</vt:i4>
      </vt:variant>
      <vt:variant>
        <vt:i4>0</vt:i4>
      </vt:variant>
      <vt:variant>
        <vt:i4>0</vt:i4>
      </vt:variant>
      <vt:variant>
        <vt:i4>5</vt:i4>
      </vt:variant>
      <vt:variant>
        <vt:lpwstr>mailto:halesworthsdc@suffolk.gov.uk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Stoke-Ipswich-Resident-parking-scheme-Consultation-Letter</dc:title>
  <dc:creator>Diane Norman</dc:creator>
  <cp:lastModifiedBy>Brooke Cadwell</cp:lastModifiedBy>
  <cp:revision>2</cp:revision>
  <cp:lastPrinted>2018-10-16T09:57:00Z</cp:lastPrinted>
  <dcterms:created xsi:type="dcterms:W3CDTF">2018-10-31T14:12:00Z</dcterms:created>
  <dcterms:modified xsi:type="dcterms:W3CDTF">2022-12-15T10:24:42Z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