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59B0" w:rsidP="000D5936" w:rsidRDefault="009959B0" w14:paraId="3330C560" w14:textId="215E2292">
      <w:pPr>
        <w:spacing w:after="0"/>
        <w:jc w:val="center"/>
        <w:rPr>
          <w:rFonts w:ascii="Arial" w:hAnsi="Arial" w:cs="Arial"/>
          <w:b/>
          <w:bCs/>
          <w:sz w:val="28"/>
          <w:szCs w:val="28"/>
        </w:rPr>
      </w:pPr>
      <w:bookmarkStart w:name="_GoBack" w:id="0"/>
      <w:bookmarkEnd w:id="0"/>
      <w:r>
        <w:rPr>
          <w:rFonts w:ascii="Arial" w:hAnsi="Arial" w:cs="Arial"/>
          <w:noProof/>
          <w:sz w:val="24"/>
          <w:szCs w:val="24"/>
        </w:rPr>
        <w:drawing>
          <wp:anchor distT="0" distB="0" distL="114300" distR="114300" simplePos="0" relativeHeight="251658240" behindDoc="1" locked="0" layoutInCell="1" allowOverlap="1" wp14:editId="1C22AA15" wp14:anchorId="4AA7AC2A">
            <wp:simplePos x="0" y="0"/>
            <wp:positionH relativeFrom="margin">
              <wp:align>right</wp:align>
            </wp:positionH>
            <wp:positionV relativeFrom="paragraph">
              <wp:posOffset>0</wp:posOffset>
            </wp:positionV>
            <wp:extent cx="1619250" cy="495300"/>
            <wp:effectExtent l="0" t="0" r="0" b="0"/>
            <wp:wrapTight wrapText="bothSides">
              <wp:wrapPolygon edited="0">
                <wp:start x="0" y="0"/>
                <wp:lineTo x="0" y="20769"/>
                <wp:lineTo x="21346" y="20769"/>
                <wp:lineTo x="21346" y="0"/>
                <wp:lineTo x="0" y="0"/>
              </wp:wrapPolygon>
            </wp:wrapTight>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9B0" w:rsidP="000D5936" w:rsidRDefault="009959B0" w14:paraId="2D6E6E9E" w14:textId="77777777">
      <w:pPr>
        <w:spacing w:after="0"/>
        <w:jc w:val="center"/>
        <w:rPr>
          <w:rFonts w:ascii="Arial" w:hAnsi="Arial" w:cs="Arial"/>
          <w:b/>
          <w:bCs/>
          <w:sz w:val="28"/>
          <w:szCs w:val="28"/>
        </w:rPr>
      </w:pPr>
    </w:p>
    <w:p w:rsidR="009959B0" w:rsidP="000D5936" w:rsidRDefault="009959B0" w14:paraId="290FAB1A" w14:textId="77777777">
      <w:pPr>
        <w:spacing w:after="0"/>
        <w:jc w:val="center"/>
        <w:rPr>
          <w:rFonts w:ascii="Arial" w:hAnsi="Arial" w:cs="Arial"/>
          <w:b/>
          <w:bCs/>
          <w:sz w:val="28"/>
          <w:szCs w:val="28"/>
        </w:rPr>
      </w:pPr>
    </w:p>
    <w:p w:rsidR="00DB6E37" w:rsidP="000D5936" w:rsidRDefault="000D5936" w14:paraId="489A1E8D" w14:textId="3360F123">
      <w:pPr>
        <w:spacing w:after="0"/>
        <w:jc w:val="center"/>
        <w:rPr>
          <w:rFonts w:ascii="Arial" w:hAnsi="Arial" w:cs="Arial"/>
          <w:b/>
          <w:bCs/>
          <w:sz w:val="28"/>
          <w:szCs w:val="28"/>
        </w:rPr>
      </w:pPr>
      <w:r>
        <w:rPr>
          <w:rFonts w:ascii="Arial" w:hAnsi="Arial" w:cs="Arial"/>
          <w:b/>
          <w:bCs/>
          <w:sz w:val="28"/>
          <w:szCs w:val="28"/>
        </w:rPr>
        <w:t>Sensory Food Aversion Information Sheet</w:t>
      </w:r>
    </w:p>
    <w:p w:rsidR="000D5936" w:rsidP="000D5936" w:rsidRDefault="000D5936" w14:paraId="30A4678F" w14:textId="416F87AB">
      <w:pPr>
        <w:spacing w:after="0"/>
        <w:jc w:val="center"/>
        <w:rPr>
          <w:rFonts w:ascii="Arial" w:hAnsi="Arial" w:cs="Arial"/>
          <w:b/>
          <w:bCs/>
          <w:sz w:val="28"/>
          <w:szCs w:val="28"/>
        </w:rPr>
      </w:pPr>
    </w:p>
    <w:p w:rsidR="00022248" w:rsidP="000D5936" w:rsidRDefault="00CF3EC9" w14:paraId="4689640D" w14:textId="301021D6">
      <w:pPr>
        <w:spacing w:after="0"/>
        <w:jc w:val="both"/>
        <w:rPr>
          <w:rFonts w:ascii="Arial" w:hAnsi="Arial" w:cs="Arial"/>
          <w:sz w:val="24"/>
          <w:szCs w:val="24"/>
        </w:rPr>
      </w:pPr>
      <w:r>
        <w:rPr>
          <w:rFonts w:ascii="Arial" w:hAnsi="Arial" w:cs="Arial"/>
          <w:sz w:val="24"/>
          <w:szCs w:val="24"/>
        </w:rPr>
        <w:t>Assessment</w:t>
      </w:r>
      <w:r w:rsidR="00022248">
        <w:rPr>
          <w:rFonts w:ascii="Arial" w:hAnsi="Arial" w:cs="Arial"/>
          <w:sz w:val="24"/>
          <w:szCs w:val="24"/>
        </w:rPr>
        <w:t>:</w:t>
      </w:r>
    </w:p>
    <w:p w:rsidR="00022248" w:rsidP="00022248" w:rsidRDefault="00022248" w14:paraId="0F2921D0" w14:textId="34B05CD8">
      <w:pPr>
        <w:pStyle w:val="ListParagraph"/>
        <w:numPr>
          <w:ilvl w:val="0"/>
          <w:numId w:val="2"/>
        </w:numPr>
        <w:spacing w:after="0"/>
        <w:jc w:val="both"/>
        <w:rPr>
          <w:rFonts w:ascii="Arial" w:hAnsi="Arial" w:cs="Arial"/>
          <w:sz w:val="24"/>
          <w:szCs w:val="24"/>
        </w:rPr>
      </w:pPr>
      <w:r>
        <w:rPr>
          <w:rFonts w:ascii="Arial" w:hAnsi="Arial" w:cs="Arial"/>
          <w:sz w:val="24"/>
          <w:szCs w:val="24"/>
        </w:rPr>
        <w:t>History/weaning</w:t>
      </w:r>
    </w:p>
    <w:p w:rsidR="00022248" w:rsidP="00022248" w:rsidRDefault="00022248" w14:paraId="6CE6A1FC" w14:textId="6F8BFABC">
      <w:pPr>
        <w:pStyle w:val="ListParagraph"/>
        <w:numPr>
          <w:ilvl w:val="0"/>
          <w:numId w:val="2"/>
        </w:numPr>
        <w:spacing w:after="0"/>
        <w:jc w:val="both"/>
        <w:rPr>
          <w:rFonts w:ascii="Arial" w:hAnsi="Arial" w:cs="Arial"/>
          <w:sz w:val="24"/>
          <w:szCs w:val="24"/>
        </w:rPr>
      </w:pPr>
      <w:r>
        <w:rPr>
          <w:rFonts w:ascii="Arial" w:hAnsi="Arial" w:cs="Arial"/>
          <w:sz w:val="24"/>
          <w:szCs w:val="24"/>
        </w:rPr>
        <w:t>Mouthing objects/pica</w:t>
      </w:r>
    </w:p>
    <w:p w:rsidR="00022248" w:rsidP="00022248" w:rsidRDefault="00022248" w14:paraId="292BE7C3" w14:textId="726BDE50">
      <w:pPr>
        <w:pStyle w:val="ListParagraph"/>
        <w:numPr>
          <w:ilvl w:val="0"/>
          <w:numId w:val="2"/>
        </w:numPr>
        <w:spacing w:after="0"/>
        <w:jc w:val="both"/>
        <w:rPr>
          <w:rFonts w:ascii="Arial" w:hAnsi="Arial" w:cs="Arial"/>
          <w:sz w:val="24"/>
          <w:szCs w:val="24"/>
        </w:rPr>
      </w:pPr>
      <w:r>
        <w:rPr>
          <w:rFonts w:ascii="Arial" w:hAnsi="Arial" w:cs="Arial"/>
          <w:sz w:val="24"/>
          <w:szCs w:val="24"/>
        </w:rPr>
        <w:t>How the family eats their meals</w:t>
      </w:r>
    </w:p>
    <w:p w:rsidR="00022248" w:rsidP="00022248" w:rsidRDefault="00022248" w14:paraId="2F3CA956" w14:textId="5BFE97C3">
      <w:pPr>
        <w:pStyle w:val="ListParagraph"/>
        <w:numPr>
          <w:ilvl w:val="0"/>
          <w:numId w:val="2"/>
        </w:numPr>
        <w:spacing w:after="0"/>
        <w:jc w:val="both"/>
        <w:rPr>
          <w:rFonts w:ascii="Arial" w:hAnsi="Arial" w:cs="Arial"/>
          <w:sz w:val="24"/>
          <w:szCs w:val="24"/>
        </w:rPr>
      </w:pPr>
      <w:r>
        <w:rPr>
          <w:rFonts w:ascii="Arial" w:hAnsi="Arial" w:cs="Arial"/>
          <w:sz w:val="24"/>
          <w:szCs w:val="24"/>
        </w:rPr>
        <w:t>How food is requested/communication style</w:t>
      </w:r>
    </w:p>
    <w:p w:rsidR="00022248" w:rsidP="00022248" w:rsidRDefault="00022248" w14:paraId="60C61907" w14:textId="7F82CCBC">
      <w:pPr>
        <w:pStyle w:val="ListParagraph"/>
        <w:numPr>
          <w:ilvl w:val="0"/>
          <w:numId w:val="2"/>
        </w:numPr>
        <w:spacing w:after="0"/>
        <w:jc w:val="both"/>
        <w:rPr>
          <w:rFonts w:ascii="Arial" w:hAnsi="Arial" w:cs="Arial"/>
          <w:sz w:val="24"/>
          <w:szCs w:val="24"/>
        </w:rPr>
      </w:pPr>
      <w:r>
        <w:rPr>
          <w:rFonts w:ascii="Arial" w:hAnsi="Arial" w:cs="Arial"/>
          <w:sz w:val="24"/>
          <w:szCs w:val="24"/>
        </w:rPr>
        <w:t>Textures/temperature of food</w:t>
      </w:r>
    </w:p>
    <w:p w:rsidR="00022248" w:rsidP="00022248" w:rsidRDefault="00022248" w14:paraId="57F552EA" w14:textId="3106717D">
      <w:pPr>
        <w:pStyle w:val="ListParagraph"/>
        <w:numPr>
          <w:ilvl w:val="0"/>
          <w:numId w:val="2"/>
        </w:numPr>
        <w:spacing w:after="0"/>
        <w:jc w:val="both"/>
        <w:rPr>
          <w:rFonts w:ascii="Arial" w:hAnsi="Arial" w:cs="Arial"/>
          <w:sz w:val="24"/>
          <w:szCs w:val="24"/>
        </w:rPr>
      </w:pPr>
      <w:r>
        <w:rPr>
          <w:rFonts w:ascii="Arial" w:hAnsi="Arial" w:cs="Arial"/>
          <w:sz w:val="24"/>
          <w:szCs w:val="24"/>
        </w:rPr>
        <w:t>Teeth cleaning/visits to dentist</w:t>
      </w:r>
    </w:p>
    <w:p w:rsidR="00022248" w:rsidP="00022248" w:rsidRDefault="00022248" w14:paraId="5F3CA5C5" w14:textId="6FF363D3">
      <w:pPr>
        <w:pStyle w:val="ListParagraph"/>
        <w:numPr>
          <w:ilvl w:val="0"/>
          <w:numId w:val="2"/>
        </w:numPr>
        <w:spacing w:after="0"/>
        <w:jc w:val="both"/>
        <w:rPr>
          <w:rFonts w:ascii="Arial" w:hAnsi="Arial" w:cs="Arial"/>
          <w:sz w:val="24"/>
          <w:szCs w:val="24"/>
        </w:rPr>
      </w:pPr>
      <w:r>
        <w:rPr>
          <w:rFonts w:ascii="Arial" w:hAnsi="Arial" w:cs="Arial"/>
          <w:sz w:val="24"/>
          <w:szCs w:val="24"/>
        </w:rPr>
        <w:t>Messy play/food play trialled</w:t>
      </w:r>
    </w:p>
    <w:p w:rsidR="00022248" w:rsidP="00022248" w:rsidRDefault="00022248" w14:paraId="674983DF" w14:textId="20057AA6">
      <w:pPr>
        <w:pStyle w:val="ListParagraph"/>
        <w:numPr>
          <w:ilvl w:val="0"/>
          <w:numId w:val="2"/>
        </w:numPr>
        <w:spacing w:after="0"/>
        <w:jc w:val="both"/>
        <w:rPr>
          <w:rFonts w:ascii="Arial" w:hAnsi="Arial" w:cs="Arial"/>
          <w:sz w:val="24"/>
          <w:szCs w:val="24"/>
        </w:rPr>
      </w:pPr>
      <w:r>
        <w:rPr>
          <w:rFonts w:ascii="Arial" w:hAnsi="Arial" w:cs="Arial"/>
          <w:sz w:val="24"/>
          <w:szCs w:val="24"/>
        </w:rPr>
        <w:t>Sensory profile with other senses</w:t>
      </w:r>
    </w:p>
    <w:p w:rsidR="00DC36DF" w:rsidP="00022248" w:rsidRDefault="00DC36DF" w14:paraId="0D3EEE07" w14:textId="79F28870">
      <w:pPr>
        <w:pStyle w:val="ListParagraph"/>
        <w:numPr>
          <w:ilvl w:val="0"/>
          <w:numId w:val="2"/>
        </w:numPr>
        <w:spacing w:after="0"/>
        <w:jc w:val="both"/>
        <w:rPr>
          <w:rFonts w:ascii="Arial" w:hAnsi="Arial" w:cs="Arial"/>
          <w:sz w:val="24"/>
          <w:szCs w:val="24"/>
        </w:rPr>
      </w:pPr>
      <w:r>
        <w:rPr>
          <w:rFonts w:ascii="Arial" w:hAnsi="Arial" w:cs="Arial"/>
          <w:sz w:val="24"/>
          <w:szCs w:val="24"/>
        </w:rPr>
        <w:t>Previous interventions</w:t>
      </w:r>
    </w:p>
    <w:p w:rsidRPr="00022248" w:rsidR="00DC36DF" w:rsidP="00022248" w:rsidRDefault="00DC36DF" w14:paraId="68693383" w14:textId="775EC4E0">
      <w:pPr>
        <w:pStyle w:val="ListParagraph"/>
        <w:numPr>
          <w:ilvl w:val="0"/>
          <w:numId w:val="2"/>
        </w:numPr>
        <w:spacing w:after="0"/>
        <w:jc w:val="both"/>
        <w:rPr>
          <w:rFonts w:ascii="Arial" w:hAnsi="Arial" w:cs="Arial"/>
          <w:sz w:val="24"/>
          <w:szCs w:val="24"/>
        </w:rPr>
      </w:pPr>
      <w:r>
        <w:rPr>
          <w:rFonts w:ascii="Arial" w:hAnsi="Arial" w:cs="Arial"/>
          <w:sz w:val="24"/>
          <w:szCs w:val="24"/>
        </w:rPr>
        <w:t>Other professionals involved e.g. dietician, speech therapist</w:t>
      </w:r>
    </w:p>
    <w:p w:rsidR="00022248" w:rsidP="000D5936" w:rsidRDefault="00022248" w14:paraId="1038B212" w14:textId="77777777">
      <w:pPr>
        <w:spacing w:after="0"/>
        <w:jc w:val="both"/>
        <w:rPr>
          <w:rFonts w:ascii="Arial" w:hAnsi="Arial" w:cs="Arial"/>
          <w:sz w:val="24"/>
          <w:szCs w:val="24"/>
        </w:rPr>
      </w:pPr>
    </w:p>
    <w:p w:rsidR="000D5936" w:rsidP="000D5936" w:rsidRDefault="000D5936" w14:paraId="755D372B" w14:textId="7EC43B63">
      <w:pPr>
        <w:spacing w:after="0"/>
        <w:jc w:val="both"/>
        <w:rPr>
          <w:rFonts w:ascii="Arial" w:hAnsi="Arial" w:cs="Arial"/>
          <w:sz w:val="24"/>
          <w:szCs w:val="24"/>
        </w:rPr>
      </w:pPr>
      <w:r>
        <w:rPr>
          <w:rFonts w:ascii="Arial" w:hAnsi="Arial" w:cs="Arial"/>
          <w:sz w:val="24"/>
          <w:szCs w:val="24"/>
        </w:rPr>
        <w:t>Plan of action</w:t>
      </w:r>
      <w:r w:rsidR="00CF3EC9">
        <w:rPr>
          <w:rFonts w:ascii="Arial" w:hAnsi="Arial" w:cs="Arial"/>
          <w:sz w:val="24"/>
          <w:szCs w:val="24"/>
        </w:rPr>
        <w:t xml:space="preserve"> to consider</w:t>
      </w:r>
      <w:r>
        <w:rPr>
          <w:rFonts w:ascii="Arial" w:hAnsi="Arial" w:cs="Arial"/>
          <w:sz w:val="24"/>
          <w:szCs w:val="24"/>
        </w:rPr>
        <w:t>:</w:t>
      </w:r>
    </w:p>
    <w:p w:rsidR="000D5936" w:rsidP="000D5936" w:rsidRDefault="000D5936" w14:paraId="08539D06" w14:textId="0ABBABCD">
      <w:pPr>
        <w:spacing w:after="0"/>
        <w:jc w:val="both"/>
        <w:rPr>
          <w:rFonts w:ascii="Arial" w:hAnsi="Arial" w:cs="Arial"/>
          <w:sz w:val="24"/>
          <w:szCs w:val="24"/>
        </w:rPr>
      </w:pPr>
    </w:p>
    <w:p w:rsidRPr="00DC36DF" w:rsidR="00022248" w:rsidP="00DC36DF" w:rsidRDefault="000D5936" w14:paraId="7BED8733" w14:textId="759A2E53">
      <w:pPr>
        <w:pStyle w:val="ListParagraph"/>
        <w:numPr>
          <w:ilvl w:val="0"/>
          <w:numId w:val="3"/>
        </w:numPr>
        <w:spacing w:after="0"/>
        <w:jc w:val="both"/>
        <w:rPr>
          <w:rFonts w:ascii="Arial" w:hAnsi="Arial" w:cs="Arial"/>
          <w:sz w:val="24"/>
          <w:szCs w:val="24"/>
        </w:rPr>
      </w:pPr>
      <w:r>
        <w:rPr>
          <w:rFonts w:ascii="Arial" w:hAnsi="Arial" w:cs="Arial"/>
          <w:sz w:val="24"/>
          <w:szCs w:val="24"/>
        </w:rPr>
        <w:t>Mealtimes</w:t>
      </w:r>
      <w:r w:rsidR="00DC36DF">
        <w:rPr>
          <w:rFonts w:ascii="Arial" w:hAnsi="Arial" w:cs="Arial"/>
          <w:sz w:val="24"/>
          <w:szCs w:val="24"/>
        </w:rPr>
        <w:t xml:space="preserve"> - </w:t>
      </w:r>
      <w:r w:rsidRPr="00DC36DF" w:rsidR="00022248">
        <w:rPr>
          <w:rFonts w:ascii="Arial" w:hAnsi="Arial" w:cs="Arial"/>
          <w:sz w:val="24"/>
          <w:szCs w:val="24"/>
        </w:rPr>
        <w:t xml:space="preserve">Eat with the family around a table whenever possible to model good eating habits. Allow the child to see you eating and enjoying different foods. Ensure the child is sat comfortably at the table, i.e. in a chair of an appropriate size and with a footstool or step if needed to make sure they are comfortable and don’t have dangling legs. </w:t>
      </w:r>
      <w:r w:rsidR="00DC36DF">
        <w:rPr>
          <w:rFonts w:ascii="Arial" w:hAnsi="Arial" w:cs="Arial"/>
          <w:sz w:val="24"/>
          <w:szCs w:val="24"/>
        </w:rPr>
        <w:t>Consider making your</w:t>
      </w:r>
      <w:r w:rsidRPr="00DC36DF" w:rsidR="00CF3EC9">
        <w:rPr>
          <w:rFonts w:ascii="Arial" w:hAnsi="Arial" w:cs="Arial"/>
          <w:sz w:val="24"/>
          <w:szCs w:val="24"/>
        </w:rPr>
        <w:t xml:space="preserve"> own place mat</w:t>
      </w:r>
      <w:r w:rsidR="00DC36DF">
        <w:rPr>
          <w:rFonts w:ascii="Arial" w:hAnsi="Arial" w:cs="Arial"/>
          <w:sz w:val="24"/>
          <w:szCs w:val="24"/>
        </w:rPr>
        <w:t xml:space="preserve">s. </w:t>
      </w:r>
    </w:p>
    <w:p w:rsidRPr="00022248" w:rsidR="00022248" w:rsidP="00022248" w:rsidRDefault="00022248" w14:paraId="620E2E94" w14:textId="77777777">
      <w:pPr>
        <w:spacing w:after="0"/>
        <w:ind w:left="720"/>
        <w:jc w:val="both"/>
        <w:rPr>
          <w:rFonts w:ascii="Arial" w:hAnsi="Arial" w:cs="Arial"/>
          <w:sz w:val="24"/>
          <w:szCs w:val="24"/>
        </w:rPr>
      </w:pPr>
    </w:p>
    <w:p w:rsidR="00022248" w:rsidP="00CF3EC9" w:rsidRDefault="00022248" w14:paraId="128E6A4C" w14:textId="324A8D6E">
      <w:pPr>
        <w:pStyle w:val="ListParagraph"/>
        <w:numPr>
          <w:ilvl w:val="0"/>
          <w:numId w:val="3"/>
        </w:numPr>
        <w:spacing w:after="0"/>
        <w:jc w:val="both"/>
        <w:rPr>
          <w:rFonts w:ascii="Arial" w:hAnsi="Arial" w:cs="Arial"/>
          <w:sz w:val="24"/>
          <w:szCs w:val="24"/>
        </w:rPr>
      </w:pPr>
      <w:r>
        <w:rPr>
          <w:rFonts w:ascii="Arial" w:hAnsi="Arial" w:cs="Arial"/>
          <w:sz w:val="24"/>
          <w:szCs w:val="24"/>
        </w:rPr>
        <w:t xml:space="preserve">Offering </w:t>
      </w:r>
      <w:r w:rsidR="00DC36DF">
        <w:rPr>
          <w:rFonts w:ascii="Arial" w:hAnsi="Arial" w:cs="Arial"/>
          <w:sz w:val="24"/>
          <w:szCs w:val="24"/>
        </w:rPr>
        <w:t xml:space="preserve">a </w:t>
      </w:r>
      <w:r>
        <w:rPr>
          <w:rFonts w:ascii="Arial" w:hAnsi="Arial" w:cs="Arial"/>
          <w:sz w:val="24"/>
          <w:szCs w:val="24"/>
        </w:rPr>
        <w:t>small portion of different foods alongside usual food – separate plate, no pressure to eat but may explore in any appropriate way e.g. touch, smell, lick, taste but not eat, eat if they are in control. Can describe and discuss the food e.g. it’s colour, texture, smell, taste (sweet, sour, fruity etc)</w:t>
      </w:r>
    </w:p>
    <w:p w:rsidR="00022248" w:rsidP="00022248" w:rsidRDefault="00022248" w14:paraId="49E7C843" w14:textId="77777777">
      <w:pPr>
        <w:pStyle w:val="ListParagraph"/>
        <w:spacing w:after="0"/>
        <w:jc w:val="both"/>
        <w:rPr>
          <w:rFonts w:ascii="Arial" w:hAnsi="Arial" w:cs="Arial"/>
          <w:sz w:val="24"/>
          <w:szCs w:val="24"/>
        </w:rPr>
      </w:pPr>
    </w:p>
    <w:p w:rsidR="00022248" w:rsidP="00CF3EC9" w:rsidRDefault="00022248" w14:paraId="34FA9CBB" w14:textId="6115457B">
      <w:pPr>
        <w:pStyle w:val="ListParagraph"/>
        <w:numPr>
          <w:ilvl w:val="0"/>
          <w:numId w:val="3"/>
        </w:numPr>
        <w:spacing w:after="0"/>
        <w:jc w:val="both"/>
        <w:rPr>
          <w:rFonts w:ascii="Arial" w:hAnsi="Arial" w:cs="Arial"/>
          <w:sz w:val="24"/>
          <w:szCs w:val="24"/>
        </w:rPr>
      </w:pPr>
      <w:r>
        <w:rPr>
          <w:rFonts w:ascii="Arial" w:hAnsi="Arial" w:cs="Arial"/>
          <w:sz w:val="24"/>
          <w:szCs w:val="24"/>
        </w:rPr>
        <w:t>Exploring food in play</w:t>
      </w:r>
      <w:r w:rsidR="00A90C22">
        <w:rPr>
          <w:rFonts w:ascii="Arial" w:hAnsi="Arial" w:cs="Arial"/>
          <w:sz w:val="24"/>
          <w:szCs w:val="24"/>
        </w:rPr>
        <w:t xml:space="preserve"> – this should be done away from mealtimes and in all environments e.g. home, school, short break service. </w:t>
      </w:r>
      <w:r w:rsidR="009748FB">
        <w:rPr>
          <w:rFonts w:ascii="Arial" w:hAnsi="Arial" w:cs="Arial"/>
          <w:sz w:val="24"/>
          <w:szCs w:val="24"/>
        </w:rPr>
        <w:t xml:space="preserve">The food desensitisation programme recording chart can be worked towards. </w:t>
      </w:r>
    </w:p>
    <w:p w:rsidRPr="006F0FF6" w:rsidR="006F0FF6" w:rsidP="006F0FF6" w:rsidRDefault="006F0FF6" w14:paraId="4DC38303" w14:textId="77777777">
      <w:pPr>
        <w:pStyle w:val="ListParagraph"/>
        <w:rPr>
          <w:rFonts w:ascii="Arial" w:hAnsi="Arial" w:cs="Arial"/>
          <w:sz w:val="24"/>
          <w:szCs w:val="24"/>
        </w:rPr>
      </w:pPr>
    </w:p>
    <w:p w:rsidR="006F0FF6" w:rsidP="00CF3EC9" w:rsidRDefault="006F0FF6" w14:paraId="42DA5A35" w14:textId="7751720A">
      <w:pPr>
        <w:pStyle w:val="ListParagraph"/>
        <w:numPr>
          <w:ilvl w:val="0"/>
          <w:numId w:val="3"/>
        </w:numPr>
        <w:spacing w:after="0"/>
        <w:jc w:val="both"/>
        <w:rPr>
          <w:rFonts w:ascii="Arial" w:hAnsi="Arial" w:cs="Arial"/>
          <w:sz w:val="24"/>
          <w:szCs w:val="24"/>
        </w:rPr>
      </w:pPr>
      <w:r>
        <w:rPr>
          <w:rFonts w:ascii="Arial" w:hAnsi="Arial" w:cs="Arial"/>
          <w:sz w:val="24"/>
          <w:szCs w:val="24"/>
        </w:rPr>
        <w:t xml:space="preserve">Cooking activities to explore food even with ingredients not currently eaten. Explore the ingredients using all your different senses. Take photos/video to keep a record. </w:t>
      </w:r>
    </w:p>
    <w:p w:rsidRPr="00022248" w:rsidR="00022248" w:rsidP="00022248" w:rsidRDefault="00022248" w14:paraId="25BE3E04" w14:textId="77777777">
      <w:pPr>
        <w:spacing w:after="0"/>
        <w:jc w:val="both"/>
        <w:rPr>
          <w:rFonts w:ascii="Arial" w:hAnsi="Arial" w:cs="Arial"/>
          <w:sz w:val="24"/>
          <w:szCs w:val="24"/>
        </w:rPr>
      </w:pPr>
    </w:p>
    <w:p w:rsidR="00022248" w:rsidP="00CF3EC9" w:rsidRDefault="00022248" w14:paraId="4BD4E7B9" w14:textId="23A8B970">
      <w:pPr>
        <w:pStyle w:val="ListParagraph"/>
        <w:numPr>
          <w:ilvl w:val="0"/>
          <w:numId w:val="3"/>
        </w:numPr>
        <w:spacing w:after="0"/>
        <w:jc w:val="both"/>
        <w:rPr>
          <w:rFonts w:ascii="Arial" w:hAnsi="Arial" w:cs="Arial"/>
          <w:sz w:val="24"/>
          <w:szCs w:val="24"/>
        </w:rPr>
      </w:pPr>
      <w:r>
        <w:rPr>
          <w:rFonts w:ascii="Arial" w:hAnsi="Arial" w:cs="Arial"/>
          <w:sz w:val="24"/>
          <w:szCs w:val="24"/>
        </w:rPr>
        <w:t>Oral motor activities and</w:t>
      </w:r>
      <w:r w:rsidR="003749DE">
        <w:rPr>
          <w:rFonts w:ascii="Arial" w:hAnsi="Arial" w:cs="Arial"/>
          <w:sz w:val="24"/>
          <w:szCs w:val="24"/>
        </w:rPr>
        <w:t>/</w:t>
      </w:r>
      <w:r>
        <w:rPr>
          <w:rFonts w:ascii="Arial" w:hAnsi="Arial" w:cs="Arial"/>
          <w:sz w:val="24"/>
          <w:szCs w:val="24"/>
        </w:rPr>
        <w:t>or deep pressure prior to eating</w:t>
      </w:r>
      <w:r w:rsidR="00967AB5">
        <w:rPr>
          <w:rFonts w:ascii="Arial" w:hAnsi="Arial" w:cs="Arial"/>
          <w:sz w:val="24"/>
          <w:szCs w:val="24"/>
        </w:rPr>
        <w:t xml:space="preserve">. Consult with speech therapist around oral-motor skills for chewing and swallowing. </w:t>
      </w:r>
    </w:p>
    <w:p w:rsidRPr="00022248" w:rsidR="00022248" w:rsidP="00022248" w:rsidRDefault="00022248" w14:paraId="0C7A311B" w14:textId="77777777">
      <w:pPr>
        <w:pStyle w:val="ListParagraph"/>
        <w:spacing w:after="0"/>
        <w:jc w:val="both"/>
        <w:rPr>
          <w:rFonts w:ascii="Arial" w:hAnsi="Arial" w:cs="Arial"/>
          <w:sz w:val="24"/>
          <w:szCs w:val="24"/>
        </w:rPr>
      </w:pPr>
    </w:p>
    <w:p w:rsidR="00022248" w:rsidP="00CF3EC9" w:rsidRDefault="00022248" w14:paraId="314513A2" w14:textId="0D0D985A">
      <w:pPr>
        <w:pStyle w:val="ListParagraph"/>
        <w:numPr>
          <w:ilvl w:val="0"/>
          <w:numId w:val="3"/>
        </w:numPr>
        <w:spacing w:after="0"/>
        <w:jc w:val="both"/>
        <w:rPr>
          <w:rFonts w:ascii="Arial" w:hAnsi="Arial" w:cs="Arial"/>
          <w:sz w:val="24"/>
          <w:szCs w:val="24"/>
        </w:rPr>
      </w:pPr>
      <w:r>
        <w:rPr>
          <w:rFonts w:ascii="Arial" w:hAnsi="Arial" w:cs="Arial"/>
          <w:sz w:val="24"/>
          <w:szCs w:val="24"/>
        </w:rPr>
        <w:t>Visuals and communication</w:t>
      </w:r>
    </w:p>
    <w:p w:rsidR="00022248" w:rsidP="00CF3EC9" w:rsidRDefault="00022248" w14:paraId="27261122" w14:textId="3DEA9791">
      <w:pPr>
        <w:pStyle w:val="ListParagraph"/>
        <w:numPr>
          <w:ilvl w:val="1"/>
          <w:numId w:val="3"/>
        </w:numPr>
        <w:spacing w:after="0"/>
        <w:jc w:val="both"/>
        <w:rPr>
          <w:rFonts w:ascii="Arial" w:hAnsi="Arial" w:cs="Arial"/>
          <w:sz w:val="24"/>
          <w:szCs w:val="24"/>
        </w:rPr>
      </w:pPr>
      <w:r>
        <w:rPr>
          <w:rFonts w:ascii="Arial" w:hAnsi="Arial" w:cs="Arial"/>
          <w:sz w:val="24"/>
          <w:szCs w:val="24"/>
        </w:rPr>
        <w:t>Photos of foods eaten</w:t>
      </w:r>
    </w:p>
    <w:p w:rsidR="00022248" w:rsidP="00CF3EC9" w:rsidRDefault="00022248" w14:paraId="7F26F53C" w14:textId="59D0F531">
      <w:pPr>
        <w:pStyle w:val="ListParagraph"/>
        <w:numPr>
          <w:ilvl w:val="1"/>
          <w:numId w:val="3"/>
        </w:numPr>
        <w:spacing w:after="0"/>
        <w:jc w:val="both"/>
        <w:rPr>
          <w:rFonts w:ascii="Arial" w:hAnsi="Arial" w:cs="Arial"/>
          <w:sz w:val="24"/>
          <w:szCs w:val="24"/>
        </w:rPr>
      </w:pPr>
      <w:r>
        <w:rPr>
          <w:rFonts w:ascii="Arial" w:hAnsi="Arial" w:cs="Arial"/>
          <w:sz w:val="24"/>
          <w:szCs w:val="24"/>
        </w:rPr>
        <w:t>Photos of new foods</w:t>
      </w:r>
    </w:p>
    <w:p w:rsidR="00022248" w:rsidP="00CF3EC9" w:rsidRDefault="00022248" w14:paraId="0A920F85" w14:textId="4D66FACE">
      <w:pPr>
        <w:pStyle w:val="ListParagraph"/>
        <w:numPr>
          <w:ilvl w:val="1"/>
          <w:numId w:val="3"/>
        </w:numPr>
        <w:spacing w:after="0"/>
        <w:jc w:val="both"/>
        <w:rPr>
          <w:rFonts w:ascii="Arial" w:hAnsi="Arial" w:cs="Arial"/>
          <w:sz w:val="24"/>
          <w:szCs w:val="24"/>
        </w:rPr>
      </w:pPr>
      <w:r>
        <w:rPr>
          <w:rFonts w:ascii="Arial" w:hAnsi="Arial" w:cs="Arial"/>
          <w:sz w:val="24"/>
          <w:szCs w:val="24"/>
        </w:rPr>
        <w:t>Making choices</w:t>
      </w:r>
      <w:r w:rsidR="003749DE">
        <w:rPr>
          <w:rFonts w:ascii="Arial" w:hAnsi="Arial" w:cs="Arial"/>
          <w:sz w:val="24"/>
          <w:szCs w:val="24"/>
        </w:rPr>
        <w:t xml:space="preserve"> or presenting food in dishes for family to serve themselves</w:t>
      </w:r>
    </w:p>
    <w:p w:rsidR="00022248" w:rsidP="00CF3EC9" w:rsidRDefault="00022248" w14:paraId="3934885A" w14:textId="31DB5413">
      <w:pPr>
        <w:pStyle w:val="ListParagraph"/>
        <w:numPr>
          <w:ilvl w:val="1"/>
          <w:numId w:val="3"/>
        </w:numPr>
        <w:spacing w:after="0"/>
        <w:jc w:val="both"/>
        <w:rPr>
          <w:rFonts w:ascii="Arial" w:hAnsi="Arial" w:cs="Arial"/>
          <w:sz w:val="24"/>
          <w:szCs w:val="24"/>
        </w:rPr>
      </w:pPr>
      <w:r>
        <w:rPr>
          <w:rFonts w:ascii="Arial" w:hAnsi="Arial" w:cs="Arial"/>
          <w:sz w:val="24"/>
          <w:szCs w:val="24"/>
        </w:rPr>
        <w:t>Now and next so they know what happens after mealtimes</w:t>
      </w:r>
    </w:p>
    <w:p w:rsidR="00022248" w:rsidP="00022248" w:rsidRDefault="00022248" w14:paraId="46351924" w14:textId="77777777">
      <w:pPr>
        <w:pStyle w:val="ListParagraph"/>
        <w:spacing w:after="0"/>
        <w:ind w:left="1440"/>
        <w:jc w:val="both"/>
        <w:rPr>
          <w:rFonts w:ascii="Arial" w:hAnsi="Arial" w:cs="Arial"/>
          <w:sz w:val="24"/>
          <w:szCs w:val="24"/>
        </w:rPr>
      </w:pPr>
    </w:p>
    <w:p w:rsidR="00022248" w:rsidP="00CF3EC9" w:rsidRDefault="00022248" w14:paraId="560E08EB" w14:textId="767FC650">
      <w:pPr>
        <w:pStyle w:val="ListParagraph"/>
        <w:numPr>
          <w:ilvl w:val="0"/>
          <w:numId w:val="3"/>
        </w:numPr>
        <w:spacing w:after="0"/>
        <w:jc w:val="both"/>
        <w:rPr>
          <w:rFonts w:ascii="Arial" w:hAnsi="Arial" w:cs="Arial"/>
          <w:sz w:val="24"/>
          <w:szCs w:val="24"/>
        </w:rPr>
      </w:pPr>
      <w:r>
        <w:rPr>
          <w:rFonts w:ascii="Arial" w:hAnsi="Arial" w:cs="Arial"/>
          <w:sz w:val="24"/>
          <w:szCs w:val="24"/>
        </w:rPr>
        <w:t>Consider sensory needs</w:t>
      </w:r>
      <w:r w:rsidR="00CF3EC9">
        <w:rPr>
          <w:rFonts w:ascii="Arial" w:hAnsi="Arial" w:cs="Arial"/>
          <w:sz w:val="24"/>
          <w:szCs w:val="24"/>
        </w:rPr>
        <w:t xml:space="preserve"> within the environment</w:t>
      </w:r>
      <w:r>
        <w:rPr>
          <w:rFonts w:ascii="Arial" w:hAnsi="Arial" w:cs="Arial"/>
          <w:sz w:val="24"/>
          <w:szCs w:val="24"/>
        </w:rPr>
        <w:t xml:space="preserve"> e.g. noise and lighting in the room, temperature of the food, seating around the table</w:t>
      </w:r>
      <w:r w:rsidR="006F0FF6">
        <w:rPr>
          <w:rFonts w:ascii="Arial" w:hAnsi="Arial" w:cs="Arial"/>
          <w:sz w:val="24"/>
          <w:szCs w:val="24"/>
        </w:rPr>
        <w:t xml:space="preserve"> and individual seating. </w:t>
      </w:r>
    </w:p>
    <w:p w:rsidR="00967AB5" w:rsidP="00DC36DF" w:rsidRDefault="00DC36DF" w14:paraId="50838313" w14:textId="71208309">
      <w:pPr>
        <w:pStyle w:val="ListParagraph"/>
        <w:tabs>
          <w:tab w:val="left" w:pos="9600"/>
        </w:tabs>
        <w:spacing w:after="0"/>
        <w:jc w:val="both"/>
        <w:rPr>
          <w:rFonts w:ascii="Arial" w:hAnsi="Arial" w:cs="Arial"/>
          <w:sz w:val="24"/>
          <w:szCs w:val="24"/>
        </w:rPr>
      </w:pPr>
      <w:r>
        <w:rPr>
          <w:rFonts w:ascii="Arial" w:hAnsi="Arial" w:cs="Arial"/>
          <w:sz w:val="24"/>
          <w:szCs w:val="24"/>
        </w:rPr>
        <w:tab/>
      </w:r>
    </w:p>
    <w:p w:rsidRPr="00022248" w:rsidR="00967AB5" w:rsidP="00CF3EC9" w:rsidRDefault="00967AB5" w14:paraId="26815F69" w14:textId="7F7FE895">
      <w:pPr>
        <w:pStyle w:val="ListParagraph"/>
        <w:numPr>
          <w:ilvl w:val="0"/>
          <w:numId w:val="3"/>
        </w:numPr>
        <w:spacing w:after="0"/>
        <w:jc w:val="both"/>
        <w:rPr>
          <w:rFonts w:ascii="Arial" w:hAnsi="Arial" w:cs="Arial"/>
          <w:sz w:val="24"/>
          <w:szCs w:val="24"/>
        </w:rPr>
      </w:pPr>
      <w:r>
        <w:rPr>
          <w:rFonts w:ascii="Arial" w:hAnsi="Arial" w:cs="Arial"/>
          <w:sz w:val="24"/>
          <w:szCs w:val="24"/>
        </w:rPr>
        <w:lastRenderedPageBreak/>
        <w:t>Creating a food map and food chaining</w:t>
      </w:r>
      <w:r w:rsidR="00C909E3">
        <w:rPr>
          <w:rFonts w:ascii="Arial" w:hAnsi="Arial" w:cs="Arial"/>
          <w:sz w:val="24"/>
          <w:szCs w:val="24"/>
        </w:rPr>
        <w:t xml:space="preserve"> (see resource below)</w:t>
      </w:r>
    </w:p>
    <w:p w:rsidR="00022248" w:rsidP="00022248" w:rsidRDefault="00022248" w14:paraId="38433940" w14:textId="77777777">
      <w:pPr>
        <w:pStyle w:val="ListParagraph"/>
        <w:spacing w:after="0"/>
        <w:ind w:left="1440"/>
        <w:jc w:val="both"/>
        <w:rPr>
          <w:rFonts w:ascii="Arial" w:hAnsi="Arial" w:cs="Arial"/>
          <w:sz w:val="24"/>
          <w:szCs w:val="24"/>
        </w:rPr>
      </w:pPr>
    </w:p>
    <w:p w:rsidR="00022248" w:rsidP="00CF3EC9" w:rsidRDefault="00022248" w14:paraId="472C8201" w14:textId="56EE6933">
      <w:pPr>
        <w:pStyle w:val="ListParagraph"/>
        <w:numPr>
          <w:ilvl w:val="0"/>
          <w:numId w:val="3"/>
        </w:numPr>
        <w:spacing w:after="0"/>
        <w:jc w:val="both"/>
        <w:rPr>
          <w:rFonts w:ascii="Arial" w:hAnsi="Arial" w:cs="Arial"/>
          <w:sz w:val="24"/>
          <w:szCs w:val="24"/>
        </w:rPr>
      </w:pPr>
      <w:r>
        <w:rPr>
          <w:rFonts w:ascii="Arial" w:hAnsi="Arial" w:cs="Arial"/>
          <w:sz w:val="24"/>
          <w:szCs w:val="24"/>
        </w:rPr>
        <w:t xml:space="preserve">Present one new food at a time and clear away when child indicates they have finished. </w:t>
      </w:r>
    </w:p>
    <w:p w:rsidRPr="00022248" w:rsidR="00022248" w:rsidP="00022248" w:rsidRDefault="00022248" w14:paraId="1AB93F02" w14:textId="77777777">
      <w:pPr>
        <w:pStyle w:val="ListParagraph"/>
        <w:rPr>
          <w:rFonts w:ascii="Arial" w:hAnsi="Arial" w:cs="Arial"/>
          <w:sz w:val="24"/>
          <w:szCs w:val="24"/>
        </w:rPr>
      </w:pPr>
    </w:p>
    <w:p w:rsidR="00022248" w:rsidP="00CF3EC9" w:rsidRDefault="00022248" w14:paraId="1346B5CD" w14:textId="0A90E112">
      <w:pPr>
        <w:pStyle w:val="ListParagraph"/>
        <w:numPr>
          <w:ilvl w:val="0"/>
          <w:numId w:val="3"/>
        </w:numPr>
        <w:spacing w:after="0"/>
        <w:jc w:val="both"/>
        <w:rPr>
          <w:rFonts w:ascii="Arial" w:hAnsi="Arial" w:cs="Arial"/>
          <w:sz w:val="24"/>
          <w:szCs w:val="24"/>
        </w:rPr>
      </w:pPr>
      <w:r>
        <w:rPr>
          <w:rFonts w:ascii="Arial" w:hAnsi="Arial" w:cs="Arial"/>
          <w:sz w:val="24"/>
          <w:szCs w:val="24"/>
        </w:rPr>
        <w:t xml:space="preserve">Praise for any food explored at whatever level they manage. </w:t>
      </w:r>
    </w:p>
    <w:p w:rsidRPr="006F0FF6" w:rsidR="006F0FF6" w:rsidP="006F0FF6" w:rsidRDefault="006F0FF6" w14:paraId="5CC07E6E" w14:textId="77777777">
      <w:pPr>
        <w:pStyle w:val="ListParagraph"/>
        <w:rPr>
          <w:rFonts w:ascii="Arial" w:hAnsi="Arial" w:cs="Arial"/>
          <w:sz w:val="24"/>
          <w:szCs w:val="24"/>
        </w:rPr>
      </w:pPr>
    </w:p>
    <w:p w:rsidR="006F0FF6" w:rsidP="00CF3EC9" w:rsidRDefault="006F0FF6" w14:paraId="731737B1" w14:textId="1C519EB5">
      <w:pPr>
        <w:pStyle w:val="ListParagraph"/>
        <w:numPr>
          <w:ilvl w:val="0"/>
          <w:numId w:val="3"/>
        </w:numPr>
        <w:spacing w:after="0"/>
        <w:jc w:val="both"/>
        <w:rPr>
          <w:rFonts w:ascii="Arial" w:hAnsi="Arial" w:cs="Arial"/>
          <w:sz w:val="24"/>
          <w:szCs w:val="24"/>
        </w:rPr>
      </w:pPr>
      <w:r>
        <w:rPr>
          <w:rFonts w:ascii="Arial" w:hAnsi="Arial" w:cs="Arial"/>
          <w:sz w:val="24"/>
          <w:szCs w:val="24"/>
        </w:rPr>
        <w:t xml:space="preserve">Create a game…e.g. have some different foods on offer and a dice. Whatever number you roll is the number of spoonful’s you </w:t>
      </w:r>
      <w:proofErr w:type="gramStart"/>
      <w:r>
        <w:rPr>
          <w:rFonts w:ascii="Arial" w:hAnsi="Arial" w:cs="Arial"/>
          <w:sz w:val="24"/>
          <w:szCs w:val="24"/>
        </w:rPr>
        <w:t>have to</w:t>
      </w:r>
      <w:proofErr w:type="gramEnd"/>
      <w:r>
        <w:rPr>
          <w:rFonts w:ascii="Arial" w:hAnsi="Arial" w:cs="Arial"/>
          <w:sz w:val="24"/>
          <w:szCs w:val="24"/>
        </w:rPr>
        <w:t xml:space="preserve"> try or creating a board game with different smells to explore on the way round. </w:t>
      </w:r>
    </w:p>
    <w:p w:rsidRPr="00A90C22" w:rsidR="00A90C22" w:rsidP="00A90C22" w:rsidRDefault="00A90C22" w14:paraId="4E09E5DF" w14:textId="77777777">
      <w:pPr>
        <w:pStyle w:val="ListParagraph"/>
        <w:rPr>
          <w:rFonts w:ascii="Arial" w:hAnsi="Arial" w:cs="Arial"/>
          <w:sz w:val="24"/>
          <w:szCs w:val="24"/>
        </w:rPr>
      </w:pPr>
    </w:p>
    <w:p w:rsidR="00022248" w:rsidP="00022248" w:rsidRDefault="00A90C22" w14:paraId="14DACAFC" w14:textId="07ABAEFA">
      <w:pPr>
        <w:pStyle w:val="ListParagraph"/>
        <w:numPr>
          <w:ilvl w:val="0"/>
          <w:numId w:val="3"/>
        </w:numPr>
        <w:spacing w:after="0"/>
        <w:jc w:val="both"/>
        <w:rPr>
          <w:rFonts w:ascii="Arial" w:hAnsi="Arial" w:cs="Arial"/>
          <w:sz w:val="24"/>
          <w:szCs w:val="24"/>
        </w:rPr>
      </w:pPr>
      <w:r w:rsidRPr="009748FB">
        <w:rPr>
          <w:rFonts w:ascii="Arial" w:hAnsi="Arial" w:cs="Arial"/>
          <w:sz w:val="24"/>
          <w:szCs w:val="24"/>
        </w:rPr>
        <w:t xml:space="preserve">Keep a record of what food has been offered and when. What the child’s response is. Try, try, try again. </w:t>
      </w:r>
    </w:p>
    <w:p w:rsidRPr="009748FB" w:rsidR="009748FB" w:rsidP="009748FB" w:rsidRDefault="009748FB" w14:paraId="60647354" w14:textId="77777777">
      <w:pPr>
        <w:spacing w:after="0"/>
        <w:jc w:val="both"/>
        <w:rPr>
          <w:rFonts w:ascii="Arial" w:hAnsi="Arial" w:cs="Arial"/>
          <w:sz w:val="24"/>
          <w:szCs w:val="24"/>
        </w:rPr>
      </w:pPr>
    </w:p>
    <w:p w:rsidR="00022248" w:rsidP="00022248" w:rsidRDefault="00022248" w14:paraId="49712665" w14:textId="243C73EF">
      <w:pPr>
        <w:spacing w:after="0"/>
        <w:jc w:val="both"/>
        <w:rPr>
          <w:rFonts w:ascii="Arial" w:hAnsi="Arial" w:cs="Arial"/>
          <w:sz w:val="24"/>
          <w:szCs w:val="24"/>
        </w:rPr>
      </w:pPr>
      <w:r>
        <w:rPr>
          <w:rFonts w:ascii="Arial" w:hAnsi="Arial" w:cs="Arial"/>
          <w:sz w:val="24"/>
          <w:szCs w:val="24"/>
        </w:rPr>
        <w:t>References:</w:t>
      </w:r>
    </w:p>
    <w:p w:rsidR="00A90C22" w:rsidP="00022248" w:rsidRDefault="00A90C22" w14:paraId="1C330629" w14:textId="77777777">
      <w:pPr>
        <w:spacing w:after="0"/>
        <w:jc w:val="both"/>
        <w:rPr>
          <w:rFonts w:ascii="Arial" w:hAnsi="Arial" w:cs="Arial"/>
          <w:sz w:val="24"/>
          <w:szCs w:val="24"/>
        </w:rPr>
      </w:pPr>
    </w:p>
    <w:p w:rsidR="00022248" w:rsidP="00022248" w:rsidRDefault="00022248" w14:paraId="3E386EBE" w14:textId="001762B9">
      <w:pPr>
        <w:spacing w:after="0"/>
        <w:jc w:val="both"/>
        <w:rPr>
          <w:rFonts w:ascii="Arial" w:hAnsi="Arial" w:cs="Arial"/>
          <w:sz w:val="24"/>
          <w:szCs w:val="24"/>
        </w:rPr>
      </w:pPr>
      <w:r>
        <w:rPr>
          <w:rFonts w:ascii="Arial" w:hAnsi="Arial" w:cs="Arial"/>
          <w:sz w:val="24"/>
          <w:szCs w:val="24"/>
        </w:rPr>
        <w:t>Sensory and motor strategies: Practical ways to help children and young people on the autism spectrum learn and achieve by Corinna Laurie (National Autistic Society, June 2018)</w:t>
      </w:r>
    </w:p>
    <w:p w:rsidR="00A90C22" w:rsidP="00022248" w:rsidRDefault="00A90C22" w14:paraId="13435B3B" w14:textId="1A0F9DCF">
      <w:pPr>
        <w:spacing w:after="0"/>
        <w:jc w:val="both"/>
        <w:rPr>
          <w:rFonts w:ascii="Arial" w:hAnsi="Arial" w:cs="Arial"/>
          <w:sz w:val="24"/>
          <w:szCs w:val="24"/>
        </w:rPr>
      </w:pPr>
    </w:p>
    <w:p w:rsidR="00A90C22" w:rsidP="00022248" w:rsidRDefault="00A90C22" w14:paraId="6425CA97" w14:textId="02423F01">
      <w:pPr>
        <w:spacing w:after="0"/>
        <w:jc w:val="both"/>
        <w:rPr>
          <w:rFonts w:ascii="Arial" w:hAnsi="Arial" w:cs="Arial"/>
          <w:sz w:val="24"/>
          <w:szCs w:val="24"/>
        </w:rPr>
      </w:pPr>
      <w:r>
        <w:rPr>
          <w:rFonts w:ascii="Arial" w:hAnsi="Arial" w:cs="Arial"/>
          <w:sz w:val="24"/>
          <w:szCs w:val="24"/>
        </w:rPr>
        <w:t>Messy Play Ideas / Food is Fun – Child Health Occupational Therapy NHS Tayside</w:t>
      </w:r>
    </w:p>
    <w:p w:rsidR="006F0FF6" w:rsidP="00022248" w:rsidRDefault="006F0FF6" w14:paraId="4277B426" w14:textId="0546E4C9">
      <w:pPr>
        <w:spacing w:after="0"/>
        <w:jc w:val="both"/>
        <w:rPr>
          <w:rFonts w:ascii="Arial" w:hAnsi="Arial" w:cs="Arial"/>
          <w:sz w:val="24"/>
          <w:szCs w:val="24"/>
        </w:rPr>
      </w:pPr>
    </w:p>
    <w:p w:rsidR="006F0FF6" w:rsidP="00022248" w:rsidRDefault="006F0FF6" w14:paraId="0BC3A85F" w14:textId="1852E6BE">
      <w:pPr>
        <w:spacing w:after="0"/>
        <w:jc w:val="both"/>
        <w:rPr>
          <w:rFonts w:ascii="Arial" w:hAnsi="Arial" w:cs="Arial"/>
          <w:sz w:val="24"/>
          <w:szCs w:val="24"/>
        </w:rPr>
      </w:pPr>
      <w:r w:rsidRPr="006F0FF6">
        <w:rPr>
          <w:rFonts w:ascii="Arial" w:hAnsi="Arial" w:cs="Arial"/>
          <w:sz w:val="24"/>
          <w:szCs w:val="24"/>
        </w:rPr>
        <w:t>Autism: Mealtimes, Eating and Diet</w:t>
      </w:r>
      <w:r>
        <w:rPr>
          <w:rFonts w:ascii="Arial" w:hAnsi="Arial" w:cs="Arial"/>
          <w:sz w:val="24"/>
          <w:szCs w:val="24"/>
        </w:rPr>
        <w:t xml:space="preserve"> (Leicester County Council)</w:t>
      </w:r>
    </w:p>
    <w:p w:rsidR="009F0E99" w:rsidP="00022248" w:rsidRDefault="009F0E99" w14:paraId="3F6AC0CB" w14:textId="7D73074E">
      <w:pPr>
        <w:spacing w:after="0"/>
        <w:jc w:val="both"/>
        <w:rPr>
          <w:rFonts w:ascii="Arial" w:hAnsi="Arial" w:cs="Arial"/>
          <w:sz w:val="24"/>
          <w:szCs w:val="24"/>
        </w:rPr>
      </w:pPr>
    </w:p>
    <w:p w:rsidR="009F0E99" w:rsidP="00022248" w:rsidRDefault="009F0E99" w14:paraId="40EC3A31" w14:textId="24FB64F8">
      <w:pPr>
        <w:spacing w:after="0"/>
        <w:jc w:val="both"/>
        <w:rPr>
          <w:rFonts w:ascii="Arial" w:hAnsi="Arial" w:cs="Arial"/>
          <w:sz w:val="24"/>
          <w:szCs w:val="24"/>
        </w:rPr>
      </w:pPr>
      <w:r>
        <w:rPr>
          <w:rFonts w:ascii="Arial" w:hAnsi="Arial" w:cs="Arial"/>
          <w:sz w:val="24"/>
          <w:szCs w:val="24"/>
        </w:rPr>
        <w:t>Supporting fussy eaters at mealtimes (Coventry and Warwickshire NHS Trust)</w:t>
      </w:r>
    </w:p>
    <w:p w:rsidR="009F0E99" w:rsidP="00022248" w:rsidRDefault="009F0E99" w14:paraId="5B5D3C35" w14:textId="22DBAD59">
      <w:pPr>
        <w:spacing w:after="0"/>
        <w:jc w:val="both"/>
        <w:rPr>
          <w:rFonts w:ascii="Arial" w:hAnsi="Arial" w:cs="Arial"/>
          <w:sz w:val="24"/>
          <w:szCs w:val="24"/>
        </w:rPr>
      </w:pPr>
    </w:p>
    <w:p w:rsidR="009F0E99" w:rsidP="00022248" w:rsidRDefault="009F0E99" w14:paraId="6095FEFB" w14:textId="42A76A2E">
      <w:pPr>
        <w:spacing w:after="0"/>
        <w:jc w:val="both"/>
        <w:rPr>
          <w:rFonts w:ascii="Arial" w:hAnsi="Arial" w:cs="Arial"/>
          <w:sz w:val="24"/>
          <w:szCs w:val="24"/>
        </w:rPr>
      </w:pPr>
      <w:r>
        <w:rPr>
          <w:rFonts w:ascii="Arial" w:hAnsi="Arial" w:cs="Arial"/>
          <w:sz w:val="24"/>
          <w:szCs w:val="24"/>
        </w:rPr>
        <w:t>Difficulties at mealtimes skills (Coventry Community Health Services NHS)</w:t>
      </w:r>
    </w:p>
    <w:p w:rsidR="000E0B0C" w:rsidP="00022248" w:rsidRDefault="000E0B0C" w14:paraId="001314CD" w14:textId="7711B318">
      <w:pPr>
        <w:spacing w:after="0"/>
        <w:jc w:val="both"/>
        <w:rPr>
          <w:rFonts w:ascii="Arial" w:hAnsi="Arial" w:cs="Arial"/>
          <w:sz w:val="24"/>
          <w:szCs w:val="24"/>
        </w:rPr>
      </w:pPr>
    </w:p>
    <w:p w:rsidR="000E0B0C" w:rsidP="00022248" w:rsidRDefault="000E0B0C" w14:paraId="7D108984" w14:textId="79FB893F">
      <w:pPr>
        <w:spacing w:after="0"/>
        <w:jc w:val="both"/>
        <w:rPr>
          <w:rFonts w:ascii="Arial" w:hAnsi="Arial" w:cs="Arial"/>
          <w:sz w:val="24"/>
          <w:szCs w:val="24"/>
        </w:rPr>
      </w:pPr>
      <w:r>
        <w:rPr>
          <w:rFonts w:ascii="Arial" w:hAnsi="Arial" w:cs="Arial"/>
          <w:sz w:val="24"/>
          <w:szCs w:val="24"/>
        </w:rPr>
        <w:t xml:space="preserve">Picky eater Survival Guide </w:t>
      </w:r>
      <w:hyperlink w:history="1" r:id="rId11">
        <w:r w:rsidRPr="00A75775">
          <w:rPr>
            <w:rStyle w:val="Hyperlink"/>
            <w:rFonts w:ascii="Arial" w:hAnsi="Arial" w:cs="Arial"/>
            <w:sz w:val="24"/>
            <w:szCs w:val="24"/>
          </w:rPr>
          <w:t>www.meganboitano.com</w:t>
        </w:r>
      </w:hyperlink>
      <w:r>
        <w:rPr>
          <w:rFonts w:ascii="Arial" w:hAnsi="Arial" w:cs="Arial"/>
          <w:sz w:val="24"/>
          <w:szCs w:val="24"/>
        </w:rPr>
        <w:t xml:space="preserve"> </w:t>
      </w:r>
    </w:p>
    <w:p w:rsidR="00967AB5" w:rsidP="00022248" w:rsidRDefault="00967AB5" w14:paraId="09AF8E6E" w14:textId="2EF7C729">
      <w:pPr>
        <w:spacing w:after="0"/>
        <w:jc w:val="both"/>
        <w:rPr>
          <w:rFonts w:ascii="Arial" w:hAnsi="Arial" w:cs="Arial"/>
          <w:sz w:val="24"/>
          <w:szCs w:val="24"/>
        </w:rPr>
      </w:pPr>
    </w:p>
    <w:p w:rsidR="00967AB5" w:rsidP="00022248" w:rsidRDefault="006B546A" w14:paraId="72A04862" w14:textId="222EF0A7">
      <w:pPr>
        <w:spacing w:after="0"/>
        <w:jc w:val="both"/>
        <w:rPr>
          <w:rFonts w:ascii="Arial" w:hAnsi="Arial" w:cs="Arial"/>
          <w:sz w:val="24"/>
          <w:szCs w:val="24"/>
        </w:rPr>
      </w:pPr>
      <w:hyperlink w:history="1" r:id="rId12">
        <w:r w:rsidRPr="00A75775" w:rsidR="00967AB5">
          <w:rPr>
            <w:rStyle w:val="Hyperlink"/>
            <w:rFonts w:ascii="Arial" w:hAnsi="Arial" w:cs="Arial"/>
            <w:sz w:val="24"/>
            <w:szCs w:val="24"/>
          </w:rPr>
          <w:t>https://www.meganboitano.com/blog/sensory-food-aversion-refusing-textures?fbclid=IwAR3Xt1lVBL2b2wkEiB1KkNc4AFjGJA83TxsRZvFr27tHnTFU3aEuLny1GzQ</w:t>
        </w:r>
      </w:hyperlink>
      <w:r w:rsidR="00967AB5">
        <w:rPr>
          <w:rFonts w:ascii="Arial" w:hAnsi="Arial" w:cs="Arial"/>
          <w:sz w:val="24"/>
          <w:szCs w:val="24"/>
        </w:rPr>
        <w:t xml:space="preserve"> </w:t>
      </w:r>
    </w:p>
    <w:p w:rsidR="00967AB5" w:rsidP="00022248" w:rsidRDefault="00967AB5" w14:paraId="17DBEF36" w14:textId="6B7497A6">
      <w:pPr>
        <w:spacing w:after="0"/>
        <w:jc w:val="both"/>
        <w:rPr>
          <w:rFonts w:ascii="Arial" w:hAnsi="Arial" w:cs="Arial"/>
          <w:sz w:val="24"/>
          <w:szCs w:val="24"/>
        </w:rPr>
      </w:pPr>
    </w:p>
    <w:p w:rsidR="00967AB5" w:rsidP="00022248" w:rsidRDefault="006B546A" w14:paraId="72EA9B83" w14:textId="24984027">
      <w:pPr>
        <w:spacing w:after="0"/>
        <w:jc w:val="both"/>
        <w:rPr>
          <w:rFonts w:ascii="Arial" w:hAnsi="Arial" w:cs="Arial"/>
          <w:sz w:val="24"/>
          <w:szCs w:val="24"/>
        </w:rPr>
      </w:pPr>
      <w:hyperlink w:history="1" r:id="rId13">
        <w:r w:rsidRPr="00A75775" w:rsidR="00967AB5">
          <w:rPr>
            <w:rStyle w:val="Hyperlink"/>
            <w:rFonts w:ascii="Arial" w:hAnsi="Arial" w:cs="Arial"/>
            <w:sz w:val="24"/>
            <w:szCs w:val="24"/>
          </w:rPr>
          <w:t>https://www.meganboitano.com/blog/getting-started-with-food-chaining-guide-picky-eaters</w:t>
        </w:r>
      </w:hyperlink>
      <w:r w:rsidR="00967AB5">
        <w:rPr>
          <w:rFonts w:ascii="Arial" w:hAnsi="Arial" w:cs="Arial"/>
          <w:sz w:val="24"/>
          <w:szCs w:val="24"/>
        </w:rPr>
        <w:t xml:space="preserve"> </w:t>
      </w:r>
    </w:p>
    <w:p w:rsidRPr="00022248" w:rsidR="00022248" w:rsidP="00022248" w:rsidRDefault="00022248" w14:paraId="5C950201" w14:textId="77777777">
      <w:pPr>
        <w:spacing w:after="0"/>
        <w:jc w:val="both"/>
        <w:rPr>
          <w:rFonts w:ascii="Arial" w:hAnsi="Arial" w:cs="Arial"/>
          <w:sz w:val="24"/>
          <w:szCs w:val="24"/>
        </w:rPr>
      </w:pPr>
    </w:p>
    <w:p w:rsidR="000D5936" w:rsidP="000D5936" w:rsidRDefault="000D5936" w14:paraId="65C5512B" w14:textId="6A20D216">
      <w:pPr>
        <w:spacing w:after="0"/>
        <w:jc w:val="both"/>
        <w:rPr>
          <w:rFonts w:ascii="Arial" w:hAnsi="Arial" w:cs="Arial"/>
          <w:sz w:val="24"/>
          <w:szCs w:val="24"/>
        </w:rPr>
      </w:pPr>
    </w:p>
    <w:p w:rsidRPr="000D5936" w:rsidR="000D5936" w:rsidP="000D5936" w:rsidRDefault="000D5936" w14:paraId="2AD8BA8B" w14:textId="38A4B26F">
      <w:pPr>
        <w:spacing w:after="0"/>
        <w:jc w:val="both"/>
        <w:rPr>
          <w:rFonts w:ascii="Arial" w:hAnsi="Arial" w:cs="Arial"/>
          <w:sz w:val="24"/>
          <w:szCs w:val="24"/>
        </w:rPr>
      </w:pPr>
    </w:p>
    <w:sectPr w:rsidRPr="000D5936" w:rsidR="000D5936" w:rsidSect="009959B0">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8069E" w14:textId="77777777" w:rsidR="009959B0" w:rsidRDefault="009959B0" w:rsidP="009959B0">
      <w:pPr>
        <w:spacing w:after="0" w:line="240" w:lineRule="auto"/>
      </w:pPr>
      <w:r>
        <w:separator/>
      </w:r>
    </w:p>
  </w:endnote>
  <w:endnote w:type="continuationSeparator" w:id="0">
    <w:p w14:paraId="5CC7FD12" w14:textId="77777777" w:rsidR="009959B0" w:rsidRDefault="009959B0" w:rsidP="0099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B68FC" w14:textId="7F1AA8D4" w:rsidR="009959B0" w:rsidRPr="009959B0" w:rsidRDefault="009959B0" w:rsidP="009959B0">
    <w:pPr>
      <w:pStyle w:val="Footer"/>
      <w:jc w:val="center"/>
      <w:rPr>
        <w:rFonts w:ascii="Arial" w:hAnsi="Arial" w:cs="Arial"/>
        <w:sz w:val="20"/>
        <w:szCs w:val="20"/>
      </w:rPr>
    </w:pPr>
    <w:r>
      <w:rPr>
        <w:rFonts w:ascii="Arial" w:hAnsi="Arial" w:cs="Arial"/>
        <w:sz w:val="20"/>
        <w:szCs w:val="20"/>
      </w:rPr>
      <w:t xml:space="preserve">Children’s Community Learning Disability Nursing Team – Behaviour Support </w:t>
    </w:r>
    <w:r>
      <w:rPr>
        <w:rFonts w:ascii="Arial" w:hAnsi="Arial" w:cs="Arial"/>
        <w:sz w:val="20"/>
        <w:szCs w:val="20"/>
      </w:rPr>
      <w:tab/>
      <w:t>Ju</w:t>
    </w:r>
    <w:r w:rsidR="00DC36DF">
      <w:rPr>
        <w:rFonts w:ascii="Arial" w:hAnsi="Arial" w:cs="Arial"/>
        <w:sz w:val="20"/>
        <w:szCs w:val="20"/>
      </w:rPr>
      <w:t>ly</w:t>
    </w:r>
    <w:r>
      <w:rPr>
        <w:rFonts w:ascii="Arial" w:hAnsi="Arial" w:cs="Arial"/>
        <w:sz w:val="20"/>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E6158" w14:textId="77777777" w:rsidR="009959B0" w:rsidRDefault="009959B0" w:rsidP="009959B0">
      <w:pPr>
        <w:spacing w:after="0" w:line="240" w:lineRule="auto"/>
      </w:pPr>
      <w:r>
        <w:separator/>
      </w:r>
    </w:p>
  </w:footnote>
  <w:footnote w:type="continuationSeparator" w:id="0">
    <w:p w14:paraId="26F4AAAD" w14:textId="77777777" w:rsidR="009959B0" w:rsidRDefault="009959B0" w:rsidP="0099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25F04"/>
    <w:multiLevelType w:val="hybridMultilevel"/>
    <w:tmpl w:val="E740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602A0"/>
    <w:multiLevelType w:val="hybridMultilevel"/>
    <w:tmpl w:val="DDD6E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B4F75"/>
    <w:multiLevelType w:val="hybridMultilevel"/>
    <w:tmpl w:val="1B6AF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36"/>
    <w:rsid w:val="00022248"/>
    <w:rsid w:val="000D5936"/>
    <w:rsid w:val="000E0B0C"/>
    <w:rsid w:val="003749DE"/>
    <w:rsid w:val="006B546A"/>
    <w:rsid w:val="006F0FF6"/>
    <w:rsid w:val="00967AB5"/>
    <w:rsid w:val="009748FB"/>
    <w:rsid w:val="009959B0"/>
    <w:rsid w:val="009F0E99"/>
    <w:rsid w:val="00A90C22"/>
    <w:rsid w:val="00C909E3"/>
    <w:rsid w:val="00CF3EC9"/>
    <w:rsid w:val="00DB6E37"/>
    <w:rsid w:val="00DC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E709"/>
  <w15:chartTrackingRefBased/>
  <w15:docId w15:val="{BCE31DE1-6D03-4028-83A4-AAD996D6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36"/>
    <w:pPr>
      <w:ind w:left="720"/>
      <w:contextualSpacing/>
    </w:pPr>
  </w:style>
  <w:style w:type="paragraph" w:styleId="Header">
    <w:name w:val="header"/>
    <w:basedOn w:val="Normal"/>
    <w:link w:val="HeaderChar"/>
    <w:uiPriority w:val="99"/>
    <w:unhideWhenUsed/>
    <w:rsid w:val="00995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9B0"/>
  </w:style>
  <w:style w:type="paragraph" w:styleId="Footer">
    <w:name w:val="footer"/>
    <w:basedOn w:val="Normal"/>
    <w:link w:val="FooterChar"/>
    <w:unhideWhenUsed/>
    <w:rsid w:val="009959B0"/>
    <w:pPr>
      <w:tabs>
        <w:tab w:val="center" w:pos="4513"/>
        <w:tab w:val="right" w:pos="9026"/>
      </w:tabs>
      <w:spacing w:after="0" w:line="240" w:lineRule="auto"/>
    </w:pPr>
  </w:style>
  <w:style w:type="character" w:customStyle="1" w:styleId="FooterChar">
    <w:name w:val="Footer Char"/>
    <w:basedOn w:val="DefaultParagraphFont"/>
    <w:link w:val="Footer"/>
    <w:rsid w:val="009959B0"/>
  </w:style>
  <w:style w:type="character" w:styleId="Hyperlink">
    <w:name w:val="Hyperlink"/>
    <w:basedOn w:val="DefaultParagraphFont"/>
    <w:uiPriority w:val="99"/>
    <w:unhideWhenUsed/>
    <w:rsid w:val="00967AB5"/>
    <w:rPr>
      <w:color w:val="0563C1" w:themeColor="hyperlink"/>
      <w:u w:val="single"/>
    </w:rPr>
  </w:style>
  <w:style w:type="character" w:styleId="UnresolvedMention">
    <w:name w:val="Unresolved Mention"/>
    <w:basedOn w:val="DefaultParagraphFont"/>
    <w:uiPriority w:val="99"/>
    <w:semiHidden/>
    <w:unhideWhenUsed/>
    <w:rsid w:val="00967AB5"/>
    <w:rPr>
      <w:color w:val="605E5C"/>
      <w:shd w:val="clear" w:color="auto" w:fill="E1DFDD"/>
    </w:rPr>
  </w:style>
  <w:style w:type="character" w:styleId="FollowedHyperlink">
    <w:name w:val="FollowedHyperlink"/>
    <w:basedOn w:val="DefaultParagraphFont"/>
    <w:uiPriority w:val="99"/>
    <w:semiHidden/>
    <w:unhideWhenUsed/>
    <w:rsid w:val="000E0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ganboitano.com/blog/getting-started-with-food-chaining-guide-picky-ea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ganboitano.com/blog/sensory-food-aversion-refusing-textures?fbclid=IwAR3Xt1lVBL2b2wkEiB1KkNc4AFjGJA83TxsRZvFr27tHnTFU3aEuLny1Gz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ganboitan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8190FEE17E049ABDB852E86A0EEA4" ma:contentTypeVersion="10" ma:contentTypeDescription="Create a new document." ma:contentTypeScope="" ma:versionID="68f33c5ded0cd4f8a7e78bb1a521b1fb">
  <xsd:schema xmlns:xsd="http://www.w3.org/2001/XMLSchema" xmlns:xs="http://www.w3.org/2001/XMLSchema" xmlns:p="http://schemas.microsoft.com/office/2006/metadata/properties" xmlns:ns3="dc0f1f93-dc49-4b04-8dc5-ffd26e3b5379" targetNamespace="http://schemas.microsoft.com/office/2006/metadata/properties" ma:root="true" ma:fieldsID="9b77bf4ef5a8ae58e1a991cf4fe8241c" ns3:_="">
    <xsd:import namespace="dc0f1f93-dc49-4b04-8dc5-ffd26e3b53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1f93-dc49-4b04-8dc5-ffd26e3b5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70833-5240-401A-AB9E-17A293772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f1f93-dc49-4b04-8dc5-ffd26e3b5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70DE0-A7AE-4061-9681-F32EAC0D97F7}">
  <ds:schemaRefs>
    <ds:schemaRef ds:uri="http://schemas.microsoft.com/sharepoint/v3/contenttype/forms"/>
  </ds:schemaRefs>
</ds:datastoreItem>
</file>

<file path=customXml/itemProps3.xml><?xml version="1.0" encoding="utf-8"?>
<ds:datastoreItem xmlns:ds="http://schemas.openxmlformats.org/officeDocument/2006/customXml" ds:itemID="{AC6F8A72-0DCB-4F57-89F5-A3FD63D10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4</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Sensory-Food-Aversion-Information-Sheet</dc:title>
  <dc:subject>
  </dc:subject>
  <dc:creator>Claire Cooper</dc:creator>
  <cp:keywords>
  </cp:keywords>
  <dc:description>
  </dc:description>
  <cp:lastModifiedBy>Daniel.Vinnicombe</cp:lastModifiedBy>
  <cp:revision>2</cp:revision>
  <dcterms:created xsi:type="dcterms:W3CDTF">2020-12-11T08:29:00Z</dcterms:created>
  <dcterms:modified xsi:type="dcterms:W3CDTF">2022-12-06T10:36:56Z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0x01010010D8190FEE17E049ABDB852E86A0EEA4</vt:lpwstr>
  </property>
</Properties>
</file>