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P="00134403" w:rsidRDefault="001F3322" w14:paraId="1F763C0E" w14:textId="31D1350E">
      <w:pPr>
        <w:pStyle w:val="Heading1"/>
        <w:jc w:val="both"/>
      </w:pPr>
      <w:r>
        <w:t>Ess</w:t>
      </w:r>
      <w:r w:rsidR="007B124F">
        <w:t>ex Edu</w:t>
      </w:r>
      <w:r w:rsidR="0003687B">
        <w:t xml:space="preserve">cational </w:t>
      </w:r>
      <w:r w:rsidR="00217F1D">
        <w:t>Psycholo</w:t>
      </w:r>
      <w:r w:rsidR="00D5201D">
        <w:t>gy Servic</w:t>
      </w:r>
      <w:r w:rsidR="00F817F9">
        <w:t>e</w:t>
      </w:r>
      <w:r w:rsidR="00191F4D">
        <w:t xml:space="preserve"> (EPS</w:t>
      </w:r>
      <w:r w:rsidR="005331B2">
        <w:t>) Maths</w:t>
      </w:r>
      <w:r w:rsidR="00E67356">
        <w:t xml:space="preserve"> Interve</w:t>
      </w:r>
      <w:r w:rsidR="002A6DAE">
        <w:t>ntion</w:t>
      </w:r>
    </w:p>
    <w:p w:rsidR="00A2361A" w:rsidP="00134403" w:rsidRDefault="00057E25" w14:paraId="15EAB6FC" w14:textId="77777777">
      <w:pPr>
        <w:pStyle w:val="Heading2"/>
        <w:jc w:val="both"/>
      </w:pPr>
      <w:r>
        <w:t>1. Introduction</w:t>
      </w:r>
    </w:p>
    <w:p w:rsidR="00A2361A" w:rsidP="00134403" w:rsidRDefault="001C4FA1" w14:paraId="687AA97A" w14:textId="74C7C7E6">
      <w:pPr>
        <w:jc w:val="both"/>
      </w:pPr>
      <w:r>
        <w:t>Th</w:t>
      </w:r>
      <w:r w:rsidR="00DC0B68">
        <w:t>e EPS Maths Intervention is an evidence-based number skills programme. It was d</w:t>
      </w:r>
      <w:r w:rsidR="004E03B2">
        <w:t>e</w:t>
      </w:r>
      <w:r w:rsidR="000D24C5">
        <w:t>veloped by</w:t>
      </w:r>
      <w:r w:rsidR="00130861">
        <w:t xml:space="preserve"> Esse</w:t>
      </w:r>
      <w:r w:rsidR="00FE5F60">
        <w:t>x Educational</w:t>
      </w:r>
      <w:r w:rsidR="00895F1D">
        <w:t xml:space="preserve"> Psych</w:t>
      </w:r>
      <w:r w:rsidR="000D6C1B">
        <w:t>ology Se</w:t>
      </w:r>
      <w:r w:rsidR="00C47CCE">
        <w:t>rvice</w:t>
      </w:r>
      <w:r w:rsidR="00A02166">
        <w:t xml:space="preserve"> </w:t>
      </w:r>
      <w:r w:rsidR="00345E58">
        <w:t xml:space="preserve">and </w:t>
      </w:r>
      <w:r w:rsidR="00713D5E">
        <w:t xml:space="preserve">as part </w:t>
      </w:r>
      <w:r w:rsidR="008E2CF0">
        <w:t xml:space="preserve">of the </w:t>
      </w:r>
      <w:r w:rsidR="000C383F">
        <w:t>Delivering B</w:t>
      </w:r>
      <w:r w:rsidR="000F6CA5">
        <w:t xml:space="preserve">etter </w:t>
      </w:r>
      <w:r w:rsidR="00027AF5">
        <w:t>Value pr</w:t>
      </w:r>
      <w:r w:rsidR="004D521D">
        <w:t>ogr</w:t>
      </w:r>
      <w:r w:rsidR="005F6C00">
        <w:t>amme h</w:t>
      </w:r>
      <w:r w:rsidR="00756916">
        <w:t xml:space="preserve">as </w:t>
      </w:r>
      <w:r w:rsidR="00262123">
        <w:t>bee</w:t>
      </w:r>
      <w:r w:rsidR="00945FB9">
        <w:t>n in</w:t>
      </w:r>
      <w:r w:rsidR="00724AAE">
        <w:t xml:space="preserve">troduced </w:t>
      </w:r>
      <w:r w:rsidR="00122D03">
        <w:t>to Suffol</w:t>
      </w:r>
      <w:r w:rsidR="00DA0F64">
        <w:t>k sc</w:t>
      </w:r>
      <w:r w:rsidR="0098127F">
        <w:t>hools.</w:t>
      </w:r>
    </w:p>
    <w:p w:rsidR="00A2361A" w:rsidP="00134403" w:rsidRDefault="00057E25" w14:paraId="44C4958C" w14:textId="77777777">
      <w:pPr>
        <w:pStyle w:val="Heading2"/>
        <w:jc w:val="both"/>
      </w:pPr>
      <w:r>
        <w:t>2. Purpose of Intervention</w:t>
      </w:r>
    </w:p>
    <w:p w:rsidR="000120F5" w:rsidP="00134403" w:rsidRDefault="00FE67DD" w14:paraId="6BE2CD2F" w14:textId="2701D71A">
      <w:pPr>
        <w:jc w:val="both"/>
      </w:pPr>
      <w:r w:rsidRPr="00FE67DD">
        <w:t>The EPS Maths Intervention (EPS MI) is a 12 week programme of number-based learning sessions designed to boost and secure the basic number skills of the lowest achieving pupils focusing on the number skills expected by the end of key stage 1.</w:t>
      </w:r>
      <w:r>
        <w:t xml:space="preserve"> </w:t>
      </w:r>
    </w:p>
    <w:p w:rsidR="00A2361A" w:rsidP="00134403" w:rsidRDefault="00057E25" w14:paraId="45525C13" w14:textId="77777777">
      <w:pPr>
        <w:pStyle w:val="Heading2"/>
        <w:jc w:val="both"/>
      </w:pPr>
      <w:r>
        <w:t>3. Target Audience</w:t>
      </w:r>
    </w:p>
    <w:p w:rsidR="00CF2687" w:rsidP="00134403" w:rsidRDefault="00CF2687" w14:paraId="3B9A62DC" w14:textId="77777777">
      <w:pPr>
        <w:jc w:val="both"/>
      </w:pPr>
      <w:r w:rsidRPr="00CF2687">
        <w:t xml:space="preserve">The content and delivery of the programme has been developed from evidence-based psychological research. The programme has successfully been used with pupils from Key Stage 1 to Key Stage 4. </w:t>
      </w:r>
    </w:p>
    <w:p w:rsidR="008A74B2" w:rsidP="00134403" w:rsidRDefault="00CF2687" w14:paraId="063548FD" w14:textId="48DD66E3">
      <w:pPr>
        <w:jc w:val="both"/>
      </w:pPr>
      <w:r>
        <w:t xml:space="preserve">The intervention is delivered to a small group (4 to 6 pupils) who have </w:t>
      </w:r>
      <w:r w:rsidR="00F62B01">
        <w:t>been assessed using baseline grids which are provided</w:t>
      </w:r>
      <w:r w:rsidR="002F67FF">
        <w:t>.</w:t>
      </w:r>
    </w:p>
    <w:p w:rsidR="00A2361A" w:rsidP="00134403" w:rsidRDefault="00057E25" w14:paraId="2169AD05" w14:textId="77777777">
      <w:pPr>
        <w:pStyle w:val="Heading2"/>
        <w:jc w:val="both"/>
      </w:pPr>
      <w:r>
        <w:t>4. Who Can Deliver the Intervention</w:t>
      </w:r>
    </w:p>
    <w:p w:rsidR="00A2361A" w:rsidP="00134403" w:rsidRDefault="006D6BD7" w14:paraId="6E1F5FFF" w14:textId="063956E4">
      <w:pPr>
        <w:jc w:val="both"/>
      </w:pPr>
      <w:r>
        <w:t xml:space="preserve">Only those who have attended the training can deliver the intervention. </w:t>
      </w:r>
      <w:r w:rsidR="00B12D13">
        <w:t>A</w:t>
      </w:r>
      <w:r w:rsidR="00E11C9C">
        <w:t xml:space="preserve"> Learning Support Assistant (LSA) </w:t>
      </w:r>
      <w:r w:rsidR="00B12D13">
        <w:t>typically</w:t>
      </w:r>
      <w:r w:rsidR="00E11C9C">
        <w:t xml:space="preserve"> delivers the intervention overseen by </w:t>
      </w:r>
      <w:r w:rsidR="002A0F2E">
        <w:t xml:space="preserve">the school SENCo or Maths Lead. </w:t>
      </w:r>
      <w:r w:rsidR="00E11C9C">
        <w:t xml:space="preserve"> </w:t>
      </w:r>
    </w:p>
    <w:p w:rsidR="00A2361A" w:rsidP="00134403" w:rsidRDefault="00057E25" w14:paraId="44B2A8E8" w14:textId="77777777">
      <w:pPr>
        <w:pStyle w:val="Heading2"/>
        <w:jc w:val="both"/>
      </w:pPr>
      <w:r>
        <w:t>5. Session Structure</w:t>
      </w:r>
    </w:p>
    <w:p w:rsidR="00A2361A" w:rsidP="00134403" w:rsidRDefault="002A0F2E" w14:paraId="15069C15" w14:textId="2CFDFB28">
      <w:pPr>
        <w:jc w:val="both"/>
      </w:pPr>
      <w:r>
        <w:t>Each</w:t>
      </w:r>
      <w:r w:rsidR="00BC7A2C">
        <w:t xml:space="preserve"> session last</w:t>
      </w:r>
      <w:r w:rsidR="00CC0D39">
        <w:t>s</w:t>
      </w:r>
      <w:r w:rsidR="00BC7A2C">
        <w:t xml:space="preserve"> approximately half an hour </w:t>
      </w:r>
      <w:r w:rsidR="00FE0F41">
        <w:t xml:space="preserve">and is informed </w:t>
      </w:r>
      <w:r w:rsidR="00C46CF6">
        <w:t>by ongoing assessment.</w:t>
      </w:r>
    </w:p>
    <w:p w:rsidR="00A2361A" w:rsidP="00134403" w:rsidRDefault="00057E25" w14:paraId="399E9644" w14:textId="77777777">
      <w:pPr>
        <w:pStyle w:val="Heading2"/>
        <w:jc w:val="both"/>
      </w:pPr>
      <w:r>
        <w:t>6. Frequency and Duration</w:t>
      </w:r>
    </w:p>
    <w:p w:rsidR="00A2361A" w:rsidP="00134403" w:rsidRDefault="008B5689" w14:paraId="13F770DE" w14:textId="3CB9F255">
      <w:pPr>
        <w:jc w:val="both"/>
      </w:pPr>
      <w:r>
        <w:t xml:space="preserve">The intervention is delivered on a daily basis over a period of 12 weeks. </w:t>
      </w:r>
    </w:p>
    <w:p w:rsidR="00A2361A" w:rsidP="00134403" w:rsidRDefault="00057E25" w14:paraId="16B1B70A" w14:textId="77777777">
      <w:pPr>
        <w:pStyle w:val="Heading2"/>
        <w:jc w:val="both"/>
      </w:pPr>
      <w:r>
        <w:t>7. Key Principles</w:t>
      </w:r>
    </w:p>
    <w:p w:rsidR="00A2361A" w:rsidP="00134403" w:rsidRDefault="009266F2" w14:paraId="3AC7AB90" w14:textId="1D9C63D5">
      <w:pPr>
        <w:jc w:val="both"/>
      </w:pPr>
      <w:r>
        <w:t xml:space="preserve">The </w:t>
      </w:r>
      <w:r w:rsidR="002F67FF">
        <w:t xml:space="preserve">intervention is delivered in a quiet area away from distractions. </w:t>
      </w:r>
      <w:r w:rsidR="00D72AA7">
        <w:t xml:space="preserve">Materials needed to deliver the EPS Maths Intervention are provided. </w:t>
      </w:r>
      <w:r w:rsidR="009A4E60">
        <w:t xml:space="preserve">Schools are responsible for selecting </w:t>
      </w:r>
      <w:r w:rsidR="00D843DC">
        <w:t>pupils</w:t>
      </w:r>
      <w:r w:rsidR="009A4E60">
        <w:t xml:space="preserve"> and completing a baseline formative assessment</w:t>
      </w:r>
      <w:r w:rsidR="00185938">
        <w:t>; releasing the delivering LSA to organise resources such as folders, whiteboards and pens</w:t>
      </w:r>
      <w:r w:rsidR="009A4E60">
        <w:t xml:space="preserve"> </w:t>
      </w:r>
      <w:r w:rsidR="00D843DC">
        <w:t>and assess</w:t>
      </w:r>
      <w:r w:rsidR="009A49B1">
        <w:t>ing</w:t>
      </w:r>
      <w:r w:rsidR="00D843DC">
        <w:t xml:space="preserve"> pupil progress at least three times each week. </w:t>
      </w:r>
    </w:p>
    <w:p w:rsidR="00A2361A" w:rsidP="00134403" w:rsidRDefault="00057E25" w14:paraId="190D7E3E" w14:textId="77777777">
      <w:pPr>
        <w:pStyle w:val="Heading2"/>
        <w:jc w:val="both"/>
      </w:pPr>
      <w:r>
        <w:t>8. Training and Implementation</w:t>
      </w:r>
    </w:p>
    <w:p w:rsidR="00A2361A" w:rsidP="00134403" w:rsidRDefault="00F44600" w14:paraId="35B0DC94" w14:textId="32C04162">
      <w:pPr>
        <w:jc w:val="both"/>
      </w:pPr>
      <w:r>
        <w:t xml:space="preserve">45 minutes of online training are provided to ensure that the EPS Maths Intervention Assessment Grid is used effectively to select pupils as well as for ongoing assessment throughout the intervention. </w:t>
      </w:r>
      <w:r w:rsidR="00D5136C">
        <w:t xml:space="preserve">1 full day of in-person </w:t>
      </w:r>
      <w:r w:rsidRPr="008B5689" w:rsidR="008B5689">
        <w:t>training is delivered to the school S</w:t>
      </w:r>
      <w:r w:rsidR="009266F2">
        <w:t>ENCo</w:t>
      </w:r>
      <w:r w:rsidRPr="008B5689" w:rsidR="008B5689">
        <w:t xml:space="preserve"> </w:t>
      </w:r>
      <w:r w:rsidRPr="008B5689" w:rsidR="008B5689">
        <w:lastRenderedPageBreak/>
        <w:t>or Maths lead, alongside the L</w:t>
      </w:r>
      <w:r w:rsidR="008B5689">
        <w:t>earning Support Assistant (LSA)</w:t>
      </w:r>
      <w:r w:rsidRPr="008B5689" w:rsidR="008B5689">
        <w:t xml:space="preserve"> or staff member who will be implementing the programme. Both participants need to be present to participate in this training. Following the training two </w:t>
      </w:r>
      <w:r w:rsidRPr="008B5689" w:rsidR="0055489B">
        <w:t>follow-up</w:t>
      </w:r>
      <w:r w:rsidRPr="008B5689" w:rsidR="008B5689">
        <w:t xml:space="preserve"> contact visits (one in person, one on-line) to support implementation</w:t>
      </w:r>
      <w:r w:rsidR="00D5136C">
        <w:t xml:space="preserve"> are provided</w:t>
      </w:r>
      <w:r w:rsidRPr="008B5689" w:rsidR="008B5689">
        <w:t>.</w:t>
      </w:r>
    </w:p>
    <w:p w:rsidR="00A2361A" w:rsidP="00134403" w:rsidRDefault="00057E25" w14:paraId="5D0ADB40" w14:textId="77777777">
      <w:pPr>
        <w:pStyle w:val="Heading2"/>
        <w:jc w:val="both"/>
      </w:pPr>
      <w:r>
        <w:t>9. Evidence and Outcomes</w:t>
      </w:r>
    </w:p>
    <w:p w:rsidR="00CF2687" w:rsidP="00134403" w:rsidRDefault="00CF2687" w14:paraId="26A072BC" w14:textId="65C3C6D9">
      <w:pPr>
        <w:jc w:val="both"/>
      </w:pPr>
      <w:r w:rsidRPr="00CF2687">
        <w:t>On average</w:t>
      </w:r>
      <w:r w:rsidR="00E24A5D">
        <w:t>,</w:t>
      </w:r>
      <w:r w:rsidRPr="00CF2687">
        <w:t xml:space="preserve"> pupils make double the rate of progress on standardised assessments when compared to the progress made by pupils not using the intervention.</w:t>
      </w:r>
    </w:p>
    <w:p w:rsidR="00A2361A" w:rsidRDefault="00057E25" w14:paraId="4187D21C" w14:textId="1AC94127">
      <w:pPr>
        <w:pStyle w:val="Heading2"/>
      </w:pPr>
      <w:r>
        <w:t>10. Pupil Feedback</w:t>
      </w:r>
    </w:p>
    <w:p w:rsidRPr="003B4F3D" w:rsidR="003B4F3D" w:rsidP="003B4F3D" w:rsidRDefault="003B4F3D" w14:paraId="0258004F" w14:textId="14A3008A">
      <w:r>
        <w:t>‘</w:t>
      </w:r>
      <w:r w:rsidRPr="003B4F3D">
        <w:t>I have enjoyed it, especially the board writing.</w:t>
      </w:r>
      <w:r>
        <w:t xml:space="preserve">’ DBV Programme pupil </w:t>
      </w:r>
    </w:p>
    <w:p w:rsidR="00A2361A" w:rsidP="003B4F3D" w:rsidRDefault="003B4F3D" w14:paraId="129443BB" w14:textId="64D0F89A">
      <w:r>
        <w:t>‘</w:t>
      </w:r>
      <w:r w:rsidRPr="003B4F3D">
        <w:t>As I learn more, I get better and better</w:t>
      </w:r>
      <w:r>
        <w:t>.’  DBV Programme Pupil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E24A5D" w:rsidP="00E24A5D" w:rsidRDefault="00E24A5D" w14:paraId="1A7E6CCA" w14:textId="1CFDEF0E">
      <w:pPr>
        <w:jc w:val="both"/>
      </w:pPr>
      <w:r w:rsidRPr="00E24A5D">
        <w:t>Somerville, R., Ayre, K., Tunbridge, D., Cole, K., Stollery, R., &amp; Sanders, M. (2015). Firm foundations: the effectiveness of an educational psychologist developed intervention targeting early numeracy skills. Educational Psychology in Practice, 31(3), 265–278. https://doi.org/10.1080/02667363.2015.1033512</w:t>
      </w:r>
    </w:p>
    <w:p w:rsidR="00A2361A" w:rsidP="00E24A5D" w:rsidRDefault="006D379D" w14:paraId="0FEC5EE9" w14:textId="7F204AF5">
      <w:pPr>
        <w:jc w:val="both"/>
      </w:pPr>
      <w:r w:rsidRPr="006D379D">
        <w:t xml:space="preserve">A video by Paradigm Trust SEND Lead, Jacquelyn Macdonald-Fawcett on Essex EPS Maths  </w:t>
      </w:r>
      <w:hyperlink w:history="1" r:id="rId9">
        <w:r w:rsidRPr="00EB5402">
          <w:rPr>
            <w:rStyle w:val="Hyperlink"/>
          </w:rPr>
          <w:t>https://youtu.be/txhIUh_Gdds</w:t>
        </w:r>
      </w:hyperlink>
      <w:r>
        <w:t xml:space="preserve"> </w:t>
      </w:r>
    </w:p>
    <w:sectPr w:rsidR="00A236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924372">
    <w:abstractNumId w:val="0"/>
  </w:num>
  <w:num w:numId="2" w16cid:durableId="104082285">
    <w:abstractNumId w:val="6"/>
  </w:num>
  <w:num w:numId="3" w16cid:durableId="1365250702">
    <w:abstractNumId w:val="4"/>
  </w:num>
  <w:num w:numId="4" w16cid:durableId="1598171347">
    <w:abstractNumId w:val="2"/>
  </w:num>
  <w:num w:numId="5" w16cid:durableId="1729456543">
    <w:abstractNumId w:val="1"/>
  </w:num>
  <w:num w:numId="6" w16cid:durableId="1737051294">
    <w:abstractNumId w:val="5"/>
  </w:num>
  <w:num w:numId="7" w16cid:durableId="1832476940">
    <w:abstractNumId w:val="3"/>
  </w:num>
  <w:num w:numId="8" w16cid:durableId="298266119">
    <w:abstractNumId w:val="7"/>
  </w:num>
  <w:num w:numId="9" w16cid:durableId="421948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0B2"/>
    <w:rsid w:val="000120F5"/>
    <w:rsid w:val="00027AF5"/>
    <w:rsid w:val="00034616"/>
    <w:rsid w:val="0003687B"/>
    <w:rsid w:val="000370F7"/>
    <w:rsid w:val="00046F00"/>
    <w:rsid w:val="000472E1"/>
    <w:rsid w:val="000478E9"/>
    <w:rsid w:val="00051E0A"/>
    <w:rsid w:val="00057D9B"/>
    <w:rsid w:val="00057E25"/>
    <w:rsid w:val="0006023B"/>
    <w:rsid w:val="0006063C"/>
    <w:rsid w:val="00071493"/>
    <w:rsid w:val="0007194C"/>
    <w:rsid w:val="000A1B96"/>
    <w:rsid w:val="000A68CD"/>
    <w:rsid w:val="000C383F"/>
    <w:rsid w:val="000C4F0A"/>
    <w:rsid w:val="000D24C5"/>
    <w:rsid w:val="000D6C1B"/>
    <w:rsid w:val="000D6E3D"/>
    <w:rsid w:val="000F6CA5"/>
    <w:rsid w:val="00122D03"/>
    <w:rsid w:val="00130861"/>
    <w:rsid w:val="00134403"/>
    <w:rsid w:val="0015074B"/>
    <w:rsid w:val="001551CB"/>
    <w:rsid w:val="00181D74"/>
    <w:rsid w:val="00184D73"/>
    <w:rsid w:val="00185938"/>
    <w:rsid w:val="001904DA"/>
    <w:rsid w:val="00191F4D"/>
    <w:rsid w:val="001C4FA1"/>
    <w:rsid w:val="001D63DD"/>
    <w:rsid w:val="001E28F1"/>
    <w:rsid w:val="001E73F4"/>
    <w:rsid w:val="001F3322"/>
    <w:rsid w:val="00200861"/>
    <w:rsid w:val="00201B31"/>
    <w:rsid w:val="00217F1D"/>
    <w:rsid w:val="00233693"/>
    <w:rsid w:val="00252D8E"/>
    <w:rsid w:val="00252DB4"/>
    <w:rsid w:val="00262123"/>
    <w:rsid w:val="00265B0E"/>
    <w:rsid w:val="0029639D"/>
    <w:rsid w:val="002A0F2E"/>
    <w:rsid w:val="002A6DAE"/>
    <w:rsid w:val="002C0B1B"/>
    <w:rsid w:val="002E061A"/>
    <w:rsid w:val="002F229E"/>
    <w:rsid w:val="002F67FF"/>
    <w:rsid w:val="00326F90"/>
    <w:rsid w:val="00345E58"/>
    <w:rsid w:val="003A0027"/>
    <w:rsid w:val="003B1132"/>
    <w:rsid w:val="003B4F3D"/>
    <w:rsid w:val="003C15F7"/>
    <w:rsid w:val="003D00E7"/>
    <w:rsid w:val="003E6129"/>
    <w:rsid w:val="004D2DEA"/>
    <w:rsid w:val="004D521D"/>
    <w:rsid w:val="004E03B2"/>
    <w:rsid w:val="004E2EDA"/>
    <w:rsid w:val="004E39D5"/>
    <w:rsid w:val="00530F21"/>
    <w:rsid w:val="005331B2"/>
    <w:rsid w:val="00546BC7"/>
    <w:rsid w:val="0055489B"/>
    <w:rsid w:val="00565B05"/>
    <w:rsid w:val="005A33B6"/>
    <w:rsid w:val="005A52F3"/>
    <w:rsid w:val="005D4B98"/>
    <w:rsid w:val="005F52A8"/>
    <w:rsid w:val="005F6C00"/>
    <w:rsid w:val="005F72D8"/>
    <w:rsid w:val="00605401"/>
    <w:rsid w:val="006754DB"/>
    <w:rsid w:val="006A644A"/>
    <w:rsid w:val="006B2A28"/>
    <w:rsid w:val="006D379D"/>
    <w:rsid w:val="006D6BD7"/>
    <w:rsid w:val="006F0C47"/>
    <w:rsid w:val="00713D5E"/>
    <w:rsid w:val="00724AAE"/>
    <w:rsid w:val="00731727"/>
    <w:rsid w:val="007341B9"/>
    <w:rsid w:val="00756916"/>
    <w:rsid w:val="00783123"/>
    <w:rsid w:val="007A349F"/>
    <w:rsid w:val="007B124F"/>
    <w:rsid w:val="007D3A76"/>
    <w:rsid w:val="007D4E8F"/>
    <w:rsid w:val="00820C86"/>
    <w:rsid w:val="00874591"/>
    <w:rsid w:val="00895F1D"/>
    <w:rsid w:val="008A74B2"/>
    <w:rsid w:val="008B5689"/>
    <w:rsid w:val="008D7745"/>
    <w:rsid w:val="008E2CF0"/>
    <w:rsid w:val="008F0894"/>
    <w:rsid w:val="00911B70"/>
    <w:rsid w:val="009266F2"/>
    <w:rsid w:val="00945FB9"/>
    <w:rsid w:val="00973B00"/>
    <w:rsid w:val="0098127F"/>
    <w:rsid w:val="009A49B1"/>
    <w:rsid w:val="009A4E60"/>
    <w:rsid w:val="009B6988"/>
    <w:rsid w:val="009D7A88"/>
    <w:rsid w:val="00A02166"/>
    <w:rsid w:val="00A07082"/>
    <w:rsid w:val="00A121C9"/>
    <w:rsid w:val="00A2361A"/>
    <w:rsid w:val="00A316FA"/>
    <w:rsid w:val="00A64B34"/>
    <w:rsid w:val="00AA1D8D"/>
    <w:rsid w:val="00AB0FBC"/>
    <w:rsid w:val="00AB7370"/>
    <w:rsid w:val="00AE2AB6"/>
    <w:rsid w:val="00B06A5C"/>
    <w:rsid w:val="00B12D13"/>
    <w:rsid w:val="00B371C5"/>
    <w:rsid w:val="00B37C05"/>
    <w:rsid w:val="00B47730"/>
    <w:rsid w:val="00B662C9"/>
    <w:rsid w:val="00B93E00"/>
    <w:rsid w:val="00BA0FF3"/>
    <w:rsid w:val="00BC7A2C"/>
    <w:rsid w:val="00BF5232"/>
    <w:rsid w:val="00C04358"/>
    <w:rsid w:val="00C34100"/>
    <w:rsid w:val="00C35E8F"/>
    <w:rsid w:val="00C46CF6"/>
    <w:rsid w:val="00C47CCE"/>
    <w:rsid w:val="00C7343E"/>
    <w:rsid w:val="00CB0664"/>
    <w:rsid w:val="00CC0D39"/>
    <w:rsid w:val="00CF2687"/>
    <w:rsid w:val="00D11301"/>
    <w:rsid w:val="00D207FA"/>
    <w:rsid w:val="00D5136C"/>
    <w:rsid w:val="00D5201D"/>
    <w:rsid w:val="00D57072"/>
    <w:rsid w:val="00D72AA7"/>
    <w:rsid w:val="00D843DC"/>
    <w:rsid w:val="00DA0F64"/>
    <w:rsid w:val="00DC0B68"/>
    <w:rsid w:val="00E11C9C"/>
    <w:rsid w:val="00E175A5"/>
    <w:rsid w:val="00E24A5D"/>
    <w:rsid w:val="00E3387C"/>
    <w:rsid w:val="00E52154"/>
    <w:rsid w:val="00E53E46"/>
    <w:rsid w:val="00E67356"/>
    <w:rsid w:val="00E80514"/>
    <w:rsid w:val="00E806F9"/>
    <w:rsid w:val="00EC42A5"/>
    <w:rsid w:val="00EE0ED1"/>
    <w:rsid w:val="00EE3201"/>
    <w:rsid w:val="00EF684E"/>
    <w:rsid w:val="00F06471"/>
    <w:rsid w:val="00F27FA5"/>
    <w:rsid w:val="00F379D5"/>
    <w:rsid w:val="00F43868"/>
    <w:rsid w:val="00F44600"/>
    <w:rsid w:val="00F46752"/>
    <w:rsid w:val="00F62B01"/>
    <w:rsid w:val="00F817F9"/>
    <w:rsid w:val="00F837A5"/>
    <w:rsid w:val="00FC693F"/>
    <w:rsid w:val="00FE0F41"/>
    <w:rsid w:val="00FE5F60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D37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youtu.be/txhIUh_Gd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68676DBC-70CC-4784-875E-9317B4AA3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6DCD2-B5B9-4FA3-8D37-DE8406A13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43E6A-8CCD-4E1A-AA55-CDB74BDEB5F2}">
  <ds:schemaRefs>
    <ds:schemaRef ds:uri="75304046-ffad-4f70-9f4b-bbc776f1b690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b97f7709-dfb7-43a0-b42a-cd354627f020"/>
    <ds:schemaRef ds:uri="http://schemas.openxmlformats.org/package/2006/metadata/core-properties"/>
    <ds:schemaRef ds:uri="c87c4431-64f3-4193-a243-315c16951e9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essex-eps-maths-intervention</dc:title>
  <dc:subject>
  </dc:subject>
  <dc:creator>python-docx</dc:creator>
  <cp:keywords>
  </cp:keywords>
  <dc:description>generated by python-docx</dc:description>
  <cp:lastModifiedBy>Alice Clarke</cp:lastModifiedBy>
  <cp:revision>183</cp:revision>
  <dcterms:created xsi:type="dcterms:W3CDTF">2025-08-12T01:25:00Z</dcterms:created>
  <dcterms:modified xsi:type="dcterms:W3CDTF">2025-10-13T21:04:40Z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