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65B763FD">
      <w:pPr>
        <w:pStyle w:val="Heading1"/>
      </w:pPr>
      <w:r>
        <w:t>E</w:t>
      </w:r>
      <w:r w:rsidR="004C7E93">
        <w:t>ducation Plan for Ado</w:t>
      </w:r>
      <w:r w:rsidR="00137E08">
        <w:t>pted (and SGO) Children (EPAC)</w:t>
      </w:r>
    </w:p>
    <w:p w:rsidR="00A2361A" w:rsidP="00A459EF" w:rsidRDefault="00C017CC" w14:paraId="15EAB6FC" w14:textId="66C2FE5F">
      <w:pPr>
        <w:pStyle w:val="Heading2"/>
        <w:spacing w:before="0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Pr="003611D3" w:rsidR="00C017CC" w:rsidP="00A459EF" w:rsidRDefault="00137E08" w14:paraId="370F40F2" w14:textId="4686F18F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The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Educational Plan for Adopted Children (EPAC)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is a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targeted educational support plan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designed to meet the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specific emotional, social, and learning needs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of adopted children within school settings.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 This has been </w:t>
      </w:r>
      <w:r w:rsidRPr="003611D3" w:rsidR="007E31DF">
        <w:rPr>
          <w:rFonts w:ascii="Arial" w:hAnsi="Arial" w:eastAsia="Times New Roman" w:cs="Arial"/>
          <w:sz w:val="20"/>
          <w:szCs w:val="20"/>
          <w:lang w:eastAsia="en-GB"/>
        </w:rPr>
        <w:t>extended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to all post Children in Care</w:t>
      </w:r>
      <w:r w:rsidRPr="003611D3" w:rsidR="002D0549">
        <w:rPr>
          <w:rFonts w:ascii="Arial" w:hAnsi="Arial" w:eastAsia="Times New Roman" w:cs="Arial"/>
          <w:sz w:val="20"/>
          <w:szCs w:val="20"/>
          <w:lang w:eastAsia="en-GB"/>
        </w:rPr>
        <w:t xml:space="preserve"> and includes those children who are cared for under a Special Guardianship Order.</w:t>
      </w:r>
      <w:r w:rsidRPr="003611D3" w:rsidR="003611D3">
        <w:rPr>
          <w:rFonts w:ascii="Arial" w:hAnsi="Arial" w:eastAsia="Times New Roman" w:cs="Arial"/>
          <w:sz w:val="20"/>
          <w:szCs w:val="20"/>
          <w:lang w:eastAsia="en-GB"/>
        </w:rPr>
        <w:t xml:space="preserve">  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It was developed in the UK by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Louise Bomber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, a specialist in attachment and trauma-informed education, and is particularly useful for schools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working with </w:t>
      </w:r>
      <w:r w:rsidRPr="003611D3" w:rsidR="000C077E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post- Children in Care (Post- </w:t>
      </w:r>
      <w:proofErr w:type="spellStart"/>
      <w:r w:rsidRPr="003611D3" w:rsidR="000C077E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CiC</w:t>
      </w:r>
      <w:proofErr w:type="spellEnd"/>
      <w:r w:rsidRPr="003611D3" w:rsidR="00DE578C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also </w:t>
      </w:r>
      <w:r w:rsidRPr="003611D3" w:rsidR="00756172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known</w:t>
      </w:r>
      <w:r w:rsidRPr="003611D3" w:rsidR="00DE578C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as PLAC, Previously Looked After Children</w:t>
      </w:r>
      <w:r w:rsidRPr="003611D3" w:rsidR="000C077E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)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who have experienced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early adversity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, including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trauma, neglect, or multiple placements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.</w:t>
      </w:r>
    </w:p>
    <w:p w:rsidRPr="00613343" w:rsidR="00793FCD" w:rsidP="00A459EF" w:rsidRDefault="00793FCD" w14:paraId="4CF88771" w14:textId="77777777">
      <w:pPr>
        <w:spacing w:after="0" w:line="240" w:lineRule="auto"/>
        <w:rPr>
          <w:rFonts w:ascii="Arial" w:hAnsi="Arial" w:cs="Arial"/>
        </w:rPr>
      </w:pPr>
    </w:p>
    <w:p w:rsidR="00A2361A" w:rsidP="00A459EF" w:rsidRDefault="00057E25" w14:paraId="44C4958C" w14:textId="77777777">
      <w:pPr>
        <w:pStyle w:val="Heading2"/>
        <w:spacing w:before="0"/>
      </w:pPr>
      <w:r>
        <w:t>2. Purpose of Intervention</w:t>
      </w:r>
    </w:p>
    <w:p w:rsidRPr="003611D3" w:rsidR="00851302" w:rsidP="00793FCD" w:rsidRDefault="00851302" w14:paraId="1C0FC264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>The EPAC is designed to:</w:t>
      </w:r>
    </w:p>
    <w:p w:rsidRPr="003611D3" w:rsidR="00851302" w:rsidP="00793FCD" w:rsidRDefault="00851302" w14:paraId="23A14814" w14:textId="5321336C">
      <w:pPr>
        <w:numPr>
          <w:ilvl w:val="0"/>
          <w:numId w:val="18"/>
        </w:num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3611D3">
        <w:rPr>
          <w:rFonts w:ascii="Arial" w:hAnsi="Arial" w:eastAsia="Times New Roman" w:cs="Arial"/>
          <w:sz w:val="20"/>
          <w:szCs w:val="20"/>
          <w:lang w:eastAsia="en-GB"/>
        </w:rPr>
        <w:t>Recogni</w:t>
      </w:r>
      <w:r w:rsidRPr="003611D3" w:rsidR="00141D41">
        <w:rPr>
          <w:rFonts w:ascii="Arial" w:hAnsi="Arial" w:eastAsia="Times New Roman" w:cs="Arial"/>
          <w:sz w:val="20"/>
          <w:szCs w:val="20"/>
          <w:lang w:eastAsia="en-GB"/>
        </w:rPr>
        <w:t>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e</w:t>
      </w:r>
      <w:proofErr w:type="spellEnd"/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the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long-term impact of early trauma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on learning and </w:t>
      </w:r>
      <w:proofErr w:type="spellStart"/>
      <w:r w:rsidRPr="003611D3">
        <w:rPr>
          <w:rFonts w:ascii="Arial" w:hAnsi="Arial" w:eastAsia="Times New Roman" w:cs="Arial"/>
          <w:sz w:val="20"/>
          <w:szCs w:val="20"/>
          <w:lang w:eastAsia="en-GB"/>
        </w:rPr>
        <w:t>behaviour</w:t>
      </w:r>
      <w:proofErr w:type="spellEnd"/>
      <w:r w:rsidRPr="003611D3">
        <w:rPr>
          <w:rFonts w:ascii="Arial" w:hAnsi="Arial" w:eastAsia="Times New Roman" w:cs="Arial"/>
          <w:sz w:val="20"/>
          <w:szCs w:val="20"/>
          <w:lang w:eastAsia="en-GB"/>
        </w:rPr>
        <w:t>.</w:t>
      </w:r>
    </w:p>
    <w:p w:rsidRPr="003611D3" w:rsidR="00851302" w:rsidP="00A459EF" w:rsidRDefault="00851302" w14:paraId="7D56E142" w14:textId="03097F65">
      <w:pPr>
        <w:numPr>
          <w:ilvl w:val="0"/>
          <w:numId w:val="18"/>
        </w:num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Ensure that </w:t>
      </w:r>
      <w:proofErr w:type="gramStart"/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adopte</w:t>
      </w:r>
      <w:r w:rsidRPr="003611D3" w:rsidR="0061334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d/ SGO CYP</w:t>
      </w:r>
      <w:proofErr w:type="gramEnd"/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receive appropriate relational and educational support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.</w:t>
      </w:r>
    </w:p>
    <w:p w:rsidRPr="003611D3" w:rsidR="00851302" w:rsidP="00A459EF" w:rsidRDefault="00851302" w14:paraId="090C9173" w14:textId="77777777">
      <w:pPr>
        <w:numPr>
          <w:ilvl w:val="0"/>
          <w:numId w:val="18"/>
        </w:num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Bridge the gap between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home, school, and supporting professionals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.</w:t>
      </w:r>
    </w:p>
    <w:p w:rsidRPr="003611D3" w:rsidR="00851302" w:rsidP="00A459EF" w:rsidRDefault="00851302" w14:paraId="42348E9E" w14:textId="77777777">
      <w:pPr>
        <w:numPr>
          <w:ilvl w:val="0"/>
          <w:numId w:val="18"/>
        </w:num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Move beyond standard SEND or </w:t>
      </w:r>
      <w:proofErr w:type="spellStart"/>
      <w:r w:rsidRPr="003611D3">
        <w:rPr>
          <w:rFonts w:ascii="Arial" w:hAnsi="Arial" w:eastAsia="Times New Roman" w:cs="Arial"/>
          <w:sz w:val="20"/>
          <w:szCs w:val="20"/>
          <w:lang w:eastAsia="en-GB"/>
        </w:rPr>
        <w:t>behaviour</w:t>
      </w:r>
      <w:proofErr w:type="spellEnd"/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plans by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centering attachment and regulation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needs.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Pr="003611D3" w:rsidR="00613343" w:rsidP="00613343" w:rsidRDefault="00C45606" w14:paraId="680A5924" w14:textId="430C9F02">
      <w:pPr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 xml:space="preserve">Designated Teachers have responsibility to </w:t>
      </w:r>
      <w:r w:rsidRPr="003611D3" w:rsidR="001256B8">
        <w:rPr>
          <w:rFonts w:ascii="Arial" w:hAnsi="Arial" w:cs="Arial"/>
          <w:sz w:val="20"/>
          <w:szCs w:val="20"/>
        </w:rPr>
        <w:t>oversee</w:t>
      </w:r>
      <w:r w:rsidRPr="003611D3">
        <w:rPr>
          <w:rFonts w:ascii="Arial" w:hAnsi="Arial" w:cs="Arial"/>
          <w:sz w:val="20"/>
          <w:szCs w:val="20"/>
        </w:rPr>
        <w:t xml:space="preserve"> the </w:t>
      </w:r>
      <w:r w:rsidRPr="003611D3" w:rsidR="007608C4">
        <w:rPr>
          <w:rFonts w:ascii="Arial" w:hAnsi="Arial" w:cs="Arial"/>
          <w:sz w:val="20"/>
          <w:szCs w:val="20"/>
        </w:rPr>
        <w:t xml:space="preserve">wellbeing of </w:t>
      </w:r>
      <w:r w:rsidRPr="003611D3" w:rsidR="003205E8">
        <w:rPr>
          <w:rFonts w:ascii="Arial" w:hAnsi="Arial" w:cs="Arial"/>
          <w:sz w:val="20"/>
          <w:szCs w:val="20"/>
        </w:rPr>
        <w:t xml:space="preserve">post </w:t>
      </w:r>
      <w:proofErr w:type="spellStart"/>
      <w:r w:rsidRPr="003611D3" w:rsidR="003205E8">
        <w:rPr>
          <w:rFonts w:ascii="Arial" w:hAnsi="Arial" w:cs="Arial"/>
          <w:sz w:val="20"/>
          <w:szCs w:val="20"/>
        </w:rPr>
        <w:t>CiC</w:t>
      </w:r>
      <w:proofErr w:type="spellEnd"/>
      <w:r w:rsidRPr="003611D3" w:rsidR="00B83582">
        <w:rPr>
          <w:rFonts w:ascii="Arial" w:hAnsi="Arial" w:cs="Arial"/>
          <w:sz w:val="20"/>
          <w:szCs w:val="20"/>
        </w:rPr>
        <w:t>.</w:t>
      </w:r>
      <w:r w:rsidRPr="003611D3" w:rsidR="00123152">
        <w:rPr>
          <w:rFonts w:ascii="Arial" w:hAnsi="Arial" w:cs="Arial"/>
          <w:sz w:val="20"/>
          <w:szCs w:val="20"/>
        </w:rPr>
        <w:t xml:space="preserve"> 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3611D3" w:rsidR="001256B8" w:rsidP="001256B8" w:rsidRDefault="001256B8" w14:paraId="46DAF511" w14:textId="65B9FE6A">
      <w:pPr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>Designated Teacher</w:t>
      </w:r>
      <w:r w:rsidRPr="003611D3" w:rsidR="00514761">
        <w:rPr>
          <w:rFonts w:ascii="Arial" w:hAnsi="Arial" w:cs="Arial"/>
          <w:sz w:val="20"/>
          <w:szCs w:val="20"/>
        </w:rPr>
        <w:t xml:space="preserve"> working </w:t>
      </w:r>
      <w:r w:rsidRPr="003611D3" w:rsidR="00AF79CF">
        <w:rPr>
          <w:rFonts w:ascii="Arial" w:hAnsi="Arial" w:cs="Arial"/>
          <w:sz w:val="20"/>
          <w:szCs w:val="20"/>
        </w:rPr>
        <w:t>with relevant key adults (e.g., SENDCo, class teacher)</w:t>
      </w:r>
      <w:r w:rsidRPr="003611D3" w:rsidR="00E05F9A">
        <w:rPr>
          <w:rFonts w:ascii="Arial" w:hAnsi="Arial" w:cs="Arial"/>
          <w:sz w:val="20"/>
          <w:szCs w:val="20"/>
        </w:rPr>
        <w:t xml:space="preserve"> and </w:t>
      </w:r>
      <w:r w:rsidRPr="003611D3" w:rsidR="00F67E29">
        <w:rPr>
          <w:rFonts w:ascii="Arial" w:hAnsi="Arial" w:cs="Arial"/>
          <w:sz w:val="20"/>
          <w:szCs w:val="20"/>
        </w:rPr>
        <w:t>parents/ carers</w:t>
      </w:r>
      <w:r w:rsidRPr="003611D3" w:rsidR="00793FCD">
        <w:rPr>
          <w:rFonts w:ascii="Arial" w:hAnsi="Arial" w:cs="Arial"/>
          <w:sz w:val="20"/>
          <w:szCs w:val="20"/>
        </w:rPr>
        <w:t>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Pr="003611D3" w:rsidR="00A246E1" w:rsidP="00AF79CF" w:rsidRDefault="009B256C" w14:paraId="70C4F16D" w14:textId="0F8B8F9E">
      <w:pPr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 xml:space="preserve">An initial meeting to complete the EPAC </w:t>
      </w:r>
      <w:r w:rsidRPr="003611D3" w:rsidR="00A246E1">
        <w:rPr>
          <w:rFonts w:ascii="Arial" w:hAnsi="Arial" w:cs="Arial"/>
          <w:sz w:val="20"/>
          <w:szCs w:val="20"/>
        </w:rPr>
        <w:t>F</w:t>
      </w:r>
      <w:r w:rsidRPr="003611D3">
        <w:rPr>
          <w:rFonts w:ascii="Arial" w:hAnsi="Arial" w:cs="Arial"/>
          <w:sz w:val="20"/>
          <w:szCs w:val="20"/>
        </w:rPr>
        <w:t>orm</w:t>
      </w:r>
      <w:r w:rsidRPr="003611D3" w:rsidR="003B1CCB">
        <w:rPr>
          <w:rFonts w:ascii="Arial" w:hAnsi="Arial" w:cs="Arial"/>
          <w:sz w:val="20"/>
          <w:szCs w:val="20"/>
        </w:rPr>
        <w:t xml:space="preserve"> with key adults </w:t>
      </w:r>
      <w:r w:rsidRPr="003611D3" w:rsidR="00DD6EC8">
        <w:rPr>
          <w:rFonts w:ascii="Arial" w:hAnsi="Arial" w:cs="Arial"/>
          <w:sz w:val="20"/>
          <w:szCs w:val="20"/>
        </w:rPr>
        <w:t>is undertaken (e.g., DT, SENDCo, parents/carer’s, involved social</w:t>
      </w:r>
      <w:r w:rsidRPr="003611D3" w:rsidR="00F41E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611D3" w:rsidR="00DD6EC8">
        <w:rPr>
          <w:rFonts w:ascii="Arial" w:hAnsi="Arial" w:cs="Arial"/>
          <w:sz w:val="20"/>
          <w:szCs w:val="20"/>
        </w:rPr>
        <w:t>worker</w:t>
      </w:r>
      <w:proofErr w:type="gramEnd"/>
      <w:r w:rsidRPr="003611D3" w:rsidR="00F41E4C">
        <w:rPr>
          <w:rFonts w:ascii="Arial" w:hAnsi="Arial" w:cs="Arial"/>
          <w:sz w:val="20"/>
          <w:szCs w:val="20"/>
        </w:rPr>
        <w:t>/ specialists</w:t>
      </w:r>
      <w:r w:rsidR="003752B8">
        <w:rPr>
          <w:rFonts w:ascii="Arial" w:hAnsi="Arial" w:cs="Arial"/>
          <w:sz w:val="20"/>
          <w:szCs w:val="20"/>
        </w:rPr>
        <w:t>). R</w:t>
      </w:r>
      <w:r w:rsidRPr="003611D3" w:rsidR="00A246E1">
        <w:rPr>
          <w:rFonts w:ascii="Arial" w:hAnsi="Arial" w:cs="Arial"/>
          <w:sz w:val="20"/>
          <w:szCs w:val="20"/>
        </w:rPr>
        <w:t xml:space="preserve">eview meetings to </w:t>
      </w:r>
      <w:r w:rsidRPr="003611D3" w:rsidR="004036A9">
        <w:rPr>
          <w:rFonts w:ascii="Arial" w:hAnsi="Arial" w:cs="Arial"/>
          <w:sz w:val="20"/>
          <w:szCs w:val="20"/>
        </w:rPr>
        <w:t>follow up on targets and actions and revise accordingly</w:t>
      </w:r>
      <w:r w:rsidR="003752B8">
        <w:rPr>
          <w:rFonts w:ascii="Arial" w:hAnsi="Arial" w:cs="Arial"/>
          <w:sz w:val="20"/>
          <w:szCs w:val="20"/>
        </w:rPr>
        <w:t>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3611D3" w:rsidR="004036A9" w:rsidP="004036A9" w:rsidRDefault="004036A9" w14:paraId="3DFCB346" w14:textId="0C103511">
      <w:pPr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 xml:space="preserve">An initial </w:t>
      </w:r>
      <w:r w:rsidRPr="003611D3" w:rsidR="00B83582">
        <w:rPr>
          <w:rFonts w:ascii="Arial" w:hAnsi="Arial" w:cs="Arial"/>
          <w:sz w:val="20"/>
          <w:szCs w:val="20"/>
        </w:rPr>
        <w:t>2-hour</w:t>
      </w:r>
      <w:r w:rsidRPr="003611D3">
        <w:rPr>
          <w:rFonts w:ascii="Arial" w:hAnsi="Arial" w:cs="Arial"/>
          <w:sz w:val="20"/>
          <w:szCs w:val="20"/>
        </w:rPr>
        <w:t xml:space="preserve"> meeting to set</w:t>
      </w:r>
      <w:r w:rsidRPr="003611D3" w:rsidR="000F0650">
        <w:rPr>
          <w:rFonts w:ascii="Arial" w:hAnsi="Arial" w:cs="Arial"/>
          <w:sz w:val="20"/>
          <w:szCs w:val="20"/>
        </w:rPr>
        <w:t xml:space="preserve"> up plan.</w:t>
      </w:r>
      <w:r w:rsidRPr="003611D3" w:rsidR="00F96E60">
        <w:rPr>
          <w:rFonts w:ascii="Arial" w:hAnsi="Arial" w:cs="Arial"/>
          <w:sz w:val="20"/>
          <w:szCs w:val="20"/>
        </w:rPr>
        <w:t xml:space="preserve">  Then termly review meetings</w:t>
      </w:r>
      <w:r w:rsidRPr="003611D3" w:rsidR="00AE078A">
        <w:rPr>
          <w:rFonts w:ascii="Arial" w:hAnsi="Arial" w:cs="Arial"/>
          <w:sz w:val="20"/>
          <w:szCs w:val="20"/>
        </w:rPr>
        <w:t>,</w:t>
      </w:r>
      <w:r w:rsidRPr="003611D3" w:rsidR="00B83582">
        <w:rPr>
          <w:rFonts w:ascii="Arial" w:hAnsi="Arial" w:cs="Arial"/>
          <w:sz w:val="20"/>
          <w:szCs w:val="20"/>
        </w:rPr>
        <w:t xml:space="preserve"> or more frequently depending on need</w:t>
      </w:r>
      <w:r w:rsidR="003752B8">
        <w:rPr>
          <w:rFonts w:ascii="Arial" w:hAnsi="Arial" w:cs="Arial"/>
          <w:sz w:val="20"/>
          <w:szCs w:val="20"/>
        </w:rPr>
        <w:t xml:space="preserve"> (1 hour)</w:t>
      </w:r>
      <w:r w:rsidRPr="003611D3" w:rsidR="00B83582">
        <w:rPr>
          <w:rFonts w:ascii="Arial" w:hAnsi="Arial" w:cs="Arial"/>
          <w:sz w:val="20"/>
          <w:szCs w:val="20"/>
        </w:rPr>
        <w:t>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Pr="003611D3" w:rsidR="00CE0B17" w:rsidP="00CE0B17" w:rsidRDefault="00DA777A" w14:paraId="1145E793" w14:textId="7B0C8290">
      <w:pPr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 xml:space="preserve">This is rooted in </w:t>
      </w:r>
      <w:r w:rsidRPr="003611D3" w:rsidR="006018DC">
        <w:rPr>
          <w:rFonts w:ascii="Arial" w:hAnsi="Arial" w:cs="Arial"/>
          <w:sz w:val="20"/>
          <w:szCs w:val="20"/>
        </w:rPr>
        <w:t xml:space="preserve">the thinking </w:t>
      </w:r>
      <w:r w:rsidRPr="00022F92" w:rsidR="006018DC">
        <w:rPr>
          <w:rFonts w:ascii="Arial" w:hAnsi="Arial" w:cs="Arial"/>
          <w:b/>
          <w:bCs/>
          <w:sz w:val="20"/>
          <w:szCs w:val="20"/>
        </w:rPr>
        <w:t>“</w:t>
      </w:r>
      <w:r w:rsidRPr="00022F92" w:rsidR="00387917">
        <w:rPr>
          <w:rFonts w:ascii="Arial" w:hAnsi="Arial" w:cs="Arial"/>
          <w:b/>
          <w:bCs/>
          <w:sz w:val="20"/>
          <w:szCs w:val="20"/>
        </w:rPr>
        <w:t>I</w:t>
      </w:r>
      <w:r w:rsidRPr="00022F92" w:rsidR="006018DC">
        <w:rPr>
          <w:rFonts w:ascii="Arial" w:hAnsi="Arial" w:cs="Arial"/>
          <w:b/>
          <w:bCs/>
          <w:sz w:val="20"/>
          <w:szCs w:val="20"/>
        </w:rPr>
        <w:t>t takes the village to bring up the child”</w:t>
      </w:r>
      <w:r w:rsidRPr="003611D3" w:rsidR="006018DC">
        <w:rPr>
          <w:rFonts w:ascii="Arial" w:hAnsi="Arial" w:cs="Arial"/>
          <w:sz w:val="20"/>
          <w:szCs w:val="20"/>
        </w:rPr>
        <w:t xml:space="preserve"> and </w:t>
      </w:r>
      <w:r w:rsidRPr="003611D3" w:rsidR="00B11F0F">
        <w:rPr>
          <w:rFonts w:ascii="Arial" w:hAnsi="Arial" w:cs="Arial"/>
          <w:sz w:val="20"/>
          <w:szCs w:val="20"/>
        </w:rPr>
        <w:t xml:space="preserve">working </w:t>
      </w:r>
      <w:r w:rsidRPr="003611D3" w:rsidR="006018DC">
        <w:rPr>
          <w:rFonts w:ascii="Arial" w:hAnsi="Arial" w:cs="Arial"/>
          <w:sz w:val="20"/>
          <w:szCs w:val="20"/>
        </w:rPr>
        <w:t>collaborati</w:t>
      </w:r>
      <w:r w:rsidRPr="003611D3" w:rsidR="00B11F0F">
        <w:rPr>
          <w:rFonts w:ascii="Arial" w:hAnsi="Arial" w:cs="Arial"/>
          <w:sz w:val="20"/>
          <w:szCs w:val="20"/>
        </w:rPr>
        <w:t>vely</w:t>
      </w:r>
      <w:r w:rsidRPr="003611D3" w:rsidR="006018DC">
        <w:rPr>
          <w:rFonts w:ascii="Arial" w:hAnsi="Arial" w:cs="Arial"/>
          <w:sz w:val="20"/>
          <w:szCs w:val="20"/>
        </w:rPr>
        <w:t xml:space="preserve"> </w:t>
      </w:r>
      <w:r w:rsidRPr="003611D3" w:rsidR="00B11F0F">
        <w:rPr>
          <w:rFonts w:ascii="Arial" w:hAnsi="Arial" w:cs="Arial"/>
          <w:sz w:val="20"/>
          <w:szCs w:val="20"/>
        </w:rPr>
        <w:t xml:space="preserve">with parents/ carer’s is essential to ensuring </w:t>
      </w:r>
      <w:r w:rsidRPr="003611D3" w:rsidR="00D808AE">
        <w:rPr>
          <w:rFonts w:ascii="Arial" w:hAnsi="Arial" w:cs="Arial"/>
          <w:sz w:val="20"/>
          <w:szCs w:val="20"/>
        </w:rPr>
        <w:t>positive outcomes for these vulnerable CYP.</w:t>
      </w:r>
      <w:r w:rsidRPr="003611D3" w:rsidR="0077544A">
        <w:rPr>
          <w:rFonts w:ascii="Arial" w:hAnsi="Arial" w:cs="Arial"/>
          <w:sz w:val="20"/>
          <w:szCs w:val="20"/>
        </w:rPr>
        <w:t xml:space="preserve">  Aligning theory and research includes</w:t>
      </w:r>
      <w:r w:rsidRPr="003611D3" w:rsidR="00A518ED">
        <w:rPr>
          <w:rFonts w:ascii="Arial" w:hAnsi="Arial" w:cs="Arial"/>
          <w:sz w:val="20"/>
          <w:szCs w:val="20"/>
        </w:rPr>
        <w:t>:</w:t>
      </w:r>
      <w:r w:rsidRPr="003611D3" w:rsidR="007754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1D3" w:rsidR="0077544A">
        <w:rPr>
          <w:rFonts w:ascii="Arial" w:hAnsi="Arial" w:cs="Arial"/>
          <w:sz w:val="20"/>
          <w:szCs w:val="20"/>
        </w:rPr>
        <w:t>Bronf</w:t>
      </w:r>
      <w:r w:rsidRPr="003611D3" w:rsidR="005F0794">
        <w:rPr>
          <w:rFonts w:ascii="Arial" w:hAnsi="Arial" w:cs="Arial"/>
          <w:sz w:val="20"/>
          <w:szCs w:val="20"/>
        </w:rPr>
        <w:t>enbrener</w:t>
      </w:r>
      <w:proofErr w:type="spellEnd"/>
      <w:r w:rsidRPr="003611D3" w:rsidR="008F2AD5">
        <w:rPr>
          <w:rFonts w:ascii="Arial" w:hAnsi="Arial" w:cs="Arial"/>
          <w:sz w:val="20"/>
          <w:szCs w:val="20"/>
        </w:rPr>
        <w:t xml:space="preserve">’ ecological systems theory, Vygotsky’s </w:t>
      </w:r>
      <w:r w:rsidRPr="003611D3" w:rsidR="00AE1AC0">
        <w:rPr>
          <w:rFonts w:ascii="Arial" w:hAnsi="Arial" w:cs="Arial"/>
          <w:sz w:val="20"/>
          <w:szCs w:val="20"/>
        </w:rPr>
        <w:t>Sociocultural</w:t>
      </w:r>
      <w:r w:rsidRPr="003611D3" w:rsidR="008F2AD5">
        <w:rPr>
          <w:rFonts w:ascii="Arial" w:hAnsi="Arial" w:cs="Arial"/>
          <w:sz w:val="20"/>
          <w:szCs w:val="20"/>
        </w:rPr>
        <w:t xml:space="preserve"> theory, </w:t>
      </w:r>
      <w:r w:rsidRPr="003611D3" w:rsidR="008B5FFC">
        <w:rPr>
          <w:rFonts w:ascii="Arial" w:hAnsi="Arial" w:cs="Arial"/>
          <w:sz w:val="20"/>
          <w:szCs w:val="20"/>
        </w:rPr>
        <w:t xml:space="preserve">Attachment Theory (e.g., Bowlby </w:t>
      </w:r>
      <w:r w:rsidRPr="003611D3" w:rsidR="00E915D9">
        <w:rPr>
          <w:rFonts w:ascii="Arial" w:hAnsi="Arial" w:cs="Arial"/>
          <w:sz w:val="20"/>
          <w:szCs w:val="20"/>
        </w:rPr>
        <w:t>&amp; Ainsworth), Social Learning Theory (Bandura).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Pr="003611D3" w:rsidR="00B83582" w:rsidP="00B83582" w:rsidRDefault="00E27B93" w14:paraId="7C0C97FF" w14:textId="2DCC5429">
      <w:pPr>
        <w:rPr>
          <w:sz w:val="20"/>
          <w:szCs w:val="20"/>
        </w:rPr>
      </w:pPr>
      <w:r w:rsidRPr="003611D3">
        <w:rPr>
          <w:rFonts w:ascii="Arial" w:hAnsi="Arial" w:cs="Arial"/>
          <w:sz w:val="20"/>
          <w:szCs w:val="20"/>
        </w:rPr>
        <w:t>Designated Teacher t</w:t>
      </w:r>
      <w:r w:rsidRPr="003611D3">
        <w:rPr>
          <w:rFonts w:ascii="Arial" w:hAnsi="Arial" w:cs="Arial"/>
          <w:sz w:val="20"/>
          <w:szCs w:val="20"/>
        </w:rPr>
        <w:t xml:space="preserve">raining on EPAC’s is provided annually by Suffolk Virtual School working together with the EP specialist for post </w:t>
      </w:r>
      <w:proofErr w:type="spellStart"/>
      <w:r w:rsidRPr="003611D3">
        <w:rPr>
          <w:rFonts w:ascii="Arial" w:hAnsi="Arial" w:cs="Arial"/>
          <w:sz w:val="20"/>
          <w:szCs w:val="20"/>
        </w:rPr>
        <w:t>CiC</w:t>
      </w:r>
      <w:proofErr w:type="spellEnd"/>
      <w:r w:rsidRPr="003611D3">
        <w:rPr>
          <w:rFonts w:ascii="Arial" w:hAnsi="Arial" w:cs="Arial"/>
          <w:sz w:val="20"/>
          <w:szCs w:val="20"/>
        </w:rPr>
        <w:t>.</w:t>
      </w:r>
      <w:r w:rsidRPr="003611D3">
        <w:rPr>
          <w:rFonts w:ascii="Arial" w:hAnsi="Arial" w:cs="Arial"/>
          <w:sz w:val="20"/>
          <w:szCs w:val="20"/>
        </w:rPr>
        <w:t xml:space="preserve">  This year’s training is on</w:t>
      </w:r>
      <w:r w:rsidRPr="003611D3" w:rsidR="00C20B5E">
        <w:rPr>
          <w:rFonts w:ascii="Arial" w:hAnsi="Arial" w:cs="Arial"/>
          <w:sz w:val="20"/>
          <w:szCs w:val="20"/>
        </w:rPr>
        <w:t xml:space="preserve"> 20/01/26.</w:t>
      </w:r>
    </w:p>
    <w:p w:rsidR="00A2361A" w:rsidP="00A518ED" w:rsidRDefault="00057E25" w14:paraId="5D0ADB40" w14:textId="77777777">
      <w:pPr>
        <w:pStyle w:val="Heading2"/>
        <w:spacing w:before="0"/>
      </w:pPr>
      <w:r>
        <w:t>9. Evidence and Outcomes</w:t>
      </w:r>
    </w:p>
    <w:p w:rsidRPr="003611D3" w:rsidR="000A13B1" w:rsidP="00A518ED" w:rsidRDefault="000A13B1" w14:paraId="3C94AD85" w14:textId="77777777">
      <w:pPr>
        <w:numPr>
          <w:ilvl w:val="0"/>
          <w:numId w:val="19"/>
        </w:num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Helps staff understand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why </w:t>
      </w:r>
      <w:proofErr w:type="spellStart"/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behaviour</w:t>
      </w:r>
      <w:proofErr w:type="spellEnd"/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happens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, not just what to do about it</w:t>
      </w:r>
    </w:p>
    <w:p w:rsidRPr="003611D3" w:rsidR="000A13B1" w:rsidP="000A13B1" w:rsidRDefault="000A13B1" w14:paraId="2ED18CD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Promotes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relational consistency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across school staff</w:t>
      </w:r>
    </w:p>
    <w:p w:rsidRPr="003611D3" w:rsidR="000A13B1" w:rsidP="000A13B1" w:rsidRDefault="000A13B1" w14:paraId="38155040" w14:textId="27B752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3611D3">
        <w:rPr>
          <w:rFonts w:ascii="Arial" w:hAnsi="Arial" w:eastAsia="Times New Roman" w:cs="Arial"/>
          <w:sz w:val="20"/>
          <w:szCs w:val="20"/>
          <w:lang w:eastAsia="en-GB"/>
        </w:rPr>
        <w:t>Prioriti</w:t>
      </w:r>
      <w:r w:rsidRPr="003611D3" w:rsidR="00A03303">
        <w:rPr>
          <w:rFonts w:ascii="Arial" w:hAnsi="Arial" w:eastAsia="Times New Roman" w:cs="Arial"/>
          <w:sz w:val="20"/>
          <w:szCs w:val="20"/>
          <w:lang w:eastAsia="en-GB"/>
        </w:rPr>
        <w:t>s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es</w:t>
      </w:r>
      <w:proofErr w:type="spellEnd"/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emotional safety and trust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>, which are foundational for learning</w:t>
      </w:r>
    </w:p>
    <w:p w:rsidRPr="003611D3" w:rsidR="000A13B1" w:rsidP="000A13B1" w:rsidRDefault="000A13B1" w14:paraId="24B484E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Encourages </w:t>
      </w:r>
      <w:r w:rsidRPr="003611D3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multi-agency collaboration</w:t>
      </w: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and communication with adoptive parents</w:t>
      </w:r>
    </w:p>
    <w:p w:rsidRPr="003611D3" w:rsidR="006F0DB4" w:rsidP="006F0DB4" w:rsidRDefault="00115CC3" w14:paraId="6238BFE5" w14:textId="445550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Post </w:t>
      </w:r>
      <w:proofErr w:type="spellStart"/>
      <w:r w:rsidRPr="003611D3">
        <w:rPr>
          <w:rFonts w:ascii="Arial" w:hAnsi="Arial" w:eastAsia="Times New Roman" w:cs="Arial"/>
          <w:sz w:val="20"/>
          <w:szCs w:val="20"/>
          <w:lang w:eastAsia="en-GB"/>
        </w:rPr>
        <w:t>CiC</w:t>
      </w:r>
      <w:proofErr w:type="spellEnd"/>
      <w:r w:rsidRPr="003611D3">
        <w:rPr>
          <w:rFonts w:ascii="Arial" w:hAnsi="Arial" w:eastAsia="Times New Roman" w:cs="Arial"/>
          <w:sz w:val="20"/>
          <w:szCs w:val="20"/>
          <w:lang w:eastAsia="en-GB"/>
        </w:rPr>
        <w:t xml:space="preserve"> with an EPAC have better outcomes </w:t>
      </w:r>
      <w:r w:rsidRPr="003611D3" w:rsidR="001D6FD0">
        <w:rPr>
          <w:rFonts w:ascii="Arial" w:hAnsi="Arial" w:eastAsia="Times New Roman" w:cs="Arial"/>
          <w:sz w:val="20"/>
          <w:szCs w:val="20"/>
          <w:lang w:eastAsia="en-GB"/>
        </w:rPr>
        <w:t>than those who are not supported by one.</w:t>
      </w:r>
    </w:p>
    <w:p w:rsidR="00A2361A" w:rsidRDefault="00057E25" w14:paraId="4187D21C" w14:textId="6EB5A97C">
      <w:pPr>
        <w:pStyle w:val="Heading2"/>
      </w:pPr>
      <w:r>
        <w:t>10. Feedback</w:t>
      </w:r>
    </w:p>
    <w:p w:rsidRPr="008B2B3D" w:rsidR="003229FA" w:rsidP="003229FA" w:rsidRDefault="008B2B3D" w14:paraId="58B41F4D" w14:textId="101250F2">
      <w:pPr>
        <w:rPr>
          <w:rFonts w:ascii="Arial" w:hAnsi="Arial" w:cs="Arial"/>
          <w:sz w:val="20"/>
          <w:szCs w:val="20"/>
        </w:rPr>
      </w:pPr>
      <w:r w:rsidRPr="43983A5B" w:rsidR="008B2B3D">
        <w:rPr>
          <w:rFonts w:ascii="Arial" w:hAnsi="Arial" w:cs="Arial"/>
          <w:sz w:val="20"/>
          <w:szCs w:val="20"/>
        </w:rPr>
        <w:t xml:space="preserve">Suffolk post </w:t>
      </w:r>
      <w:r w:rsidRPr="43983A5B" w:rsidR="008B2B3D">
        <w:rPr>
          <w:rFonts w:ascii="Arial" w:hAnsi="Arial" w:cs="Arial"/>
          <w:sz w:val="20"/>
          <w:szCs w:val="20"/>
        </w:rPr>
        <w:t>CiC</w:t>
      </w:r>
      <w:r w:rsidRPr="43983A5B" w:rsidR="008B2B3D">
        <w:rPr>
          <w:rFonts w:ascii="Arial" w:hAnsi="Arial" w:cs="Arial"/>
          <w:sz w:val="20"/>
          <w:szCs w:val="20"/>
        </w:rPr>
        <w:t xml:space="preserve"> parents and </w:t>
      </w:r>
      <w:r w:rsidRPr="43983A5B" w:rsidR="008B2B3D">
        <w:rPr>
          <w:rFonts w:ascii="Arial" w:hAnsi="Arial" w:cs="Arial"/>
          <w:sz w:val="20"/>
          <w:szCs w:val="20"/>
        </w:rPr>
        <w:t>carer’s</w:t>
      </w:r>
      <w:r w:rsidRPr="43983A5B" w:rsidR="008B2B3D">
        <w:rPr>
          <w:rFonts w:ascii="Arial" w:hAnsi="Arial" w:cs="Arial"/>
          <w:sz w:val="20"/>
          <w:szCs w:val="20"/>
        </w:rPr>
        <w:t xml:space="preserve"> have reported </w:t>
      </w:r>
      <w:r w:rsidRPr="43983A5B" w:rsidR="00991868">
        <w:rPr>
          <w:rFonts w:ascii="Arial" w:hAnsi="Arial" w:cs="Arial"/>
          <w:sz w:val="20"/>
          <w:szCs w:val="20"/>
        </w:rPr>
        <w:t>that they highly value the use of this approach</w:t>
      </w:r>
      <w:r w:rsidRPr="43983A5B" w:rsidR="00CC3086">
        <w:rPr>
          <w:rFonts w:ascii="Arial" w:hAnsi="Arial" w:cs="Arial"/>
          <w:sz w:val="20"/>
          <w:szCs w:val="20"/>
        </w:rPr>
        <w:t xml:space="preserve"> by schools.</w:t>
      </w:r>
    </w:p>
    <w:p w:rsidR="5D55D5F2" w:rsidP="43983A5B" w:rsidRDefault="5D55D5F2" w14:paraId="1E75AD70" w14:textId="7986EFCF">
      <w:pPr>
        <w:rPr>
          <w:rFonts w:ascii="Arial" w:hAnsi="Arial" w:cs="Arial"/>
          <w:sz w:val="20"/>
          <w:szCs w:val="20"/>
        </w:rPr>
      </w:pPr>
      <w:r w:rsidRPr="43983A5B" w:rsidR="5D55D5F2">
        <w:rPr>
          <w:rFonts w:ascii="Arial" w:hAnsi="Arial" w:cs="Arial"/>
          <w:sz w:val="20"/>
          <w:szCs w:val="20"/>
        </w:rPr>
        <w:t xml:space="preserve">EPAC evaluation survey completed in July 2025 </w:t>
      </w:r>
      <w:r w:rsidRPr="43983A5B" w:rsidR="471869EB">
        <w:rPr>
          <w:rFonts w:ascii="Arial" w:hAnsi="Arial" w:cs="Arial"/>
          <w:sz w:val="20"/>
          <w:szCs w:val="20"/>
        </w:rPr>
        <w:t>found the following:</w:t>
      </w:r>
    </w:p>
    <w:p w:rsidR="471869EB" w:rsidP="43983A5B" w:rsidRDefault="471869EB" w14:paraId="6306052B" w14:textId="5C301B2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3983A5B" w:rsidR="471869E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Overall Satisfaction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>: Parents/ca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rers are 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>generally satisfied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with the EPAC form and process, valuing it as a space to be heard and to clarify their child’s needs. </w:t>
      </w:r>
    </w:p>
    <w:p w:rsidR="471869EB" w:rsidP="43983A5B" w:rsidRDefault="471869EB" w14:paraId="642AF5B5" w14:textId="2232A1C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3983A5B" w:rsidR="471869E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Perceived Impact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: </w:t>
      </w:r>
      <w:r w:rsidRPr="43983A5B" w:rsidR="0D4735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many parents/carers report a significant positive impact from the EPACs, although they can lack trust in schools following through with the actions proposed.</w:t>
      </w:r>
    </w:p>
    <w:p w:rsidR="471869EB" w:rsidP="43983A5B" w:rsidRDefault="471869EB" w14:paraId="04151D78" w14:textId="16C29E1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3983A5B" w:rsidR="471869E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Role of External Professionals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>: Involvement of external experts</w:t>
      </w:r>
      <w:r w:rsidRPr="43983A5B" w:rsidR="09EBA29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>especially Educational Psychologists</w:t>
      </w:r>
      <w:r w:rsidRPr="43983A5B" w:rsidR="49B8D7F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43983A5B" w:rsidR="471869EB">
        <w:rPr>
          <w:rFonts w:ascii="Arial" w:hAnsi="Arial" w:eastAsia="Arial" w:cs="Arial"/>
          <w:noProof w:val="0"/>
          <w:sz w:val="20"/>
          <w:szCs w:val="20"/>
          <w:lang w:val="en-US"/>
        </w:rPr>
        <w:t>is seen as highly beneficial. Their presence enhances understanding and helps parents/carers feel more validated and supported.</w:t>
      </w:r>
    </w:p>
    <w:p w:rsidR="43983A5B" w:rsidP="43983A5B" w:rsidRDefault="43983A5B" w14:paraId="06C123DA" w14:textId="4A48130F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3227DB6A" w:rsidP="43983A5B" w:rsidRDefault="3227DB6A" w14:paraId="4C6E936E" w14:textId="5E407A9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“As a parent you feel 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actually heard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as the issues surrounding developmental trauma, attachment and difficulty of adopted children in mainstream schools are highlighted and explained. This is a fantastic tool for schools to give 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also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get 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support. Everyone is 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the same wavelength</w:t>
      </w:r>
      <w:r w:rsidRPr="43983A5B" w:rsidR="3227DB6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IF the form is used properly.”</w:t>
      </w:r>
    </w:p>
    <w:p w:rsidR="43983A5B" w:rsidP="43983A5B" w:rsidRDefault="43983A5B" w14:paraId="06D71D06" w14:textId="55B176ED">
      <w:pPr>
        <w:rPr>
          <w:rFonts w:ascii="Arial" w:hAnsi="Arial" w:cs="Arial"/>
          <w:sz w:val="20"/>
          <w:szCs w:val="20"/>
        </w:rPr>
      </w:pP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Pr="00CC3086" w:rsidR="00013359" w:rsidP="00013359" w:rsidRDefault="00203A24" w14:paraId="005C3115" w14:textId="415599D3">
      <w:pPr>
        <w:rPr>
          <w:rFonts w:ascii="Arial" w:hAnsi="Arial" w:cs="Arial"/>
          <w:sz w:val="20"/>
          <w:szCs w:val="20"/>
        </w:rPr>
      </w:pPr>
      <w:r w:rsidRPr="00CC3086">
        <w:rPr>
          <w:rFonts w:ascii="Arial" w:hAnsi="Arial" w:cs="Arial"/>
          <w:sz w:val="20"/>
          <w:szCs w:val="20"/>
        </w:rPr>
        <w:t xml:space="preserve">See: </w:t>
      </w:r>
      <w:hyperlink w:history="1" r:id="rId9">
        <w:r w:rsidRPr="00CC3086" w:rsidR="000F1481">
          <w:rPr>
            <w:rStyle w:val="Hyperlink"/>
            <w:rFonts w:ascii="Arial" w:hAnsi="Arial" w:cs="Arial"/>
            <w:sz w:val="20"/>
            <w:szCs w:val="20"/>
          </w:rPr>
          <w:t>https://suffolklearning.com/inclusion/senco-forum-and-events/cpd-sessions/</w:t>
        </w:r>
      </w:hyperlink>
      <w:r w:rsidRPr="00CC3086" w:rsidR="000F1481">
        <w:rPr>
          <w:rFonts w:ascii="Arial" w:hAnsi="Arial" w:cs="Arial"/>
          <w:sz w:val="20"/>
          <w:szCs w:val="20"/>
        </w:rPr>
        <w:t xml:space="preserve"> </w:t>
      </w:r>
    </w:p>
    <w:sectPr w:rsidRPr="00CC3086" w:rsidR="00013359" w:rsidSect="00055CC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346b8fc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16053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1728"/>
    <w:multiLevelType w:val="multilevel"/>
    <w:tmpl w:val="327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F6C8B"/>
    <w:multiLevelType w:val="multilevel"/>
    <w:tmpl w:val="BC3E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1">
    <w:abstractNumId w:val="20"/>
  </w:num>
  <w:num w:numId="20">
    <w:abstractNumId w:val="19"/>
  </w: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15"/>
  </w:num>
  <w:num w:numId="11" w16cid:durableId="1768765074">
    <w:abstractNumId w:val="13"/>
  </w:num>
  <w:num w:numId="12" w16cid:durableId="440878996">
    <w:abstractNumId w:val="12"/>
  </w:num>
  <w:num w:numId="13" w16cid:durableId="744493991">
    <w:abstractNumId w:val="9"/>
  </w:num>
  <w:num w:numId="14" w16cid:durableId="1362394565">
    <w:abstractNumId w:val="10"/>
  </w:num>
  <w:num w:numId="15" w16cid:durableId="266469964">
    <w:abstractNumId w:val="11"/>
  </w:num>
  <w:num w:numId="16" w16cid:durableId="450176454">
    <w:abstractNumId w:val="17"/>
  </w:num>
  <w:num w:numId="17" w16cid:durableId="682123749">
    <w:abstractNumId w:val="16"/>
  </w:num>
  <w:num w:numId="18" w16cid:durableId="1770272177">
    <w:abstractNumId w:val="18"/>
  </w:num>
  <w:num w:numId="19" w16cid:durableId="1684479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2060"/>
    <w:rsid w:val="00013359"/>
    <w:rsid w:val="00015665"/>
    <w:rsid w:val="0001699F"/>
    <w:rsid w:val="00017C86"/>
    <w:rsid w:val="000206A6"/>
    <w:rsid w:val="00022F92"/>
    <w:rsid w:val="00034616"/>
    <w:rsid w:val="00055CCE"/>
    <w:rsid w:val="00057E25"/>
    <w:rsid w:val="0006063C"/>
    <w:rsid w:val="000A13B1"/>
    <w:rsid w:val="000C077E"/>
    <w:rsid w:val="000C366F"/>
    <w:rsid w:val="000D478D"/>
    <w:rsid w:val="000F0650"/>
    <w:rsid w:val="000F1481"/>
    <w:rsid w:val="00101A30"/>
    <w:rsid w:val="00115CC3"/>
    <w:rsid w:val="00123152"/>
    <w:rsid w:val="001256B8"/>
    <w:rsid w:val="00137E08"/>
    <w:rsid w:val="00140203"/>
    <w:rsid w:val="00141D41"/>
    <w:rsid w:val="00145661"/>
    <w:rsid w:val="0015074B"/>
    <w:rsid w:val="0018451F"/>
    <w:rsid w:val="0018794F"/>
    <w:rsid w:val="00187BF5"/>
    <w:rsid w:val="001B6991"/>
    <w:rsid w:val="001C6B98"/>
    <w:rsid w:val="001D2EDB"/>
    <w:rsid w:val="001D6FD0"/>
    <w:rsid w:val="001F375E"/>
    <w:rsid w:val="00203A24"/>
    <w:rsid w:val="00251EC3"/>
    <w:rsid w:val="00263506"/>
    <w:rsid w:val="0029639D"/>
    <w:rsid w:val="002D0549"/>
    <w:rsid w:val="002E2829"/>
    <w:rsid w:val="002F116D"/>
    <w:rsid w:val="002F44D3"/>
    <w:rsid w:val="00301218"/>
    <w:rsid w:val="00314A86"/>
    <w:rsid w:val="003205E8"/>
    <w:rsid w:val="00321B87"/>
    <w:rsid w:val="003229FA"/>
    <w:rsid w:val="00326F90"/>
    <w:rsid w:val="00343CA7"/>
    <w:rsid w:val="00354249"/>
    <w:rsid w:val="003611D3"/>
    <w:rsid w:val="003752B8"/>
    <w:rsid w:val="00387917"/>
    <w:rsid w:val="003B1CCB"/>
    <w:rsid w:val="003C033C"/>
    <w:rsid w:val="003C15F7"/>
    <w:rsid w:val="004036A9"/>
    <w:rsid w:val="00431B8F"/>
    <w:rsid w:val="00444720"/>
    <w:rsid w:val="0046719D"/>
    <w:rsid w:val="0048219B"/>
    <w:rsid w:val="004C7E93"/>
    <w:rsid w:val="004D0434"/>
    <w:rsid w:val="004D594B"/>
    <w:rsid w:val="004F2CF7"/>
    <w:rsid w:val="004F365E"/>
    <w:rsid w:val="00514538"/>
    <w:rsid w:val="00514761"/>
    <w:rsid w:val="00533BFE"/>
    <w:rsid w:val="00545A75"/>
    <w:rsid w:val="00555703"/>
    <w:rsid w:val="00560E6E"/>
    <w:rsid w:val="00564F67"/>
    <w:rsid w:val="00567518"/>
    <w:rsid w:val="00576DC7"/>
    <w:rsid w:val="005932CF"/>
    <w:rsid w:val="005B33BA"/>
    <w:rsid w:val="005B33CB"/>
    <w:rsid w:val="005D224F"/>
    <w:rsid w:val="005F0794"/>
    <w:rsid w:val="006018DC"/>
    <w:rsid w:val="006111E7"/>
    <w:rsid w:val="00613343"/>
    <w:rsid w:val="006606A2"/>
    <w:rsid w:val="00680705"/>
    <w:rsid w:val="00683274"/>
    <w:rsid w:val="0069514A"/>
    <w:rsid w:val="006C1A46"/>
    <w:rsid w:val="006C2F3F"/>
    <w:rsid w:val="006F0DB4"/>
    <w:rsid w:val="00723B87"/>
    <w:rsid w:val="00723B8D"/>
    <w:rsid w:val="00742C3D"/>
    <w:rsid w:val="00751D15"/>
    <w:rsid w:val="00756172"/>
    <w:rsid w:val="007608C4"/>
    <w:rsid w:val="0077544A"/>
    <w:rsid w:val="007807D4"/>
    <w:rsid w:val="00787DC9"/>
    <w:rsid w:val="00791586"/>
    <w:rsid w:val="00793FCD"/>
    <w:rsid w:val="007E1083"/>
    <w:rsid w:val="007E2C24"/>
    <w:rsid w:val="007E31DF"/>
    <w:rsid w:val="00841630"/>
    <w:rsid w:val="00851302"/>
    <w:rsid w:val="00866398"/>
    <w:rsid w:val="00891478"/>
    <w:rsid w:val="008B2B3D"/>
    <w:rsid w:val="008B5FFC"/>
    <w:rsid w:val="008C4D9C"/>
    <w:rsid w:val="008D4905"/>
    <w:rsid w:val="008D57EE"/>
    <w:rsid w:val="008F2AD5"/>
    <w:rsid w:val="00910322"/>
    <w:rsid w:val="00991868"/>
    <w:rsid w:val="009A41B6"/>
    <w:rsid w:val="009B2471"/>
    <w:rsid w:val="009B256C"/>
    <w:rsid w:val="009C0A91"/>
    <w:rsid w:val="009C1A48"/>
    <w:rsid w:val="00A03303"/>
    <w:rsid w:val="00A127AF"/>
    <w:rsid w:val="00A2361A"/>
    <w:rsid w:val="00A246E1"/>
    <w:rsid w:val="00A35FBA"/>
    <w:rsid w:val="00A459EF"/>
    <w:rsid w:val="00A518ED"/>
    <w:rsid w:val="00A7540C"/>
    <w:rsid w:val="00A92846"/>
    <w:rsid w:val="00AA1D8D"/>
    <w:rsid w:val="00AB6CAC"/>
    <w:rsid w:val="00AC4A1B"/>
    <w:rsid w:val="00AC4CD1"/>
    <w:rsid w:val="00AD0CE9"/>
    <w:rsid w:val="00AE078A"/>
    <w:rsid w:val="00AE1AC0"/>
    <w:rsid w:val="00AE315D"/>
    <w:rsid w:val="00AF376B"/>
    <w:rsid w:val="00AF79CF"/>
    <w:rsid w:val="00B11F0F"/>
    <w:rsid w:val="00B26FC2"/>
    <w:rsid w:val="00B40BFE"/>
    <w:rsid w:val="00B42103"/>
    <w:rsid w:val="00B4736E"/>
    <w:rsid w:val="00B47730"/>
    <w:rsid w:val="00B61410"/>
    <w:rsid w:val="00B83582"/>
    <w:rsid w:val="00B8599E"/>
    <w:rsid w:val="00BB0A07"/>
    <w:rsid w:val="00BC34DD"/>
    <w:rsid w:val="00BD4A93"/>
    <w:rsid w:val="00BE50BE"/>
    <w:rsid w:val="00C017CC"/>
    <w:rsid w:val="00C02EF3"/>
    <w:rsid w:val="00C1585B"/>
    <w:rsid w:val="00C20B5E"/>
    <w:rsid w:val="00C319D7"/>
    <w:rsid w:val="00C44B90"/>
    <w:rsid w:val="00C45606"/>
    <w:rsid w:val="00C457F7"/>
    <w:rsid w:val="00C46C54"/>
    <w:rsid w:val="00C5694F"/>
    <w:rsid w:val="00C767DF"/>
    <w:rsid w:val="00CB0664"/>
    <w:rsid w:val="00CC3086"/>
    <w:rsid w:val="00CE0B17"/>
    <w:rsid w:val="00D1401B"/>
    <w:rsid w:val="00D405C0"/>
    <w:rsid w:val="00D50322"/>
    <w:rsid w:val="00D760C1"/>
    <w:rsid w:val="00D808AE"/>
    <w:rsid w:val="00D877F2"/>
    <w:rsid w:val="00DA777A"/>
    <w:rsid w:val="00DC63F9"/>
    <w:rsid w:val="00DD675D"/>
    <w:rsid w:val="00DD6EC8"/>
    <w:rsid w:val="00DE578C"/>
    <w:rsid w:val="00DE77AE"/>
    <w:rsid w:val="00E01B05"/>
    <w:rsid w:val="00E04A58"/>
    <w:rsid w:val="00E05F9A"/>
    <w:rsid w:val="00E106A2"/>
    <w:rsid w:val="00E20935"/>
    <w:rsid w:val="00E2555F"/>
    <w:rsid w:val="00E2663E"/>
    <w:rsid w:val="00E27B93"/>
    <w:rsid w:val="00E915D9"/>
    <w:rsid w:val="00EA2AEB"/>
    <w:rsid w:val="00EB5CB1"/>
    <w:rsid w:val="00EC1955"/>
    <w:rsid w:val="00EC23BE"/>
    <w:rsid w:val="00EC2E87"/>
    <w:rsid w:val="00ED042E"/>
    <w:rsid w:val="00EE64A0"/>
    <w:rsid w:val="00EE7023"/>
    <w:rsid w:val="00EF71F6"/>
    <w:rsid w:val="00F22A4C"/>
    <w:rsid w:val="00F25D5C"/>
    <w:rsid w:val="00F304A6"/>
    <w:rsid w:val="00F41E4C"/>
    <w:rsid w:val="00F67E29"/>
    <w:rsid w:val="00F71C89"/>
    <w:rsid w:val="00F931C0"/>
    <w:rsid w:val="00F96E60"/>
    <w:rsid w:val="00FC2BC9"/>
    <w:rsid w:val="00FC693F"/>
    <w:rsid w:val="00FD12A8"/>
    <w:rsid w:val="037DEDD2"/>
    <w:rsid w:val="09EBA297"/>
    <w:rsid w:val="0D473558"/>
    <w:rsid w:val="2B519796"/>
    <w:rsid w:val="3227DB6A"/>
    <w:rsid w:val="43983A5B"/>
    <w:rsid w:val="471869EB"/>
    <w:rsid w:val="49B8D7FE"/>
    <w:rsid w:val="553421EE"/>
    <w:rsid w:val="5ABEBCB6"/>
    <w:rsid w:val="5B20172B"/>
    <w:rsid w:val="5D55D5F2"/>
    <w:rsid w:val="74B2B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suffolklearning.com/inclusion/senco-forum-and-events/cpd-sessions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epac-education-plan-for-adopted-and-sgo-children-evidence-based-intervention</dc:title>
  <dc:subject>
  </dc:subject>
  <dc:creator>python-docx</dc:creator>
  <keywords>
  </keywords>
  <dc:description>generated by python-docx</dc:description>
  <lastModifiedBy>Alice Clarke</lastModifiedBy>
  <revision>4</revision>
  <dcterms:created xsi:type="dcterms:W3CDTF">2025-09-16T13:53:00.0000000Z</dcterms:created>
  <dcterms:modified xsi:type="dcterms:W3CDTF">2025-10-29T09:38:08Z</dcterms:modified>
  <category>
  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