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7EFD6F4B">
      <w:pPr>
        <w:pStyle w:val="Heading1"/>
      </w:pPr>
      <w:r>
        <w:t xml:space="preserve">Evidence-Based Intervention Template: </w:t>
      </w:r>
      <w:r w:rsidR="00A17D55">
        <w:t>Engagement Model</w:t>
      </w:r>
    </w:p>
    <w:p w:rsidR="00A2361A" w:rsidRDefault="00057E25" w14:paraId="15EAB6FC" w14:textId="77777777">
      <w:pPr>
        <w:pStyle w:val="Heading2"/>
      </w:pPr>
      <w:r>
        <w:t>1. Introduction</w:t>
      </w:r>
    </w:p>
    <w:p w:rsidR="00A2361A" w:rsidRDefault="00057E25" w14:paraId="687AA97A" w14:textId="77777777">
      <w:r>
        <w:t>The Engagement Model is a statutory assessment framework designed to support pupils working below the level of the national curriculum, particularly those with profound and multiple learning difficulties (PMLD). It replaces P scales 1–4 and focuses on how pupils engage in learning rather than the outcomes alone.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A2361A" w:rsidRDefault="00057E25" w14:paraId="44A9E8BC" w14:textId="77777777">
      <w:r>
        <w:t>The intervention aims to assess and promote meaningful engagement in learning through five key areas: Initiation, Persistence, Anticipation, Exploration, and Realisation. It supports personalised learning and helps educators identify effective strategies to improve pupil participation and progress.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="00A2361A" w:rsidRDefault="00057E25" w14:paraId="03A30E56" w14:textId="469EFDD9">
      <w:r>
        <w:t xml:space="preserve">This model is intended for pupils with significant learning difficulties who are not engaged in subject-specific learning. Typically, this includes children with PMLD or severe autism, </w:t>
      </w:r>
      <w:r w:rsidR="00540DD7">
        <w:t xml:space="preserve">but may also be relevant for any pupils with special educational needs </w:t>
      </w:r>
      <w:r>
        <w:t>working at pre-key stage standards.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="00A2361A" w:rsidRDefault="00057E25" w14:paraId="6E1F5FFF" w14:textId="6A3CB3F6">
      <w:r>
        <w:t>The Engagement Model can be implemented by:</w:t>
      </w:r>
      <w:r>
        <w:br/>
      </w:r>
      <w:r>
        <w:t>- Teachers</w:t>
      </w:r>
      <w:r>
        <w:br/>
      </w:r>
      <w:r>
        <w:t>- Teaching Assistants</w:t>
      </w:r>
      <w:r>
        <w:br/>
      </w:r>
      <w:r>
        <w:t>- SENCOs</w:t>
      </w:r>
      <w:r>
        <w:br/>
      </w:r>
      <w:r>
        <w:t>- Educational Psychologists</w:t>
      </w:r>
      <w:r>
        <w:br/>
      </w:r>
      <w:r>
        <w:t>- Therapists and other multi-agency professionals</w:t>
      </w:r>
      <w:r>
        <w:br/>
      </w:r>
      <w:r>
        <w:t>- Parents and caregivers (as part of co-production</w:t>
      </w:r>
      <w:r w:rsidR="00540DD7">
        <w:t xml:space="preserve"> or a coordinated approach)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A2361A" w:rsidRDefault="00057E25" w14:paraId="15069C15" w14:textId="4CE209C0">
      <w:r>
        <w:t>Sessions should be flexible and tailored to the pupil’s needs. A typical session may include:</w:t>
      </w:r>
      <w:r>
        <w:br/>
      </w:r>
      <w:r>
        <w:t>- A calm and predictable start routine</w:t>
      </w:r>
      <w:r>
        <w:br/>
      </w:r>
      <w:r>
        <w:t>- Opportunities for sensory exploration</w:t>
      </w:r>
      <w:r>
        <w:br/>
      </w:r>
      <w:r>
        <w:t>- Structured activities that encourage persistence and anticipation</w:t>
      </w:r>
      <w:r w:rsidR="00604D5E">
        <w:t xml:space="preserve"> (e.g. these could be child-led and/or adult-led or guided activities)</w:t>
      </w:r>
      <w:r>
        <w:br/>
      </w:r>
      <w:r>
        <w:t>- Time for reflection and feedback</w:t>
      </w:r>
      <w:r>
        <w:br/>
      </w:r>
      <w:r>
        <w:t>Sessions should be observed and recorded using the five areas of engagement.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="00A2361A" w:rsidRDefault="00057E25" w14:paraId="13F770DE" w14:textId="23A047DF">
      <w:r w:rsidR="46BE82CE">
        <w:rPr/>
        <w:t>Sessions should be regular and consistent to allow for meaningful observation. Recommended frequency:</w:t>
      </w:r>
      <w:r>
        <w:br/>
      </w:r>
      <w:r w:rsidR="46BE82CE">
        <w:rPr/>
        <w:t>- 3–5 times per week</w:t>
      </w:r>
      <w:r>
        <w:br/>
      </w:r>
      <w:r w:rsidR="46BE82CE">
        <w:rPr/>
        <w:t>- Duration: 15–30 minutes per session, depending on pupil stamina and engagement levels</w:t>
      </w:r>
      <w:r w:rsidR="611A2B13">
        <w:rPr/>
        <w:t>. This may need to be adapted</w:t>
      </w:r>
      <w:r w:rsidR="717A337F">
        <w:rPr/>
        <w:t xml:space="preserve"> based on the needs/developmental stage of the pupil.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A2361A" w:rsidRDefault="00057E25" w14:paraId="3AC7AB90" w14:textId="77777777">
      <w:r>
        <w:t>- Focus on the quality of engagement, not task completion</w:t>
      </w:r>
      <w:r>
        <w:br/>
      </w:r>
      <w:r>
        <w:t>- Use multi-sensory and motivating materials</w:t>
      </w:r>
      <w:r>
        <w:br/>
      </w:r>
      <w:r>
        <w:t>- Create a low-arousal, distraction-free environment</w:t>
      </w:r>
      <w:r>
        <w:br/>
      </w:r>
      <w:r>
        <w:t>- Celebrate small steps of progress</w:t>
      </w:r>
      <w:r>
        <w:br/>
      </w:r>
      <w:r>
        <w:t>- Record observations using the five engagement indicators</w:t>
      </w:r>
      <w:r>
        <w:br/>
      </w:r>
      <w:r>
        <w:t>- Involve pupils in choosing activities where possible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2361A" w:rsidRDefault="00057E25" w14:paraId="35B0DC94" w14:textId="77777777">
      <w:r>
        <w:t>Staff should receive training on:</w:t>
      </w:r>
      <w:r>
        <w:br/>
      </w:r>
      <w:r>
        <w:t>- Understanding the five areas of engagement</w:t>
      </w:r>
      <w:r>
        <w:br/>
      </w:r>
      <w:r>
        <w:t>- Observational techniques and recording methods</w:t>
      </w:r>
      <w:r>
        <w:br/>
      </w:r>
      <w:r>
        <w:t>- Using the Engagement Profile and Scale</w:t>
      </w:r>
      <w:r>
        <w:br/>
      </w:r>
      <w:r>
        <w:t>Implementation should be monitored through regular team discussions, pupil progress reviews, and co-production with families.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A2361A" w:rsidRDefault="00057E25" w14:paraId="048A1D04" w14:textId="77777777">
      <w:r>
        <w:t>Research shows that the Engagement Model:</w:t>
      </w:r>
      <w:r>
        <w:br/>
      </w:r>
      <w:r>
        <w:t>- Enhances understanding of how pupils learn</w:t>
      </w:r>
      <w:r>
        <w:br/>
      </w:r>
      <w:r>
        <w:t>- Supports personalised curriculum planning</w:t>
      </w:r>
      <w:r>
        <w:br/>
      </w:r>
      <w:r>
        <w:t>- Improves staff confidence in assessing progress</w:t>
      </w:r>
      <w:r>
        <w:br/>
      </w:r>
      <w:r>
        <w:t>- Promotes inclusive practice and meaningful learning experiences</w:t>
      </w:r>
    </w:p>
    <w:p w:rsidR="00A2361A" w:rsidRDefault="00057E25" w14:paraId="4187D21C" w14:textId="77777777">
      <w:pPr>
        <w:pStyle w:val="Heading2"/>
      </w:pPr>
      <w:r>
        <w:t>10. Pupil Feedback</w:t>
      </w:r>
    </w:p>
    <w:p w:rsidR="003603BD" w:rsidRDefault="003603BD" w14:paraId="14E40A84" w14:textId="52D37F0B">
      <w:r w:rsidR="14B00C28">
        <w:rPr/>
        <w:t>Indirect feedback through observation</w:t>
      </w:r>
      <w:r w:rsidR="14177AD0">
        <w:rPr/>
        <w:t xml:space="preserve">, </w:t>
      </w:r>
      <w:r w:rsidR="14177AD0">
        <w:rPr/>
        <w:t>behaviour</w:t>
      </w:r>
      <w:r w:rsidR="14177AD0">
        <w:rPr/>
        <w:t xml:space="preserve"> and pupil engagement </w:t>
      </w:r>
      <w:r w:rsidR="1DF9807E">
        <w:rPr/>
        <w:t xml:space="preserve">has noted the strengths-based, </w:t>
      </w:r>
      <w:r w:rsidR="1DF9807E">
        <w:rPr/>
        <w:t>flexible</w:t>
      </w:r>
      <w:r w:rsidR="1DF9807E">
        <w:rPr/>
        <w:t xml:space="preserve"> and personalized approach of the model. This has been reported to</w:t>
      </w:r>
      <w:r w:rsidR="2210CD29">
        <w:rPr/>
        <w:t xml:space="preserve"> enhance pupil engagement, </w:t>
      </w:r>
      <w:r w:rsidR="2210CD29">
        <w:rPr/>
        <w:t>enjoyment</w:t>
      </w:r>
      <w:r w:rsidR="2210CD29">
        <w:rPr/>
        <w:t xml:space="preserve"> and relationships</w:t>
      </w:r>
      <w:r w:rsidR="71F11E3E">
        <w:rPr/>
        <w:t xml:space="preserve"> through the child-led approach.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A2361A" w:rsidP="000731BA" w:rsidRDefault="00057E25" w14:paraId="0FEC5EE9" w14:textId="14B604B8">
      <w:pPr>
        <w:spacing w:after="0"/>
      </w:pPr>
      <w:r>
        <w:t>- https://www.gov.uk/government/publications/the-engagement-model</w:t>
      </w:r>
      <w:r>
        <w:br/>
      </w:r>
      <w:r>
        <w:t>- Engagement Model training videos (available via local authority SEND services)</w:t>
      </w:r>
      <w:r>
        <w:br/>
      </w:r>
      <w:r>
        <w:t>- Contact your Educational Psychology Service or SENCO for support</w:t>
      </w:r>
    </w:p>
    <w:p w:rsidR="000731BA" w:rsidP="000731BA" w:rsidRDefault="000731BA" w14:paraId="1AABCE93" w14:textId="3DBA9D42">
      <w:pPr>
        <w:spacing w:after="0"/>
      </w:pPr>
      <w:r>
        <w:t xml:space="preserve">- </w:t>
      </w:r>
      <w:hyperlink w:history="1" r:id="rId9">
        <w:r w:rsidRPr="000731BA">
          <w:rPr>
            <w:rStyle w:val="Hyperlink"/>
          </w:rPr>
          <w:t>Reynalds Cross School - Engagement Model Guidance</w:t>
        </w:r>
      </w:hyperlink>
    </w:p>
    <w:sectPr w:rsidR="000731B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25"/>
    <w:rsid w:val="0006063C"/>
    <w:rsid w:val="000731BA"/>
    <w:rsid w:val="0015074B"/>
    <w:rsid w:val="0016699A"/>
    <w:rsid w:val="0025738A"/>
    <w:rsid w:val="0029639D"/>
    <w:rsid w:val="00326F90"/>
    <w:rsid w:val="003603BD"/>
    <w:rsid w:val="003C15F7"/>
    <w:rsid w:val="00540DD7"/>
    <w:rsid w:val="00604D5E"/>
    <w:rsid w:val="007C1699"/>
    <w:rsid w:val="007F7E25"/>
    <w:rsid w:val="00934C72"/>
    <w:rsid w:val="00A17D55"/>
    <w:rsid w:val="00A2361A"/>
    <w:rsid w:val="00AA1D8D"/>
    <w:rsid w:val="00AD42AE"/>
    <w:rsid w:val="00B47730"/>
    <w:rsid w:val="00CB0664"/>
    <w:rsid w:val="00D619FF"/>
    <w:rsid w:val="00DB0D57"/>
    <w:rsid w:val="00DD0A1C"/>
    <w:rsid w:val="00FC693F"/>
    <w:rsid w:val="14177AD0"/>
    <w:rsid w:val="149DCBD7"/>
    <w:rsid w:val="14B00C28"/>
    <w:rsid w:val="1DF9807E"/>
    <w:rsid w:val="2210CD29"/>
    <w:rsid w:val="46BE82CE"/>
    <w:rsid w:val="611A2B13"/>
    <w:rsid w:val="717A337F"/>
    <w:rsid w:val="71F1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731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reynalds-cross.solihull.sch.uk/page/?title=Engagement+Model+Guidance&amp;pid=83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76DBC-70CC-4784-875E-9317B4AA3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43E6A-8CCD-4E1A-AA55-CDB74BDEB5F2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6DCD2-B5B9-4FA3-8D37-DE8406A13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engagement-model</dc:title>
  <dc:subject>
  </dc:subject>
  <dc:creator>python-docx</dc:creator>
  <keywords>
  </keywords>
  <dc:description>generated by python-docx</dc:description>
  <lastModifiedBy>Alice Clarke</lastModifiedBy>
  <revision>13</revision>
  <dcterms:created xsi:type="dcterms:W3CDTF">2025-09-05T17:29:00.0000000Z</dcterms:created>
  <dcterms:modified xsi:type="dcterms:W3CDTF">2025-10-13T21:05:29Z</dcterms:modified>
  <category>
  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