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2259" w:rsidP="003915C2" w:rsidRDefault="00E273EC" w14:paraId="11F34253" w14:textId="626C3034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FE6CF7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editId="7AE44C8B" wp14:anchorId="43E711C4">
            <wp:simplePos x="0" y="0"/>
            <wp:positionH relativeFrom="column">
              <wp:posOffset>4675505</wp:posOffset>
            </wp:positionH>
            <wp:positionV relativeFrom="paragraph">
              <wp:posOffset>126249</wp:posOffset>
            </wp:positionV>
            <wp:extent cx="1946472" cy="5905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72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256B" w:rsidR="00FC5ED4">
        <w:rPr>
          <w:rFonts w:ascii="Arial" w:hAnsi="Arial" w:cs="Arial"/>
          <w:b/>
          <w:sz w:val="28"/>
          <w:szCs w:val="28"/>
        </w:rPr>
        <w:t xml:space="preserve">APPLICATION FOR PERMISSION TO </w:t>
      </w:r>
      <w:r w:rsidR="00EB158D">
        <w:rPr>
          <w:rFonts w:ascii="Arial" w:hAnsi="Arial" w:cs="Arial"/>
          <w:b/>
          <w:sz w:val="28"/>
          <w:szCs w:val="28"/>
        </w:rPr>
        <w:t>PLACE</w:t>
      </w:r>
    </w:p>
    <w:p w:rsidR="00880E0D" w:rsidP="003915C2" w:rsidRDefault="00880E0D" w14:paraId="4E24F8B9" w14:textId="2815AF9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SIGNI</w:t>
      </w:r>
      <w:r w:rsidR="00AF3325">
        <w:rPr>
          <w:rFonts w:ascii="Arial" w:hAnsi="Arial" w:cs="Arial"/>
          <w:b/>
          <w:sz w:val="28"/>
          <w:szCs w:val="28"/>
        </w:rPr>
        <w:t>NG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F3325">
        <w:rPr>
          <w:rFonts w:ascii="Arial" w:hAnsi="Arial" w:cs="Arial"/>
          <w:b/>
          <w:sz w:val="28"/>
          <w:szCs w:val="28"/>
        </w:rPr>
        <w:t>TO</w:t>
      </w:r>
      <w:r>
        <w:rPr>
          <w:rFonts w:ascii="Arial" w:hAnsi="Arial" w:cs="Arial"/>
          <w:b/>
          <w:sz w:val="28"/>
          <w:szCs w:val="28"/>
        </w:rPr>
        <w:t xml:space="preserve"> NEW DEVELOPMENTS WITHIN THE </w:t>
      </w:r>
    </w:p>
    <w:p w:rsidR="008A09F8" w:rsidP="003915C2" w:rsidRDefault="00154F1C" w14:paraId="5C44D7F0" w14:textId="7B669E15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PUBLIC HIGHWAY</w:t>
      </w:r>
      <w:r w:rsidR="00153CA2">
        <w:rPr>
          <w:rFonts w:ascii="Arial" w:hAnsi="Arial" w:cs="Arial"/>
          <w:b/>
          <w:sz w:val="28"/>
          <w:szCs w:val="28"/>
        </w:rPr>
        <w:t xml:space="preserve"> </w:t>
      </w:r>
    </w:p>
    <w:p w:rsidRPr="00154F1C" w:rsidR="00FC5ED4" w:rsidP="003915C2" w:rsidRDefault="00153CA2" w14:paraId="6A9B9990" w14:textId="2ACB7368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br/>
      </w:r>
      <w:r w:rsidRPr="00517ADF" w:rsidR="00517ADF">
        <w:rPr>
          <w:rFonts w:ascii="Arial" w:hAnsi="Arial" w:cs="Arial"/>
          <w:b/>
          <w:sz w:val="28"/>
          <w:szCs w:val="28"/>
        </w:rPr>
        <w:t>HIGHWAYS ACT</w:t>
      </w:r>
      <w:r w:rsidRPr="00517ADF">
        <w:rPr>
          <w:rFonts w:ascii="Arial" w:hAnsi="Arial" w:cs="Arial"/>
          <w:b/>
          <w:sz w:val="28"/>
          <w:szCs w:val="28"/>
        </w:rPr>
        <w:t xml:space="preserve"> 1980</w:t>
      </w:r>
      <w:r w:rsidRPr="00517ADF" w:rsidR="008A09F8">
        <w:rPr>
          <w:rFonts w:ascii="Arial" w:hAnsi="Arial" w:cs="Arial"/>
          <w:b/>
          <w:sz w:val="28"/>
          <w:szCs w:val="28"/>
        </w:rPr>
        <w:t xml:space="preserve"> </w:t>
      </w:r>
    </w:p>
    <w:p w:rsidRPr="00517ADF" w:rsidR="00F72E78" w:rsidP="003915C2" w:rsidRDefault="00F72E78" w14:paraId="6E5F216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1B39C5" w:rsidP="003915C2" w:rsidRDefault="001B39C5" w14:paraId="4DC2F1AD" w14:textId="42D44CC6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Application </w:t>
      </w:r>
      <w:r w:rsidR="00FE0090">
        <w:rPr>
          <w:rFonts w:ascii="Arial" w:hAnsi="Arial" w:cs="Arial"/>
          <w:b/>
          <w:bCs/>
          <w:sz w:val="24"/>
          <w:szCs w:val="24"/>
          <w:u w:val="single"/>
        </w:rPr>
        <w:t>N</w:t>
      </w:r>
      <w:r>
        <w:rPr>
          <w:rFonts w:ascii="Arial" w:hAnsi="Arial" w:cs="Arial"/>
          <w:b/>
          <w:bCs/>
          <w:sz w:val="24"/>
          <w:szCs w:val="24"/>
          <w:u w:val="single"/>
        </w:rPr>
        <w:t>otes</w:t>
      </w:r>
    </w:p>
    <w:p w:rsidR="001B39C5" w:rsidP="003915C2" w:rsidRDefault="001B39C5" w14:paraId="4ABE61C6" w14:textId="77777777">
      <w:pPr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b/>
          <w:bCs/>
          <w:sz w:val="24"/>
          <w:szCs w:val="24"/>
        </w:rPr>
        <w:t xml:space="preserve">1. </w:t>
      </w:r>
      <w:r>
        <w:rPr>
          <w:rFonts w:ascii="Arial" w:hAnsi="Arial" w:cs="Arial"/>
          <w:b/>
          <w:bCs/>
          <w:sz w:val="24"/>
          <w:szCs w:val="24"/>
        </w:rPr>
        <w:t>General</w:t>
      </w:r>
    </w:p>
    <w:p w:rsidR="002F4898" w:rsidP="003915C2" w:rsidRDefault="00153CA2" w14:paraId="5242D807" w14:textId="749A3BE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licence is required </w:t>
      </w:r>
      <w:r w:rsidR="007D725C">
        <w:rPr>
          <w:rFonts w:ascii="Arial" w:hAnsi="Arial" w:cs="Arial"/>
          <w:sz w:val="24"/>
          <w:szCs w:val="24"/>
        </w:rPr>
        <w:t xml:space="preserve">to </w:t>
      </w:r>
      <w:r w:rsidR="002E3BA0">
        <w:rPr>
          <w:rFonts w:ascii="Arial" w:hAnsi="Arial" w:cs="Arial"/>
          <w:sz w:val="24"/>
          <w:szCs w:val="24"/>
        </w:rPr>
        <w:t>place</w:t>
      </w:r>
      <w:r w:rsidR="002E4D43">
        <w:rPr>
          <w:rFonts w:ascii="Arial" w:hAnsi="Arial" w:cs="Arial"/>
          <w:sz w:val="24"/>
          <w:szCs w:val="24"/>
        </w:rPr>
        <w:t xml:space="preserve"> signs advertising new developments </w:t>
      </w:r>
      <w:r w:rsidR="002E3BA0">
        <w:rPr>
          <w:rFonts w:ascii="Arial" w:hAnsi="Arial" w:cs="Arial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 xml:space="preserve"> the highway. The term highway includes footpaths, cycleways, verges, and roads. It is an offence under the Highways Act 1980 to </w:t>
      </w:r>
      <w:r w:rsidR="002E4D43">
        <w:rPr>
          <w:rFonts w:ascii="Arial" w:hAnsi="Arial" w:cs="Arial"/>
          <w:sz w:val="24"/>
          <w:szCs w:val="24"/>
        </w:rPr>
        <w:t>erect signs</w:t>
      </w:r>
      <w:r>
        <w:rPr>
          <w:rFonts w:ascii="Arial" w:hAnsi="Arial" w:cs="Arial"/>
          <w:sz w:val="24"/>
          <w:szCs w:val="24"/>
        </w:rPr>
        <w:t xml:space="preserve"> without first obtaining a licence from Suffolk County Council </w:t>
      </w:r>
      <w:r w:rsidR="002F4898">
        <w:rPr>
          <w:rFonts w:ascii="Arial" w:hAnsi="Arial" w:cs="Arial"/>
          <w:sz w:val="24"/>
          <w:szCs w:val="24"/>
        </w:rPr>
        <w:t xml:space="preserve">(SCC) </w:t>
      </w:r>
      <w:r>
        <w:rPr>
          <w:rFonts w:ascii="Arial" w:hAnsi="Arial" w:cs="Arial"/>
          <w:sz w:val="24"/>
          <w:szCs w:val="24"/>
        </w:rPr>
        <w:t>as the Highway Authority</w:t>
      </w:r>
      <w:r w:rsidR="008A09F8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Failure to obtain the required </w:t>
      </w:r>
      <w:r w:rsidR="008A09F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icence could result in legal action being taken by </w:t>
      </w:r>
      <w:r w:rsidR="008761E2">
        <w:rPr>
          <w:rFonts w:ascii="Arial" w:hAnsi="Arial" w:cs="Arial"/>
          <w:sz w:val="24"/>
          <w:szCs w:val="24"/>
        </w:rPr>
        <w:t>SCC.</w:t>
      </w:r>
      <w:r>
        <w:rPr>
          <w:rFonts w:ascii="Arial" w:hAnsi="Arial" w:cs="Arial"/>
          <w:sz w:val="24"/>
          <w:szCs w:val="24"/>
        </w:rPr>
        <w:t xml:space="preserve"> </w:t>
      </w:r>
    </w:p>
    <w:p w:rsidR="001B39C5" w:rsidP="003915C2" w:rsidRDefault="001B39C5" w14:paraId="6512F581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Application procedure</w:t>
      </w:r>
    </w:p>
    <w:p w:rsidR="00CE18DA" w:rsidP="003915C2" w:rsidRDefault="00153CA2" w14:paraId="02962557" w14:textId="39E31A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the application form has been received by the Highways Licensing and Enforcement </w:t>
      </w:r>
      <w:r w:rsidR="008A09F8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eam an acknowledgement will be sent to you, and we will endeavour to respond within </w:t>
      </w:r>
      <w:r w:rsidR="002E4D43">
        <w:rPr>
          <w:rFonts w:ascii="Arial" w:hAnsi="Arial" w:cs="Arial"/>
          <w:sz w:val="24"/>
          <w:szCs w:val="24"/>
        </w:rPr>
        <w:t>20</w:t>
      </w:r>
      <w:r w:rsidR="007D72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working days </w:t>
      </w:r>
      <w:r w:rsidR="006F05AA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 our decision.</w:t>
      </w:r>
    </w:p>
    <w:p w:rsidR="00AE5E1F" w:rsidP="003915C2" w:rsidRDefault="00374726" w14:paraId="45D73CC0" w14:textId="2B8C14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E5E1F">
        <w:rPr>
          <w:rFonts w:ascii="Arial" w:hAnsi="Arial" w:cs="Arial"/>
          <w:sz w:val="24"/>
          <w:szCs w:val="24"/>
        </w:rPr>
        <w:t xml:space="preserve"> payment </w:t>
      </w:r>
      <w:r>
        <w:rPr>
          <w:rFonts w:ascii="Arial" w:hAnsi="Arial" w:cs="Arial"/>
          <w:sz w:val="24"/>
          <w:szCs w:val="24"/>
        </w:rPr>
        <w:t xml:space="preserve">of </w:t>
      </w:r>
      <w:r w:rsidRPr="00D364D9">
        <w:rPr>
          <w:rFonts w:ascii="Arial" w:hAnsi="Arial" w:cs="Arial"/>
          <w:b/>
          <w:bCs/>
          <w:sz w:val="24"/>
          <w:szCs w:val="24"/>
        </w:rPr>
        <w:t>£</w:t>
      </w:r>
      <w:r w:rsidR="003915C2">
        <w:rPr>
          <w:rFonts w:ascii="Arial" w:hAnsi="Arial" w:cs="Arial"/>
          <w:b/>
          <w:bCs/>
          <w:sz w:val="24"/>
          <w:szCs w:val="24"/>
        </w:rPr>
        <w:t>4</w:t>
      </w:r>
      <w:r w:rsidR="00DE0914">
        <w:rPr>
          <w:rFonts w:ascii="Arial" w:hAnsi="Arial" w:cs="Arial"/>
          <w:b/>
          <w:bCs/>
          <w:sz w:val="24"/>
          <w:szCs w:val="24"/>
        </w:rPr>
        <w:t>4</w:t>
      </w:r>
      <w:r w:rsidR="003915C2">
        <w:rPr>
          <w:rFonts w:ascii="Arial" w:hAnsi="Arial" w:cs="Arial"/>
          <w:b/>
          <w:bCs/>
          <w:sz w:val="24"/>
          <w:szCs w:val="24"/>
        </w:rPr>
        <w:t>0.00</w:t>
      </w:r>
      <w:r w:rsidRPr="00D364D9" w:rsidR="00EB158D">
        <w:rPr>
          <w:rFonts w:ascii="Arial" w:hAnsi="Arial" w:cs="Arial"/>
          <w:b/>
          <w:bCs/>
          <w:sz w:val="24"/>
          <w:szCs w:val="24"/>
        </w:rPr>
        <w:t xml:space="preserve"> per </w:t>
      </w:r>
      <w:r w:rsidR="002E4D43">
        <w:rPr>
          <w:rFonts w:ascii="Arial" w:hAnsi="Arial" w:cs="Arial"/>
          <w:b/>
          <w:bCs/>
          <w:sz w:val="24"/>
          <w:szCs w:val="24"/>
        </w:rPr>
        <w:t>develop</w:t>
      </w:r>
      <w:r w:rsidR="00EB57F4">
        <w:rPr>
          <w:rFonts w:ascii="Arial" w:hAnsi="Arial" w:cs="Arial"/>
          <w:b/>
          <w:bCs/>
          <w:sz w:val="24"/>
          <w:szCs w:val="24"/>
        </w:rPr>
        <w:t>er</w:t>
      </w:r>
      <w:r w:rsidR="0086609C">
        <w:rPr>
          <w:rFonts w:ascii="Arial" w:hAnsi="Arial" w:cs="Arial"/>
          <w:sz w:val="24"/>
          <w:szCs w:val="24"/>
        </w:rPr>
        <w:t xml:space="preserve"> </w:t>
      </w:r>
      <w:r w:rsidRPr="00EB57F4" w:rsidR="00EB57F4">
        <w:rPr>
          <w:rFonts w:ascii="Arial" w:hAnsi="Arial" w:cs="Arial"/>
          <w:b/>
          <w:bCs/>
          <w:sz w:val="24"/>
          <w:szCs w:val="24"/>
        </w:rPr>
        <w:t>per site</w:t>
      </w:r>
      <w:r w:rsidRPr="00EB57F4" w:rsidR="00EB57F4">
        <w:rPr>
          <w:rFonts w:ascii="Arial" w:hAnsi="Arial" w:cs="Arial"/>
          <w:sz w:val="24"/>
          <w:szCs w:val="24"/>
        </w:rPr>
        <w:t xml:space="preserve"> </w:t>
      </w:r>
      <w:r w:rsidR="00AE5E1F">
        <w:rPr>
          <w:rFonts w:ascii="Arial" w:hAnsi="Arial" w:cs="Arial"/>
          <w:sz w:val="24"/>
          <w:szCs w:val="24"/>
        </w:rPr>
        <w:t xml:space="preserve">will be required before the licence </w:t>
      </w:r>
      <w:r w:rsidR="00FE0090">
        <w:rPr>
          <w:rFonts w:ascii="Arial" w:hAnsi="Arial" w:cs="Arial"/>
          <w:sz w:val="24"/>
          <w:szCs w:val="24"/>
        </w:rPr>
        <w:t>is</w:t>
      </w:r>
      <w:r w:rsidR="00AE5E1F">
        <w:rPr>
          <w:rFonts w:ascii="Arial" w:hAnsi="Arial" w:cs="Arial"/>
          <w:sz w:val="24"/>
          <w:szCs w:val="24"/>
        </w:rPr>
        <w:t xml:space="preserve"> issued.  Payment options will be </w:t>
      </w:r>
      <w:r w:rsidR="007D725C">
        <w:rPr>
          <w:rFonts w:ascii="Arial" w:hAnsi="Arial" w:cs="Arial"/>
          <w:sz w:val="24"/>
          <w:szCs w:val="24"/>
        </w:rPr>
        <w:t>provided on receipt of your application</w:t>
      </w:r>
      <w:r w:rsidR="00AE5E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licence is valid for </w:t>
      </w:r>
      <w:r w:rsidR="002E4D43">
        <w:rPr>
          <w:rFonts w:ascii="Arial" w:hAnsi="Arial" w:cs="Arial"/>
          <w:sz w:val="24"/>
          <w:szCs w:val="24"/>
        </w:rPr>
        <w:t>6 months</w:t>
      </w:r>
      <w:r>
        <w:rPr>
          <w:rFonts w:ascii="Arial" w:hAnsi="Arial" w:cs="Arial"/>
          <w:sz w:val="24"/>
          <w:szCs w:val="24"/>
        </w:rPr>
        <w:t xml:space="preserve"> and should you need the licence for longer than this period</w:t>
      </w:r>
      <w:r w:rsidR="00826D9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 extension fee is charged at </w:t>
      </w:r>
      <w:r w:rsidRPr="00D364D9">
        <w:rPr>
          <w:rFonts w:ascii="Arial" w:hAnsi="Arial" w:cs="Arial"/>
          <w:b/>
          <w:bCs/>
          <w:sz w:val="24"/>
          <w:szCs w:val="24"/>
        </w:rPr>
        <w:t>£</w:t>
      </w:r>
      <w:r w:rsidR="003915C2">
        <w:rPr>
          <w:rFonts w:ascii="Arial" w:hAnsi="Arial" w:cs="Arial"/>
          <w:b/>
          <w:bCs/>
          <w:sz w:val="24"/>
          <w:szCs w:val="24"/>
        </w:rPr>
        <w:t>2</w:t>
      </w:r>
      <w:r w:rsidR="00DE0914">
        <w:rPr>
          <w:rFonts w:ascii="Arial" w:hAnsi="Arial" w:cs="Arial"/>
          <w:b/>
          <w:bCs/>
          <w:sz w:val="24"/>
          <w:szCs w:val="24"/>
        </w:rPr>
        <w:t>2</w:t>
      </w:r>
      <w:r w:rsidR="003915C2">
        <w:rPr>
          <w:rFonts w:ascii="Arial" w:hAnsi="Arial" w:cs="Arial"/>
          <w:b/>
          <w:bCs/>
          <w:sz w:val="24"/>
          <w:szCs w:val="24"/>
        </w:rPr>
        <w:t>0.00</w:t>
      </w:r>
      <w:r w:rsidRPr="00D364D9">
        <w:rPr>
          <w:rFonts w:ascii="Arial" w:hAnsi="Arial" w:cs="Arial"/>
          <w:b/>
          <w:bCs/>
          <w:sz w:val="24"/>
          <w:szCs w:val="24"/>
        </w:rPr>
        <w:t xml:space="preserve"> every </w:t>
      </w:r>
      <w:r w:rsidR="002E4D43">
        <w:rPr>
          <w:rFonts w:ascii="Arial" w:hAnsi="Arial" w:cs="Arial"/>
          <w:b/>
          <w:bCs/>
          <w:sz w:val="24"/>
          <w:szCs w:val="24"/>
        </w:rPr>
        <w:t>6 months</w:t>
      </w:r>
      <w:r w:rsidRPr="00D364D9" w:rsidR="002E3BA0">
        <w:rPr>
          <w:rFonts w:ascii="Arial" w:hAnsi="Arial" w:cs="Arial"/>
          <w:b/>
          <w:bCs/>
          <w:sz w:val="24"/>
          <w:szCs w:val="24"/>
        </w:rPr>
        <w:t>.</w:t>
      </w:r>
      <w:r w:rsidR="002E3B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:rsidRPr="00DB203B" w:rsidR="002F4898" w:rsidP="003915C2" w:rsidRDefault="00DB203B" w14:paraId="36CFFB1C" w14:textId="49242960">
      <w:pPr>
        <w:jc w:val="both"/>
        <w:rPr>
          <w:rFonts w:ascii="Arial" w:hAnsi="Arial" w:cs="Arial"/>
          <w:sz w:val="24"/>
          <w:szCs w:val="24"/>
        </w:rPr>
      </w:pPr>
      <w:r w:rsidRPr="003074BE">
        <w:rPr>
          <w:rFonts w:ascii="Arial" w:hAnsi="Arial" w:eastAsia="Calibri" w:cs="Arial"/>
          <w:noProof/>
          <w:sz w:val="24"/>
          <w:szCs w:val="24"/>
        </w:rPr>
        <w:t>Please remember that no work can commence on the highway until you have received written permission from us.</w:t>
      </w:r>
    </w:p>
    <w:p w:rsidR="002F4898" w:rsidP="003915C2" w:rsidRDefault="00153CA2" w14:paraId="436D460C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1B39C5">
        <w:rPr>
          <w:rFonts w:ascii="Arial" w:hAnsi="Arial" w:cs="Arial"/>
          <w:b/>
          <w:bCs/>
          <w:sz w:val="24"/>
          <w:szCs w:val="24"/>
        </w:rPr>
        <w:t>.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  <w:r w:rsidR="001B39C5">
        <w:rPr>
          <w:rFonts w:ascii="Arial" w:hAnsi="Arial" w:cs="Arial"/>
          <w:b/>
          <w:bCs/>
          <w:sz w:val="24"/>
          <w:szCs w:val="24"/>
        </w:rPr>
        <w:t xml:space="preserve"> </w:t>
      </w:r>
      <w:r w:rsidR="004D52B9">
        <w:rPr>
          <w:rFonts w:ascii="Arial" w:hAnsi="Arial" w:cs="Arial"/>
          <w:b/>
          <w:bCs/>
          <w:sz w:val="24"/>
          <w:szCs w:val="24"/>
        </w:rPr>
        <w:t>L</w:t>
      </w:r>
      <w:r>
        <w:rPr>
          <w:rFonts w:ascii="Arial" w:hAnsi="Arial" w:cs="Arial"/>
          <w:b/>
          <w:bCs/>
          <w:sz w:val="24"/>
          <w:szCs w:val="24"/>
        </w:rPr>
        <w:t xml:space="preserve">icence </w:t>
      </w:r>
      <w:r w:rsidR="004D52B9">
        <w:rPr>
          <w:rFonts w:ascii="Arial" w:hAnsi="Arial" w:cs="Arial"/>
          <w:b/>
          <w:bCs/>
          <w:sz w:val="24"/>
          <w:szCs w:val="24"/>
        </w:rPr>
        <w:t>c</w:t>
      </w:r>
      <w:r>
        <w:rPr>
          <w:rFonts w:ascii="Arial" w:hAnsi="Arial" w:cs="Arial"/>
          <w:b/>
          <w:bCs/>
          <w:sz w:val="24"/>
          <w:szCs w:val="24"/>
        </w:rPr>
        <w:t>onditions</w:t>
      </w:r>
      <w:r w:rsidR="004D52B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Pr="002F4898" w:rsidR="002F4898" w:rsidP="003915C2" w:rsidRDefault="002F4898" w14:paraId="161064F3" w14:textId="68D8C56A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 xml:space="preserve">You will need to </w:t>
      </w:r>
      <w:r w:rsidRPr="002F4898" w:rsidR="003074BE">
        <w:rPr>
          <w:rFonts w:ascii="Arial" w:hAnsi="Arial" w:cs="Arial"/>
          <w:sz w:val="24"/>
          <w:szCs w:val="24"/>
        </w:rPr>
        <w:t>satisfy</w:t>
      </w:r>
      <w:r w:rsidR="003074BE">
        <w:rPr>
          <w:rFonts w:ascii="Arial" w:hAnsi="Arial" w:cs="Arial"/>
          <w:sz w:val="24"/>
          <w:szCs w:val="24"/>
        </w:rPr>
        <w:t xml:space="preserve"> the</w:t>
      </w:r>
      <w:r w:rsidR="009063D2">
        <w:rPr>
          <w:rFonts w:ascii="Arial" w:hAnsi="Arial" w:cs="Arial"/>
          <w:sz w:val="24"/>
          <w:szCs w:val="24"/>
        </w:rPr>
        <w:t xml:space="preserve"> </w:t>
      </w:r>
      <w:r w:rsidRPr="002F4898">
        <w:rPr>
          <w:rFonts w:ascii="Arial" w:hAnsi="Arial" w:cs="Arial"/>
          <w:sz w:val="24"/>
          <w:szCs w:val="24"/>
        </w:rPr>
        <w:t xml:space="preserve">standard conditions before a licence </w:t>
      </w:r>
      <w:r w:rsidR="00FE0090"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 w:rsidR="00F22259">
        <w:rPr>
          <w:rFonts w:ascii="Arial" w:hAnsi="Arial" w:cs="Arial"/>
          <w:sz w:val="24"/>
          <w:szCs w:val="24"/>
        </w:rPr>
        <w:t xml:space="preserve"> such as</w:t>
      </w:r>
      <w:r w:rsidR="006B247B">
        <w:rPr>
          <w:rFonts w:ascii="Arial" w:hAnsi="Arial" w:cs="Arial"/>
          <w:sz w:val="24"/>
          <w:szCs w:val="24"/>
        </w:rPr>
        <w:t>:</w:t>
      </w:r>
    </w:p>
    <w:p w:rsidRPr="00EB57F4" w:rsidR="002F4898" w:rsidP="003915C2" w:rsidRDefault="00FE0090" w14:paraId="61F24B0D" w14:textId="18FEA848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</w:t>
      </w:r>
      <w:r w:rsidRPr="00EB57F4" w:rsidR="002F4898">
        <w:rPr>
          <w:rFonts w:ascii="Arial" w:hAnsi="Arial" w:cs="Arial"/>
          <w:sz w:val="24"/>
          <w:szCs w:val="24"/>
        </w:rPr>
        <w:t xml:space="preserve">he ability to indemnify SCC against third party </w:t>
      </w:r>
      <w:r w:rsidRPr="00EB57F4" w:rsidR="00FC4BE2">
        <w:rPr>
          <w:rFonts w:ascii="Arial" w:hAnsi="Arial" w:cs="Arial"/>
          <w:sz w:val="24"/>
          <w:szCs w:val="24"/>
        </w:rPr>
        <w:t>liability.</w:t>
      </w:r>
    </w:p>
    <w:p w:rsidRPr="00EB57F4" w:rsidR="002F4898" w:rsidP="003915C2" w:rsidRDefault="002F4898" w14:paraId="15CEDBA4" w14:textId="79616C12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Com</w:t>
      </w:r>
      <w:r w:rsidRPr="00EB57F4" w:rsidR="00FC4BE2">
        <w:rPr>
          <w:rFonts w:ascii="Arial" w:hAnsi="Arial" w:cs="Arial"/>
          <w:sz w:val="24"/>
          <w:szCs w:val="24"/>
        </w:rPr>
        <w:t>pliance</w:t>
      </w:r>
      <w:r w:rsidRPr="00EB57F4">
        <w:rPr>
          <w:rFonts w:ascii="Arial" w:hAnsi="Arial" w:cs="Arial"/>
          <w:sz w:val="24"/>
          <w:szCs w:val="24"/>
        </w:rPr>
        <w:t xml:space="preserve"> with </w:t>
      </w:r>
      <w:r w:rsidRPr="00EB57F4" w:rsidR="00FC4BE2">
        <w:rPr>
          <w:rFonts w:ascii="Arial" w:hAnsi="Arial" w:cs="Arial"/>
          <w:sz w:val="24"/>
          <w:szCs w:val="24"/>
        </w:rPr>
        <w:t>legislation</w:t>
      </w:r>
      <w:r w:rsidRPr="00EB57F4">
        <w:rPr>
          <w:rFonts w:ascii="Arial" w:hAnsi="Arial" w:cs="Arial"/>
          <w:sz w:val="24"/>
          <w:szCs w:val="24"/>
        </w:rPr>
        <w:t xml:space="preserve"> in </w:t>
      </w:r>
      <w:r w:rsidRPr="00EB57F4" w:rsidR="002E4D43">
        <w:rPr>
          <w:rFonts w:ascii="Arial" w:hAnsi="Arial" w:cs="Arial"/>
          <w:sz w:val="24"/>
          <w:szCs w:val="24"/>
        </w:rPr>
        <w:t>erecting signs within the public highway</w:t>
      </w:r>
      <w:r w:rsidRPr="00EB57F4" w:rsidR="00CE18DA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2F4898" w14:paraId="52D5C857" w14:textId="55E37DCD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Ability for SCC to </w:t>
      </w:r>
      <w:r w:rsidRPr="00EB57F4" w:rsidR="00FC4BE2">
        <w:rPr>
          <w:rFonts w:ascii="Arial" w:hAnsi="Arial" w:cs="Arial"/>
          <w:sz w:val="24"/>
          <w:szCs w:val="24"/>
        </w:rPr>
        <w:t>inspect</w:t>
      </w:r>
      <w:r w:rsidRPr="00EB57F4">
        <w:rPr>
          <w:rFonts w:ascii="Arial" w:hAnsi="Arial" w:cs="Arial"/>
          <w:sz w:val="24"/>
          <w:szCs w:val="24"/>
        </w:rPr>
        <w:t xml:space="preserve"> works</w:t>
      </w:r>
      <w:r w:rsidRPr="00EB57F4" w:rsidR="00FC4BE2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11903F17" w14:textId="19E34231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Keeping</w:t>
      </w:r>
      <w:r w:rsidRPr="00EB57F4" w:rsidR="002F4898">
        <w:rPr>
          <w:rFonts w:ascii="Arial" w:hAnsi="Arial" w:cs="Arial"/>
          <w:sz w:val="24"/>
          <w:szCs w:val="24"/>
        </w:rPr>
        <w:t xml:space="preserve"> the area safe whilst undertaking works to protect the public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2F4898" w:rsidP="003915C2" w:rsidRDefault="00FC4BE2" w14:paraId="4D632163" w14:textId="65719D27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Making</w:t>
      </w:r>
      <w:r w:rsidRPr="00EB57F4" w:rsidR="002F4898">
        <w:rPr>
          <w:rFonts w:ascii="Arial" w:hAnsi="Arial" w:cs="Arial"/>
          <w:sz w:val="24"/>
          <w:szCs w:val="24"/>
        </w:rPr>
        <w:t xml:space="preserve"> good of the highway on </w:t>
      </w:r>
      <w:r w:rsidRPr="00EB57F4">
        <w:rPr>
          <w:rFonts w:ascii="Arial" w:hAnsi="Arial" w:cs="Arial"/>
          <w:sz w:val="24"/>
          <w:szCs w:val="24"/>
        </w:rPr>
        <w:t>completion.</w:t>
      </w:r>
    </w:p>
    <w:p w:rsidR="002E3BA0" w:rsidP="003915C2" w:rsidRDefault="002E3BA0" w14:paraId="1182395C" w14:textId="77777777">
      <w:pPr>
        <w:pStyle w:val="NoSpacing"/>
        <w:numPr>
          <w:ilvl w:val="0"/>
          <w:numId w:val="20"/>
        </w:numPr>
        <w:jc w:val="both"/>
        <w:rPr>
          <w:rFonts w:ascii="Arial" w:hAnsi="Arial" w:cs="Arial"/>
          <w:sz w:val="24"/>
          <w:szCs w:val="24"/>
        </w:rPr>
      </w:pPr>
      <w:r w:rsidRPr="005947F8">
        <w:rPr>
          <w:rFonts w:ascii="Arial" w:hAnsi="Arial" w:cs="Arial"/>
          <w:sz w:val="24"/>
          <w:szCs w:val="24"/>
        </w:rPr>
        <w:t>If we have started work on processing the application, the fees will not be returned even if we do not approve the application.</w:t>
      </w:r>
    </w:p>
    <w:p w:rsidRPr="00EB57F4" w:rsidR="00FC4BE2" w:rsidP="003915C2" w:rsidRDefault="00374726" w14:paraId="79DD270D" w14:textId="7BDD402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Any </w:t>
      </w:r>
      <w:r w:rsidRPr="00EB57F4" w:rsidR="00D97775">
        <w:rPr>
          <w:rFonts w:ascii="Arial" w:hAnsi="Arial" w:cs="Arial"/>
          <w:sz w:val="24"/>
          <w:szCs w:val="24"/>
        </w:rPr>
        <w:t xml:space="preserve">form of Traffic Management required must conform with the Safety at Street Works and Road Works Code of Practice (Red Book) and Chapter 8 of the Traffic Signs </w:t>
      </w:r>
      <w:r w:rsidRPr="00EB57F4" w:rsidR="00104529">
        <w:rPr>
          <w:rFonts w:ascii="Arial" w:hAnsi="Arial" w:cs="Arial"/>
          <w:sz w:val="24"/>
          <w:szCs w:val="24"/>
        </w:rPr>
        <w:t>Manual and</w:t>
      </w:r>
      <w:r w:rsidRPr="00EB57F4" w:rsidR="00D97775">
        <w:rPr>
          <w:rFonts w:ascii="Arial" w:hAnsi="Arial" w:cs="Arial"/>
          <w:sz w:val="24"/>
          <w:szCs w:val="24"/>
        </w:rPr>
        <w:t xml:space="preserve"> must be installed by an Accredited Operative.</w:t>
      </w:r>
    </w:p>
    <w:p w:rsidR="005C2BBC" w:rsidP="003915C2" w:rsidRDefault="005C2BBC" w14:paraId="1FFE6B8A" w14:textId="5C305818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EB57F4" w:rsidP="003915C2" w:rsidRDefault="00EB57F4" w14:paraId="45B07CD8" w14:textId="1EB23912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Pr="005C2BBC" w:rsidR="00EB57F4" w:rsidP="003915C2" w:rsidRDefault="00EB57F4" w14:paraId="36442FC5" w14:textId="77777777">
      <w:pPr>
        <w:spacing w:after="0"/>
        <w:ind w:left="430"/>
        <w:jc w:val="both"/>
        <w:rPr>
          <w:rFonts w:ascii="Arial" w:hAnsi="Arial" w:cs="Arial"/>
          <w:sz w:val="24"/>
          <w:szCs w:val="24"/>
        </w:rPr>
      </w:pPr>
    </w:p>
    <w:p w:rsidR="002F4898" w:rsidP="003915C2" w:rsidRDefault="002F4898" w14:paraId="1BDF2506" w14:textId="6FF0CB2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FE0090" w:rsidP="003915C2" w:rsidRDefault="00FE0090" w14:paraId="2D2AB8F6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4166E5" w:rsidP="003915C2" w:rsidRDefault="004166E5" w14:paraId="1BC01F4E" w14:textId="0718F4BF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3915C2" w:rsidP="003915C2" w:rsidRDefault="003915C2" w14:paraId="183A8D2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0502ACE7" w14:textId="37212067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4.  General conditions </w:t>
      </w:r>
    </w:p>
    <w:p w:rsidRPr="002F4898" w:rsidR="00EB57F4" w:rsidP="003915C2" w:rsidRDefault="00EB57F4" w14:paraId="4608ECCF" w14:textId="48344F10">
      <w:pPr>
        <w:jc w:val="both"/>
        <w:rPr>
          <w:rFonts w:ascii="Arial" w:hAnsi="Arial" w:cs="Arial"/>
          <w:sz w:val="24"/>
          <w:szCs w:val="24"/>
        </w:rPr>
      </w:pPr>
      <w:r w:rsidRPr="002F4898">
        <w:rPr>
          <w:rFonts w:ascii="Arial" w:hAnsi="Arial" w:cs="Arial"/>
          <w:sz w:val="24"/>
          <w:szCs w:val="24"/>
        </w:rPr>
        <w:t>You will need to satisfy</w:t>
      </w:r>
      <w:r>
        <w:rPr>
          <w:rFonts w:ascii="Arial" w:hAnsi="Arial" w:cs="Arial"/>
          <w:sz w:val="24"/>
          <w:szCs w:val="24"/>
        </w:rPr>
        <w:t xml:space="preserve"> these general </w:t>
      </w:r>
      <w:r w:rsidRPr="002F4898">
        <w:rPr>
          <w:rFonts w:ascii="Arial" w:hAnsi="Arial" w:cs="Arial"/>
          <w:sz w:val="24"/>
          <w:szCs w:val="24"/>
        </w:rPr>
        <w:t xml:space="preserve">conditions before a licence </w:t>
      </w:r>
      <w:r>
        <w:rPr>
          <w:rFonts w:ascii="Arial" w:hAnsi="Arial" w:cs="Arial"/>
          <w:sz w:val="24"/>
          <w:szCs w:val="24"/>
        </w:rPr>
        <w:t>is</w:t>
      </w:r>
      <w:r w:rsidRPr="002F4898">
        <w:rPr>
          <w:rFonts w:ascii="Arial" w:hAnsi="Arial" w:cs="Arial"/>
          <w:sz w:val="24"/>
          <w:szCs w:val="24"/>
        </w:rPr>
        <w:t xml:space="preserve"> issued</w:t>
      </w:r>
      <w:r>
        <w:rPr>
          <w:rFonts w:ascii="Arial" w:hAnsi="Arial" w:cs="Arial"/>
          <w:sz w:val="24"/>
          <w:szCs w:val="24"/>
        </w:rPr>
        <w:t xml:space="preserve"> such as:</w:t>
      </w:r>
    </w:p>
    <w:p w:rsidRPr="00EB57F4" w:rsidR="005C2BBC" w:rsidP="003915C2" w:rsidRDefault="005C2BBC" w14:paraId="2480005C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The requirements of Internal Advice Note 8/91 as issued by the Traffic Signs Branch of the Department of Transport shall be followed.</w:t>
      </w:r>
    </w:p>
    <w:p w:rsidRPr="00EB57F4" w:rsidR="005C2BBC" w:rsidP="003915C2" w:rsidRDefault="005C2BBC" w14:paraId="5D9A9087" w14:textId="1FF2906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A development must be planned to include a minimum of 30 bedrooms before signs are </w:t>
      </w:r>
      <w:r w:rsidRPr="00EB57F4" w:rsidR="00EB57F4">
        <w:rPr>
          <w:rFonts w:ascii="Arial" w:hAnsi="Arial" w:cs="Arial"/>
          <w:sz w:val="24"/>
          <w:szCs w:val="24"/>
        </w:rPr>
        <w:t>permissible.</w:t>
      </w:r>
    </w:p>
    <w:p w:rsidRPr="00EB57F4" w:rsidR="005C2BBC" w:rsidP="003915C2" w:rsidRDefault="00EB57F4" w14:paraId="0DA77359" w14:textId="7F79BF66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Generally,</w:t>
      </w:r>
      <w:r w:rsidRPr="00EB57F4" w:rsidR="005C2BBC">
        <w:rPr>
          <w:rFonts w:ascii="Arial" w:hAnsi="Arial" w:cs="Arial"/>
          <w:sz w:val="24"/>
          <w:szCs w:val="24"/>
        </w:rPr>
        <w:t xml:space="preserve"> signs will only be permissible either within a half-mile radius or two junctions away from the site (whichever is the further)</w:t>
      </w:r>
      <w:r w:rsidRPr="00EB57F4">
        <w:rPr>
          <w:rFonts w:ascii="Arial" w:hAnsi="Arial" w:cs="Arial"/>
          <w:sz w:val="24"/>
          <w:szCs w:val="24"/>
        </w:rPr>
        <w:t>.</w:t>
      </w:r>
    </w:p>
    <w:p w:rsidRPr="00EB57F4" w:rsidR="005C2BBC" w:rsidP="003915C2" w:rsidRDefault="005C2BBC" w14:paraId="6C00CAD0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Signs shall be removed within three months of the sale of 80% of the properties, although this is subject to local agreement.</w:t>
      </w:r>
    </w:p>
    <w:p w:rsidRPr="00EB57F4" w:rsidR="005C2BBC" w:rsidP="003915C2" w:rsidRDefault="005C2BBC" w14:paraId="75717137" w14:textId="6BCDE22F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Details of the proposed sign type and 1:2500 plans detailing the proposed locations for the signs shall be forwarded by the applicant for agreement with the </w:t>
      </w:r>
      <w:r w:rsidR="00513EB3">
        <w:rPr>
          <w:rFonts w:ascii="Arial" w:hAnsi="Arial" w:cs="Arial"/>
          <w:sz w:val="24"/>
          <w:szCs w:val="24"/>
        </w:rPr>
        <w:t>Licensing and Enforcement Team.</w:t>
      </w:r>
    </w:p>
    <w:p w:rsidRPr="00EB57F4" w:rsidR="005C2BBC" w:rsidP="003915C2" w:rsidRDefault="005C2BBC" w14:paraId="44116A6C" w14:textId="348ED62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It will be the responsibility of the developer or his agent to inform Suffolk County Council when the signs have been removed</w:t>
      </w:r>
      <w:r w:rsidRPr="00EB57F4" w:rsidR="00EB57F4">
        <w:rPr>
          <w:rFonts w:ascii="Arial" w:hAnsi="Arial" w:cs="Arial"/>
          <w:sz w:val="24"/>
          <w:szCs w:val="24"/>
        </w:rPr>
        <w:t>.</w:t>
      </w:r>
      <w:r w:rsidRPr="00EB57F4">
        <w:rPr>
          <w:rFonts w:ascii="Arial" w:hAnsi="Arial" w:cs="Arial"/>
          <w:sz w:val="24"/>
          <w:szCs w:val="24"/>
        </w:rPr>
        <w:t xml:space="preserve"> </w:t>
      </w:r>
    </w:p>
    <w:p w:rsidRPr="00EB57F4" w:rsidR="005C2BBC" w:rsidP="003915C2" w:rsidRDefault="005C2BBC" w14:paraId="6B2C8F0B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The signs must not be erected on any “Give Way”, “Speed limit” or any other mandatory sign.</w:t>
      </w:r>
    </w:p>
    <w:p w:rsidRPr="00EB57F4" w:rsidR="005C2BBC" w:rsidP="003915C2" w:rsidRDefault="005C2BBC" w14:paraId="277882B9" w14:textId="77777777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A minimum mounting height of 1.5m, 2m and 2.1m shall be achieved above verges, roundabout splitter islands and footways respectively.  In addition, no sign plate shall be erected within 0.45m of a trafficked carriageway.</w:t>
      </w:r>
    </w:p>
    <w:p w:rsidRPr="00EB57F4" w:rsidR="005C2BBC" w:rsidP="003915C2" w:rsidRDefault="005C2BBC" w14:paraId="553BB212" w14:textId="1558D36B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>Once a development reaches three different developers joint signs shall be used at all but the last junction.  It will be the responsibility of each developer after the second to organise this</w:t>
      </w:r>
      <w:r w:rsidR="0084085E">
        <w:rPr>
          <w:rFonts w:ascii="Arial" w:hAnsi="Arial" w:cs="Arial"/>
          <w:sz w:val="24"/>
          <w:szCs w:val="24"/>
        </w:rPr>
        <w:t xml:space="preserve"> and agree with the Licensing and Enforcement Team</w:t>
      </w:r>
      <w:r w:rsidR="00104529">
        <w:rPr>
          <w:rFonts w:ascii="Arial" w:hAnsi="Arial" w:cs="Arial"/>
          <w:sz w:val="24"/>
          <w:szCs w:val="24"/>
        </w:rPr>
        <w:t>,</w:t>
      </w:r>
      <w:r w:rsidR="0084085E">
        <w:rPr>
          <w:rFonts w:ascii="Arial" w:hAnsi="Arial" w:cs="Arial"/>
          <w:sz w:val="24"/>
          <w:szCs w:val="24"/>
        </w:rPr>
        <w:t xml:space="preserve"> with subsequent fees</w:t>
      </w:r>
      <w:r w:rsidR="00104529">
        <w:rPr>
          <w:rFonts w:ascii="Arial" w:hAnsi="Arial" w:cs="Arial"/>
          <w:sz w:val="24"/>
          <w:szCs w:val="24"/>
        </w:rPr>
        <w:t xml:space="preserve"> and licences issued.</w:t>
      </w:r>
    </w:p>
    <w:p w:rsidRPr="005C2BBC" w:rsidR="005C2BBC" w:rsidP="003915C2" w:rsidRDefault="005C2BBC" w14:paraId="6E2B4596" w14:textId="77777777">
      <w:pPr>
        <w:ind w:left="360"/>
        <w:jc w:val="both"/>
        <w:rPr>
          <w:rFonts w:ascii="Arial" w:hAnsi="Arial" w:cs="Arial"/>
          <w:sz w:val="24"/>
          <w:szCs w:val="24"/>
        </w:rPr>
      </w:pPr>
    </w:p>
    <w:p w:rsidRPr="00EB57F4" w:rsidR="005C2BBC" w:rsidP="003915C2" w:rsidRDefault="005C2BBC" w14:paraId="0D197EA9" w14:textId="77777777">
      <w:p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EB57F4">
        <w:rPr>
          <w:rFonts w:ascii="Arial" w:hAnsi="Arial" w:cs="Arial"/>
          <w:bCs/>
          <w:sz w:val="24"/>
          <w:szCs w:val="24"/>
        </w:rPr>
        <w:t xml:space="preserve">The following conditions are applicable where signs are to be attached to street lighting </w:t>
      </w:r>
      <w:proofErr w:type="gramStart"/>
      <w:r w:rsidRPr="00EB57F4">
        <w:rPr>
          <w:rFonts w:ascii="Arial" w:hAnsi="Arial" w:cs="Arial"/>
          <w:bCs/>
          <w:sz w:val="24"/>
          <w:szCs w:val="24"/>
        </w:rPr>
        <w:t>columns:-</w:t>
      </w:r>
      <w:proofErr w:type="gramEnd"/>
    </w:p>
    <w:p w:rsidR="005C2BBC" w:rsidP="003915C2" w:rsidRDefault="005C2BBC" w14:paraId="2CAFA548" w14:textId="70E9764D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EB57F4" w:rsidR="00EB57F4" w:rsidP="003915C2" w:rsidRDefault="00EB57F4" w14:paraId="207BAAFF" w14:textId="1689C42E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B57F4">
        <w:rPr>
          <w:rFonts w:ascii="Arial" w:hAnsi="Arial" w:cs="Arial"/>
          <w:sz w:val="24"/>
          <w:szCs w:val="24"/>
        </w:rPr>
        <w:t xml:space="preserve">No signs will be permitted on street lighting </w:t>
      </w:r>
      <w:r>
        <w:rPr>
          <w:rFonts w:ascii="Arial" w:hAnsi="Arial" w:cs="Arial"/>
          <w:sz w:val="24"/>
          <w:szCs w:val="24"/>
        </w:rPr>
        <w:t>unless a separate application for attachment to street lighting has been applied for an approved by the Licensing and Enforcement Team, including the payment of fees associated with that form of licence.</w:t>
      </w:r>
    </w:p>
    <w:p w:rsidR="00EB57F4" w:rsidP="003915C2" w:rsidRDefault="00EB57F4" w14:paraId="476C4ABA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0D7A1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83C5AED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EED865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A19967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1A2D6C16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7A848F63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53E6879C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3F2145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EC17819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0C3DA8C7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43E263B2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20BB4C1E" w14:textId="3E37D5EE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EB57F4" w:rsidP="003915C2" w:rsidRDefault="00EB57F4" w14:paraId="7F16CE4B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="005C2BBC" w:rsidP="003915C2" w:rsidRDefault="005C2BBC" w14:paraId="30213A4F" w14:textId="77777777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</w:p>
    <w:p w:rsidRPr="00AB2D7F" w:rsidR="002F4898" w:rsidP="003915C2" w:rsidRDefault="00FE0090" w14:paraId="597E5225" w14:textId="4C63EA52">
      <w:pPr>
        <w:pStyle w:val="NoSpacing"/>
        <w:jc w:val="both"/>
        <w:rPr>
          <w:rFonts w:ascii="Arial" w:hAnsi="Arial" w:cs="Arial"/>
          <w:b/>
          <w:sz w:val="28"/>
          <w:szCs w:val="28"/>
        </w:rPr>
      </w:pPr>
      <w:r w:rsidRPr="00AB2D7F">
        <w:rPr>
          <w:rFonts w:ascii="Arial" w:hAnsi="Arial" w:cs="Arial"/>
          <w:b/>
          <w:sz w:val="28"/>
          <w:szCs w:val="28"/>
        </w:rPr>
        <w:lastRenderedPageBreak/>
        <w:t>Application Form</w:t>
      </w:r>
    </w:p>
    <w:p w:rsidR="002F4898" w:rsidP="003915C2" w:rsidRDefault="002F4898" w14:paraId="4A4787B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153CA2" w:rsidP="003915C2" w:rsidRDefault="00AE5E1F" w14:paraId="7FAACD28" w14:textId="34E91D9E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complete the following </w:t>
      </w:r>
      <w:r w:rsidR="00153CA2">
        <w:rPr>
          <w:rFonts w:ascii="Arial" w:hAnsi="Arial" w:cs="Arial"/>
          <w:b/>
          <w:sz w:val="24"/>
          <w:szCs w:val="24"/>
        </w:rPr>
        <w:t>to enable us to process your application</w:t>
      </w:r>
    </w:p>
    <w:p w:rsidR="004166E5" w:rsidP="003915C2" w:rsidRDefault="004166E5" w14:paraId="7020DB12" w14:textId="3766346F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B57F4" w:rsidP="003915C2" w:rsidRDefault="00EB57F4" w14:paraId="66F65F69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401ADF70" w14:textId="55D4162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Applicant details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Pr="0064256B" w:rsidR="0064256B" w:rsidP="003915C2" w:rsidRDefault="0064256B" w14:paraId="647CA271" w14:textId="1C70B5ED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3119"/>
        <w:gridCol w:w="2549"/>
        <w:gridCol w:w="857"/>
        <w:gridCol w:w="3685"/>
      </w:tblGrid>
      <w:tr w:rsidRPr="00FE6CF7" w:rsidR="0064256B" w:rsidTr="003C7965" w14:paraId="668C0564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18FEE24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Name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053BE9F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A87DBC" w14:paraId="49B9DA7B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24B7CAE9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39F0109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6E5813B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6BE1E791" w14:textId="3C9F0D9D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="0086609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 w:rsidR="0086609C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 w:rsidR="0086609C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153CA2" w:rsidP="003915C2" w:rsidRDefault="00153CA2" w14:paraId="547D84AF" w14:textId="3373977C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14475B9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783E8C4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12990AFE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49FD29E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7DBC" w:rsidP="003915C2" w:rsidRDefault="00A87DBC" w14:paraId="6DADD62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="00A87DBC" w:rsidP="003915C2" w:rsidRDefault="00A87DBC" w14:paraId="40FEA8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153CA2" w:rsidTr="00A87DBC" w14:paraId="0F1CD415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49C046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153CA2" w:rsidP="003915C2" w:rsidRDefault="00153CA2" w14:paraId="706934D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2AE9F630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256B" w:rsidP="003915C2" w:rsidRDefault="00572E91" w14:paraId="6978B561" w14:textId="731E620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Company</w:t>
            </w:r>
          </w:p>
          <w:p w:rsidRPr="00FE6CF7" w:rsidR="0064256B" w:rsidP="003915C2" w:rsidRDefault="0064256B" w14:paraId="79FF8828" w14:textId="56D33D1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5B1760D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3C7965" w14:paraId="32A25C1C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6C96551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E4C5D40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64256B" w:rsidTr="00D364D9" w14:paraId="183147D3" w14:textId="77777777">
        <w:trPr>
          <w:trHeight w:val="377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3915C2" w14:paraId="19B45B51" w14:textId="3992D69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</w:t>
            </w:r>
            <w:r w:rsidRPr="00FE6CF7" w:rsidR="0064256B">
              <w:rPr>
                <w:rFonts w:ascii="Arial" w:hAnsi="Arial" w:cs="Arial"/>
                <w:b/>
                <w:sz w:val="24"/>
                <w:szCs w:val="24"/>
              </w:rPr>
              <w:t>elephone number</w:t>
            </w:r>
          </w:p>
        </w:tc>
        <w:tc>
          <w:tcPr>
            <w:tcW w:w="254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371FEE4B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64256B" w:rsidP="003915C2" w:rsidRDefault="0064256B" w14:paraId="5F05921B" w14:textId="27B51B8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E6CF7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36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64256B" w:rsidP="003915C2" w:rsidRDefault="0064256B" w14:paraId="73C2EDF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Pr="0064256B" w:rsidR="0064256B" w:rsidP="003915C2" w:rsidRDefault="0064256B" w14:paraId="2AFFF5A7" w14:textId="387FD61E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3C7965" w:rsidP="003915C2" w:rsidRDefault="003C7965" w14:paraId="567359C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56B" w:rsidP="003915C2" w:rsidRDefault="0064256B" w14:paraId="59B09451" w14:textId="386C25BB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Proposed </w:t>
      </w:r>
      <w:r w:rsidR="002E4D43">
        <w:rPr>
          <w:rFonts w:ascii="Arial" w:hAnsi="Arial" w:cs="Arial"/>
          <w:b/>
          <w:sz w:val="24"/>
          <w:szCs w:val="24"/>
          <w:u w:val="single"/>
        </w:rPr>
        <w:t>site to which signs apply</w:t>
      </w:r>
    </w:p>
    <w:p w:rsidR="0064256B" w:rsidP="003915C2" w:rsidRDefault="0064256B" w14:paraId="70D37B7F" w14:textId="6239268F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EB57F4" w:rsidP="003915C2" w:rsidRDefault="00EB57F4" w14:paraId="458917E3" w14:textId="7777777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7087"/>
      </w:tblGrid>
      <w:tr w:rsidRPr="00FE6CF7" w:rsidR="0064256B" w:rsidTr="00A87DBC" w14:paraId="5B6FC721" w14:textId="77777777">
        <w:trPr>
          <w:trHeight w:val="377"/>
        </w:trPr>
        <w:tc>
          <w:tcPr>
            <w:tcW w:w="3119" w:type="dxa"/>
            <w:vAlign w:val="center"/>
          </w:tcPr>
          <w:p w:rsidRPr="0064256B" w:rsidR="0064256B" w:rsidP="003915C2" w:rsidRDefault="00A9355E" w14:paraId="1000B3C4" w14:textId="34F9B42A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Address 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9355E">
              <w:rPr>
                <w:rFonts w:ascii="Arial" w:hAnsi="Arial" w:cs="Arial"/>
                <w:bCs/>
                <w:sz w:val="20"/>
                <w:szCs w:val="20"/>
              </w:rPr>
              <w:t>including postcode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 w:rsidRPr="00FE6CF7" w:rsidR="0064256B" w:rsidP="003915C2" w:rsidRDefault="0064256B" w14:paraId="05FD248C" w14:textId="7E3D28F2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37D0AEEC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7539A11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3EE6D045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A87DBC" w:rsidTr="00A87DBC" w14:paraId="0ABF92F3" w14:textId="77777777">
        <w:trPr>
          <w:trHeight w:val="377"/>
        </w:trPr>
        <w:tc>
          <w:tcPr>
            <w:tcW w:w="3119" w:type="dxa"/>
            <w:vAlign w:val="center"/>
          </w:tcPr>
          <w:p w:rsidR="00A87DBC" w:rsidP="003915C2" w:rsidRDefault="00A87DBC" w14:paraId="5449BA7D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A87DBC" w:rsidP="003915C2" w:rsidRDefault="00A87DBC" w14:paraId="2B843A5C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86609C" w:rsidR="0086609C" w:rsidP="003915C2" w:rsidRDefault="0086609C" w14:paraId="3C67496C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Y="46"/>
        <w:tblW w:w="10227" w:type="dxa"/>
        <w:tblLook w:val="04A0" w:firstRow="1" w:lastRow="0" w:firstColumn="1" w:lastColumn="0" w:noHBand="0" w:noVBand="1"/>
      </w:tblPr>
      <w:tblGrid>
        <w:gridCol w:w="2932"/>
        <w:gridCol w:w="1888"/>
        <w:gridCol w:w="5407"/>
      </w:tblGrid>
      <w:tr w:rsidRPr="00FE6CF7" w:rsidR="00797572" w:rsidTr="007255ED" w14:paraId="562893EA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3915C2" w14:paraId="52E1A0F2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2E4D43">
              <w:rPr>
                <w:rFonts w:ascii="Arial" w:hAnsi="Arial" w:cs="Arial"/>
                <w:b/>
                <w:sz w:val="24"/>
                <w:szCs w:val="24"/>
              </w:rPr>
              <w:t xml:space="preserve">evelopment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  <w:p w:rsidRPr="00153CA2" w:rsidR="00797572" w:rsidP="003915C2" w:rsidRDefault="002E4D43" w14:paraId="6861B4E3" w14:textId="3819DA8A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 appear on signs</w:t>
            </w:r>
            <w:r w:rsidR="0079757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3732EBF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15C2" w:rsidRDefault="00797572" w14:paraId="07655989" w14:textId="7BD861F5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255ED" w:rsidTr="007255ED" w14:paraId="0C4BCF85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55ED" w:rsidP="003915C2" w:rsidRDefault="007255ED" w14:paraId="457559CE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Pr="00FE6CF7" w:rsidR="007255ED" w:rsidP="003915C2" w:rsidRDefault="007255ED" w14:paraId="42030A6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FE6CF7" w:rsidR="007255ED" w:rsidP="003915C2" w:rsidRDefault="007255ED" w14:paraId="09B1FD37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797572" w:rsidTr="007255ED" w14:paraId="26200DD0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2E4D43" w14:paraId="6D81D11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No of bedrooms </w:t>
            </w:r>
          </w:p>
          <w:p w:rsidR="00797572" w:rsidP="003915C2" w:rsidRDefault="002E4D43" w14:paraId="3D50A387" w14:textId="57F1ACDF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on development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E6CF7" w:rsidR="00797572" w:rsidP="003915C2" w:rsidRDefault="00797572" w14:paraId="256DCB63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FE6CF7" w:rsidR="00797572" w:rsidP="003915C2" w:rsidRDefault="00797572" w14:paraId="599E39E6" w14:textId="3793353A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2773DF" w:rsidTr="00F619FA" w14:paraId="7797ACEF" w14:textId="77777777">
        <w:trPr>
          <w:trHeight w:val="3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2773DF" w:rsidR="002773DF" w:rsidP="003915C2" w:rsidRDefault="002773DF" w14:paraId="6B13F47F" w14:textId="7AFDDC9F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Pr="00FE6CF7" w:rsidR="00D364D9" w:rsidTr="005C2BBC" w14:paraId="441A351F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15C2" w:rsidP="003915C2" w:rsidRDefault="005C2BBC" w14:paraId="3A6BAC63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Total number of </w:t>
            </w:r>
          </w:p>
          <w:p w:rsidR="005C2BBC" w:rsidP="003915C2" w:rsidRDefault="005C2BBC" w14:paraId="6731A9B3" w14:textId="284000CE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signs applied for</w:t>
            </w:r>
          </w:p>
          <w:p w:rsidR="005C2BBC" w:rsidP="003915C2" w:rsidRDefault="005C2BBC" w14:paraId="23D0D897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B57F4" w:rsidP="003915C2" w:rsidRDefault="00EB57F4" w14:paraId="0CCE1DC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7C18215B" w14:textId="027CE79D">
            <w:pPr>
              <w:pStyle w:val="NoSpacing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Installation Date</w:t>
            </w:r>
          </w:p>
        </w:tc>
        <w:tc>
          <w:tcPr>
            <w:tcW w:w="18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5C2BBC" w:rsidP="003915C2" w:rsidRDefault="005C2BBC" w14:paraId="311A2D7B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Pr="005C2BBC" w:rsidR="005C2BBC" w:rsidP="003915C2" w:rsidRDefault="005C2BBC" w14:paraId="747EC694" w14:textId="0E453220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</w:r>
            <w:r>
              <w:rPr>
                <w:rFonts w:ascii="Arial" w:hAnsi="Arial" w:cs="Arial"/>
                <w:sz w:val="24"/>
                <w:szCs w:val="24"/>
              </w:rPr>
              <w:softHyphen/>
              <w:t>___________</w:t>
            </w: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4C491CD" w14:textId="00205C3A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Pr="00FE6CF7" w:rsidR="00D364D9" w:rsidTr="005C2BBC" w14:paraId="34546503" w14:textId="77777777">
        <w:trPr>
          <w:trHeight w:val="367"/>
        </w:trPr>
        <w:tc>
          <w:tcPr>
            <w:tcW w:w="29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57F4" w:rsidP="003915C2" w:rsidRDefault="00EB57F4" w14:paraId="42CA33FC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Pr="00D97775" w:rsidR="00D364D9" w:rsidP="003915C2" w:rsidRDefault="00D364D9" w14:paraId="03828E50" w14:textId="5A59D195">
            <w:pPr>
              <w:pStyle w:val="NoSpacing"/>
              <w:jc w:val="both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Removal Date</w:t>
            </w:r>
          </w:p>
        </w:tc>
        <w:tc>
          <w:tcPr>
            <w:tcW w:w="188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D97775" w:rsidR="00D364D9" w:rsidP="003915C2" w:rsidRDefault="00D364D9" w14:paraId="773CB1CC" w14:textId="77777777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</w:tcPr>
          <w:p w:rsidRPr="00D97775" w:rsidR="00D364D9" w:rsidP="003915C2" w:rsidRDefault="00D364D9" w14:paraId="429A4BA2" w14:textId="3713372D">
            <w:pPr>
              <w:pStyle w:val="NoSpacing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:rsidR="00A9355E" w:rsidP="003915C2" w:rsidRDefault="00A9355E" w14:paraId="5680B6AA" w14:textId="7738931C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5C2BBC" w:rsidP="003915C2" w:rsidRDefault="005C2BBC" w14:paraId="7BEA07D9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5C2BBC" w:rsidP="003915C2" w:rsidRDefault="005C2BBC" w14:paraId="011942A9" w14:textId="5D1A72F9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3915C2" w:rsidP="003915C2" w:rsidRDefault="003915C2" w14:paraId="6B3B58F1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EB57F4" w:rsidP="003915C2" w:rsidRDefault="00EB57F4" w14:paraId="5AB98FB9" w14:textId="1BCBA12C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3915C2" w:rsidP="003915C2" w:rsidRDefault="003915C2" w14:paraId="1F70540B" w14:textId="77777777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</w:p>
    <w:p w:rsidR="00673186" w:rsidP="003915C2" w:rsidRDefault="00673186" w14:paraId="3039BD24" w14:textId="347DA6D0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Public Liability Insurance</w:t>
      </w:r>
    </w:p>
    <w:p w:rsidR="003915C2" w:rsidP="003915C2" w:rsidRDefault="003915C2" w14:paraId="5EB4E39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73186" w:rsidP="003915C2" w:rsidRDefault="00673186" w14:paraId="752FB252" w14:textId="4CD221B7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  <w:r w:rsidRPr="00673186">
        <w:rPr>
          <w:rFonts w:ascii="Arial" w:hAnsi="Arial" w:cs="Arial"/>
          <w:bCs/>
          <w:sz w:val="24"/>
          <w:szCs w:val="24"/>
        </w:rPr>
        <w:t>The applicant must hold Public Liability Insurance to the value of at least £5 million and it must be valid for the duration of the licence. A copy of the insurance certificate must be held on record with Suffolk County Council.  If you have not previously provided us with a copy, please attach a copy to this application form</w:t>
      </w:r>
      <w:r>
        <w:rPr>
          <w:rFonts w:ascii="Arial" w:hAnsi="Arial" w:cs="Arial"/>
          <w:bCs/>
          <w:sz w:val="24"/>
          <w:szCs w:val="24"/>
        </w:rPr>
        <w:t xml:space="preserve">. </w:t>
      </w:r>
    </w:p>
    <w:p w:rsidR="00D347D7" w:rsidP="003915C2" w:rsidRDefault="00D347D7" w14:paraId="1321007D" w14:textId="120E49E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3C7965" w:rsidP="003915C2" w:rsidRDefault="003C7965" w14:paraId="4934F72F" w14:textId="307B9624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Declaration</w:t>
      </w:r>
    </w:p>
    <w:p w:rsidR="00DE0914" w:rsidP="003915C2" w:rsidRDefault="00DE0914" w14:paraId="5F597F0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02D6D" w:rsidR="00DE0914" w:rsidP="00DE0914" w:rsidRDefault="00DE0914" w14:paraId="05D8B468" w14:textId="77777777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Compliance:</w:t>
      </w:r>
      <w:r w:rsidRPr="00F02D6D">
        <w:rPr>
          <w:rFonts w:ascii="Arial" w:hAnsi="Arial" w:cs="Arial"/>
          <w:sz w:val="24"/>
          <w:szCs w:val="24"/>
        </w:rPr>
        <w:t xml:space="preserve"> The installation will comply with all conditions set out by Suffolk County Council / Suffolk Highways and the Highways Act 1980</w:t>
      </w:r>
    </w:p>
    <w:p w:rsidRPr="00F02D6D" w:rsidR="00DE0914" w:rsidP="00DE0914" w:rsidRDefault="00DE0914" w14:paraId="658DA683" w14:textId="77777777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Safety &amp; Competence:</w:t>
      </w:r>
      <w:r w:rsidRPr="00F02D6D">
        <w:rPr>
          <w:rFonts w:ascii="Arial" w:hAnsi="Arial" w:cs="Arial"/>
          <w:sz w:val="24"/>
          <w:szCs w:val="24"/>
        </w:rPr>
        <w:t xml:space="preserve"> I/We undertake to observe and abide by the conditions of the licence.</w:t>
      </w:r>
    </w:p>
    <w:p w:rsidRPr="00F02D6D" w:rsidR="00DE0914" w:rsidP="00DE0914" w:rsidRDefault="00DE0914" w14:paraId="0639DA4B" w14:textId="77777777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Insurance:</w:t>
      </w:r>
      <w:r w:rsidRPr="00F02D6D">
        <w:rPr>
          <w:rFonts w:ascii="Arial" w:hAnsi="Arial" w:cs="Arial"/>
          <w:sz w:val="24"/>
          <w:szCs w:val="24"/>
        </w:rPr>
        <w:t xml:space="preserve"> A valid Public Liability Insurance policy for a minimum of </w:t>
      </w:r>
      <w:r w:rsidRPr="00F02D6D">
        <w:rPr>
          <w:rFonts w:ascii="Arial" w:hAnsi="Arial" w:cs="Arial"/>
          <w:b/>
          <w:bCs/>
          <w:sz w:val="24"/>
          <w:szCs w:val="24"/>
        </w:rPr>
        <w:t>£5,000,000</w:t>
      </w:r>
      <w:r w:rsidRPr="00F02D6D">
        <w:rPr>
          <w:rFonts w:ascii="Arial" w:hAnsi="Arial" w:cs="Arial"/>
          <w:sz w:val="24"/>
          <w:szCs w:val="24"/>
        </w:rPr>
        <w:t xml:space="preserve"> is in place and evidence is enclosed.</w:t>
      </w:r>
    </w:p>
    <w:p w:rsidRPr="00F02D6D" w:rsidR="00DE0914" w:rsidP="00DE0914" w:rsidRDefault="00DE0914" w14:paraId="74781588" w14:textId="77777777">
      <w:pPr>
        <w:pStyle w:val="NoSpacing"/>
        <w:numPr>
          <w:ilvl w:val="0"/>
          <w:numId w:val="21"/>
        </w:numPr>
        <w:jc w:val="both"/>
        <w:rPr>
          <w:rFonts w:ascii="Arial" w:hAnsi="Arial" w:cs="Arial"/>
          <w:sz w:val="24"/>
          <w:szCs w:val="24"/>
        </w:rPr>
      </w:pPr>
      <w:r w:rsidRPr="00F02D6D">
        <w:rPr>
          <w:rFonts w:ascii="Arial" w:hAnsi="Arial" w:cs="Arial"/>
          <w:b/>
          <w:bCs/>
          <w:sz w:val="24"/>
          <w:szCs w:val="24"/>
        </w:rPr>
        <w:t>Indemnity:</w:t>
      </w:r>
      <w:r w:rsidRPr="00F02D6D">
        <w:rPr>
          <w:rFonts w:ascii="Arial" w:hAnsi="Arial" w:cs="Arial"/>
          <w:sz w:val="24"/>
          <w:szCs w:val="24"/>
        </w:rPr>
        <w:t xml:space="preserve"> I/We agree to </w:t>
      </w:r>
      <w:r w:rsidRPr="00F02D6D">
        <w:rPr>
          <w:rFonts w:ascii="Arial" w:hAnsi="Arial" w:cs="Arial"/>
          <w:b/>
          <w:bCs/>
          <w:sz w:val="24"/>
          <w:szCs w:val="24"/>
        </w:rPr>
        <w:t>indemnify and hold harmless</w:t>
      </w:r>
      <w:r w:rsidRPr="00F02D6D">
        <w:rPr>
          <w:rFonts w:ascii="Arial" w:hAnsi="Arial" w:cs="Arial"/>
          <w:sz w:val="24"/>
          <w:szCs w:val="24"/>
        </w:rPr>
        <w:t xml:space="preserve"> the Council from all legal actions, damages, costs, and expenses arising out of the erection, maintenance, or removal of the item</w:t>
      </w:r>
    </w:p>
    <w:p w:rsidRPr="007347C4" w:rsidR="00DE0914" w:rsidP="00DE0914" w:rsidRDefault="00DE0914" w14:paraId="3DDEFBA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E0914" w:rsidP="00DE0914" w:rsidRDefault="00DE0914" w14:paraId="2E68988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7347C4">
        <w:rPr>
          <w:rFonts w:ascii="Arial" w:hAnsi="Arial" w:cs="Arial"/>
          <w:sz w:val="24"/>
          <w:szCs w:val="24"/>
        </w:rPr>
        <w:t>I confirm that the information provided in this application is correct to the best of my knowledge.</w:t>
      </w:r>
    </w:p>
    <w:p w:rsidR="003C7965" w:rsidP="003915C2" w:rsidRDefault="003C7965" w14:paraId="103BACBC" w14:textId="5C5E70FA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4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19"/>
        <w:gridCol w:w="2657"/>
        <w:gridCol w:w="886"/>
        <w:gridCol w:w="3544"/>
      </w:tblGrid>
      <w:tr w:rsidRPr="00FE6CF7" w:rsidR="003C7965" w:rsidTr="00D61DF6" w14:paraId="3FD7FAC6" w14:textId="77777777">
        <w:trPr>
          <w:trHeight w:val="377"/>
        </w:trPr>
        <w:tc>
          <w:tcPr>
            <w:tcW w:w="3119" w:type="dxa"/>
            <w:vAlign w:val="center"/>
          </w:tcPr>
          <w:p w:rsidRPr="003C7965" w:rsidR="003C7965" w:rsidP="003915C2" w:rsidRDefault="003C7965" w14:paraId="443CD864" w14:textId="4D5A56A0">
            <w:pPr>
              <w:pStyle w:val="NoSpacing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(in block capitals)</w:t>
            </w: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915C2" w:rsidRDefault="003C7965" w14:paraId="6D465FD9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7BE0CBAA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3C7965" w14:paraId="5BBC49FB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915C2" w:rsidRDefault="003C7965" w14:paraId="616F0A08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D61DF6" w14:paraId="3E93CBAC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110673" w14:paraId="215AD98D" w14:textId="3387FDC2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Occupation</w:t>
            </w:r>
            <w:r w:rsidR="00EB57F4">
              <w:rPr>
                <w:rFonts w:ascii="Arial" w:hAnsi="Arial" w:cs="Arial"/>
                <w:b/>
                <w:sz w:val="24"/>
                <w:szCs w:val="24"/>
              </w:rPr>
              <w:t xml:space="preserve"> Title</w:t>
            </w:r>
          </w:p>
          <w:p w:rsidRPr="00A9355E" w:rsidR="003C7965" w:rsidP="003915C2" w:rsidRDefault="003C7965" w14:paraId="79F23523" w14:textId="3558A92D">
            <w:pPr>
              <w:pStyle w:val="NoSpacing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bottom w:val="single" w:color="auto" w:sz="4" w:space="0"/>
            </w:tcBorders>
            <w:vAlign w:val="center"/>
          </w:tcPr>
          <w:p w:rsidRPr="00FE6CF7" w:rsidR="003C7965" w:rsidP="003915C2" w:rsidRDefault="003C7965" w14:paraId="5BED6DA2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3C7965" w:rsidTr="004906E6" w14:paraId="689054B8" w14:textId="77777777">
        <w:trPr>
          <w:trHeight w:val="377"/>
        </w:trPr>
        <w:tc>
          <w:tcPr>
            <w:tcW w:w="3119" w:type="dxa"/>
            <w:vAlign w:val="center"/>
          </w:tcPr>
          <w:p w:rsidR="003C7965" w:rsidP="003915C2" w:rsidRDefault="003C7965" w14:paraId="46F96DEF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87" w:type="dxa"/>
            <w:gridSpan w:val="3"/>
            <w:tcBorders>
              <w:top w:val="single" w:color="auto" w:sz="4" w:space="0"/>
            </w:tcBorders>
            <w:vAlign w:val="center"/>
          </w:tcPr>
          <w:p w:rsidRPr="00FE6CF7" w:rsidR="003C7965" w:rsidP="003915C2" w:rsidRDefault="003C7965" w14:paraId="69FB4B9A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FE6CF7" w:rsidR="00D61DF6" w:rsidTr="004906E6" w14:paraId="228E2579" w14:textId="77777777">
        <w:trPr>
          <w:trHeight w:val="377"/>
        </w:trPr>
        <w:tc>
          <w:tcPr>
            <w:tcW w:w="3119" w:type="dxa"/>
            <w:vAlign w:val="center"/>
          </w:tcPr>
          <w:p w:rsidR="00D61DF6" w:rsidP="003915C2" w:rsidRDefault="00D61DF6" w14:paraId="040F07C4" w14:textId="01E4BEFA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</w:t>
            </w:r>
          </w:p>
          <w:p w:rsidRPr="00FE6CF7" w:rsidR="00D61DF6" w:rsidP="003915C2" w:rsidRDefault="00D61DF6" w14:paraId="4FA9936A" w14:textId="77777777">
            <w:pPr>
              <w:pStyle w:val="NoSpacing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49EF1941" w14:textId="77777777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 w:rsidRPr="00D61DF6" w:rsidR="00D61DF6" w:rsidP="003915C2" w:rsidRDefault="00D61DF6" w14:paraId="5F340F89" w14:textId="63728FCB">
            <w:pPr>
              <w:pStyle w:val="NoSpacing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vAlign w:val="center"/>
          </w:tcPr>
          <w:p w:rsidRPr="00FE6CF7" w:rsidR="00D61DF6" w:rsidP="003915C2" w:rsidRDefault="00D61DF6" w14:paraId="37891F9A" w14:textId="772846E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C7965" w:rsidP="003915C2" w:rsidRDefault="003C7965" w14:paraId="2E210801" w14:textId="7B37EC98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D61DF6" w:rsidP="003915C2" w:rsidRDefault="00D61DF6" w14:paraId="2B7C6D9E" w14:textId="5F861D8A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3C7965" w:rsidR="00D61DF6" w:rsidP="003915C2" w:rsidRDefault="00D61DF6" w14:paraId="37281A7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Pr="00FE6CF7" w:rsidR="00CF3DE3" w:rsidP="003915C2" w:rsidRDefault="00D61DF6" w14:paraId="3433F5FD" w14:textId="7949749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return completed form and any additional information you may feel necessary to support your application to</w:t>
      </w:r>
      <w:r w:rsidR="00673186">
        <w:rPr>
          <w:rFonts w:ascii="Arial" w:hAnsi="Arial" w:cs="Arial"/>
          <w:sz w:val="24"/>
          <w:szCs w:val="24"/>
        </w:rPr>
        <w:t xml:space="preserve"> </w:t>
      </w:r>
      <w:hyperlink w:history="1" r:id="rId9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 w:rsidR="00673186">
        <w:rPr>
          <w:rFonts w:ascii="Arial" w:hAnsi="Arial" w:cs="Arial"/>
          <w:sz w:val="24"/>
          <w:szCs w:val="24"/>
        </w:rPr>
        <w:t xml:space="preserve">. </w:t>
      </w:r>
      <w:r w:rsidR="00AB2D7F">
        <w:rPr>
          <w:rFonts w:ascii="Arial" w:hAnsi="Arial" w:cs="Arial"/>
          <w:sz w:val="24"/>
          <w:szCs w:val="24"/>
        </w:rPr>
        <w:t xml:space="preserve">If you are unable to return the form via email, please send to any of the three addresses at the bottom of this form. </w:t>
      </w:r>
    </w:p>
    <w:p w:rsidR="004906E6" w:rsidP="003915C2" w:rsidRDefault="004906E6" w14:paraId="295A0489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06E6" w:rsidP="003915C2" w:rsidRDefault="004906E6" w14:paraId="51B37CB6" w14:textId="77777777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234C8" w:rsidP="003915C2" w:rsidRDefault="00DE0914" w14:paraId="4C20EB5C" w14:textId="3388D8B1">
      <w:pPr>
        <w:pStyle w:val="NoSpacing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GDPR 2018</w:t>
      </w:r>
    </w:p>
    <w:p w:rsidRPr="009234C8" w:rsidR="009234C8" w:rsidP="003915C2" w:rsidRDefault="009234C8" w14:paraId="42963FBC" w14:textId="77777777">
      <w:pPr>
        <w:jc w:val="both"/>
      </w:pPr>
    </w:p>
    <w:p w:rsidR="009234C8" w:rsidP="003915C2" w:rsidRDefault="009234C8" w14:paraId="25F20004" w14:textId="5405D863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9234C8">
        <w:rPr>
          <w:rFonts w:ascii="Arial" w:hAnsi="Arial" w:cs="Arial"/>
          <w:sz w:val="24"/>
          <w:szCs w:val="24"/>
        </w:rPr>
        <w:t xml:space="preserve">The personal data you provide on this form will be used by Suffolk County Council to administer your Licence. </w:t>
      </w:r>
    </w:p>
    <w:p w:rsidRPr="009234C8" w:rsidR="00F22259" w:rsidP="003915C2" w:rsidRDefault="00F22259" w14:paraId="7F4B1F1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212125" w:rsidP="003915C2" w:rsidRDefault="00212125" w14:paraId="5E28FC63" w14:textId="1AF820D4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may occasionally share your personal data with other council departments and with other bodies (including District / Borough Councils, the Police, Inland Revenue) for purposes of protecting public money, preventing and detecting crime and/or fraud and ensuring public safety. Such sharing will only occur on a case-by-case basis where a justifiable purpose in line with legislation has been demonstrated. The information may also be used for internal training.</w:t>
      </w:r>
    </w:p>
    <w:p w:rsidRPr="009234C8" w:rsidR="004906E6" w:rsidP="003915C2" w:rsidRDefault="004906E6" w14:paraId="72C2815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CF3DE3" w:rsidP="003915C2" w:rsidRDefault="00CF3DE3" w14:paraId="1E3BEF29" w14:textId="00DEBCBE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  <w:bookmarkStart w:name="_Hlk490117457" w:id="0"/>
    </w:p>
    <w:p w:rsidR="00F22259" w:rsidP="003915C2" w:rsidRDefault="00F22259" w14:paraId="177FD028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389B27FA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42A6517" w14:textId="1481B0A2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PAYMENT INSTRUCTIONS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22259" w:rsidP="003915C2" w:rsidRDefault="00F22259" w14:paraId="2975071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BB13C1" w:rsidP="003915C2" w:rsidRDefault="00BB13C1" w14:paraId="2F84E57F" w14:textId="77777777">
      <w:pPr>
        <w:pStyle w:val="NoSpacing"/>
        <w:jc w:val="both"/>
        <w:rPr>
          <w:rFonts w:ascii="Arial" w:hAnsi="Arial" w:cs="Arial"/>
          <w:b/>
          <w:i/>
          <w:color w:val="FF0000"/>
          <w:sz w:val="24"/>
          <w:szCs w:val="24"/>
        </w:rPr>
      </w:pPr>
      <w:r>
        <w:rPr>
          <w:rFonts w:ascii="Arial" w:hAnsi="Arial" w:cs="Arial"/>
          <w:b/>
          <w:i/>
          <w:color w:val="FF0000"/>
          <w:sz w:val="24"/>
          <w:szCs w:val="24"/>
        </w:rPr>
        <w:t xml:space="preserve">A Licence reference number will be provided to you by the Highways Licensing and Enforcement Team on receipt of your application, which you will need to quote when making payment. </w:t>
      </w:r>
    </w:p>
    <w:p w:rsidR="00F22259" w:rsidP="003915C2" w:rsidRDefault="00F22259" w14:paraId="0039DCB4" w14:textId="77777777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22259" w:rsidP="003915C2" w:rsidRDefault="00F22259" w14:paraId="46D49857" w14:textId="77777777">
      <w:pPr>
        <w:pStyle w:val="NoSpacing"/>
        <w:jc w:val="both"/>
        <w:rPr>
          <w:rStyle w:val="Hyperlink"/>
        </w:rPr>
      </w:pPr>
      <w:r>
        <w:rPr>
          <w:rFonts w:ascii="Arial" w:hAnsi="Arial" w:cs="Arial"/>
          <w:b/>
          <w:sz w:val="24"/>
          <w:szCs w:val="24"/>
          <w:u w:val="single"/>
        </w:rPr>
        <w:t>ONLINE</w:t>
      </w:r>
      <w:r>
        <w:rPr>
          <w:rFonts w:ascii="Arial" w:hAnsi="Arial" w:cs="Arial"/>
          <w:b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 xml:space="preserve">Website:  </w:t>
      </w:r>
      <w:hyperlink w:history="1" r:id="rId10">
        <w:r>
          <w:rPr>
            <w:rStyle w:val="Hyperlink"/>
            <w:rFonts w:ascii="Arial" w:hAnsi="Arial" w:cs="Arial"/>
            <w:sz w:val="24"/>
            <w:szCs w:val="24"/>
          </w:rPr>
          <w:t>www.suffolk.gov.uk</w:t>
        </w:r>
      </w:hyperlink>
    </w:p>
    <w:p w:rsidR="00F22259" w:rsidP="003915C2" w:rsidRDefault="00F22259" w14:paraId="4751A254" w14:textId="37D21C3C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Follow links to Roads and Transport &amp; Suffolk Highways </w:t>
      </w:r>
      <w:r w:rsidR="00D97775">
        <w:rPr>
          <w:rFonts w:ascii="Arial" w:hAnsi="Arial" w:cs="Arial"/>
          <w:sz w:val="24"/>
          <w:szCs w:val="24"/>
        </w:rPr>
        <w:t>Licence</w:t>
      </w:r>
      <w:r>
        <w:rPr>
          <w:rFonts w:ascii="Arial" w:hAnsi="Arial" w:cs="Arial"/>
          <w:sz w:val="24"/>
          <w:szCs w:val="24"/>
        </w:rPr>
        <w:t>s</w:t>
      </w:r>
    </w:p>
    <w:p w:rsidR="00F22259" w:rsidP="003915C2" w:rsidRDefault="00F22259" w14:paraId="21CD5DB0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E8FF55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link</w:t>
      </w:r>
    </w:p>
    <w:p w:rsidR="00F22259" w:rsidP="003915C2" w:rsidRDefault="00F22259" w14:paraId="53C4D51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the “Pay for a Licence” (Green Button)</w:t>
      </w:r>
    </w:p>
    <w:p w:rsidR="00F22259" w:rsidP="003915C2" w:rsidRDefault="00F22259" w14:paraId="41309BB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0D1AD32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provided Licence / Licence Reference Number, i.e. NRSWA-LICENCE-</w:t>
      </w:r>
      <w:r>
        <w:rPr>
          <w:rFonts w:ascii="Arial" w:hAnsi="Arial" w:cs="Arial"/>
          <w:bCs/>
          <w:sz w:val="24"/>
          <w:szCs w:val="24"/>
        </w:rPr>
        <w:t>000</w:t>
      </w:r>
      <w:r>
        <w:rPr>
          <w:rFonts w:ascii="Arial" w:hAnsi="Arial" w:cs="Arial"/>
          <w:b/>
          <w:bCs/>
          <w:sz w:val="24"/>
          <w:szCs w:val="24"/>
        </w:rPr>
        <w:t>11111</w:t>
      </w:r>
      <w:r>
        <w:rPr>
          <w:rFonts w:ascii="Arial" w:hAnsi="Arial" w:cs="Arial"/>
          <w:b/>
          <w:sz w:val="24"/>
          <w:szCs w:val="24"/>
        </w:rPr>
        <w:t xml:space="preserve"> (Please ensure that “000” is entered before the given Licence / Licence Reference number. To make the number 8 digits long.) </w:t>
      </w:r>
    </w:p>
    <w:p w:rsidR="00F22259" w:rsidP="003915C2" w:rsidRDefault="00F22259" w14:paraId="06EE0D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Organisation Name</w:t>
      </w:r>
    </w:p>
    <w:p w:rsidR="00F22259" w:rsidP="003915C2" w:rsidRDefault="00F22259" w14:paraId="7579E2F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your contact Telephone Number</w:t>
      </w:r>
    </w:p>
    <w:p w:rsidR="00F22259" w:rsidP="003915C2" w:rsidRDefault="00F22259" w14:paraId="6005AD8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Select Application Cost from the drop-down box, “Licence/Penalty Charge”</w:t>
      </w:r>
    </w:p>
    <w:p w:rsidR="00F22259" w:rsidP="003915C2" w:rsidRDefault="00F22259" w14:paraId="54DF23A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Enter the amount that is being paid</w:t>
      </w:r>
    </w:p>
    <w:p w:rsidR="00F22259" w:rsidP="003915C2" w:rsidRDefault="00F22259" w14:paraId="0F68ABE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Click “Proceed to Pay” (for single payments)</w:t>
      </w:r>
    </w:p>
    <w:p w:rsidR="00F22259" w:rsidP="003915C2" w:rsidRDefault="00F22259" w14:paraId="3D982AD1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multiple licences, click “Add Another”, followed by the “Proceed to Pay” button</w:t>
      </w:r>
    </w:p>
    <w:p w:rsidR="00F22259" w:rsidP="003915C2" w:rsidRDefault="00F22259" w14:paraId="11AF629B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10667D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ELECTRONICALLY</w:t>
      </w:r>
      <w:r>
        <w:rPr>
          <w:rFonts w:ascii="Arial" w:hAnsi="Arial" w:cs="Arial"/>
          <w:sz w:val="24"/>
          <w:szCs w:val="24"/>
        </w:rPr>
        <w:t xml:space="preserve"> – by the Bankers Automated Clearing Services (BACS). </w:t>
      </w:r>
    </w:p>
    <w:p w:rsidR="00F22259" w:rsidP="003915C2" w:rsidRDefault="00F22259" w14:paraId="46DBCE0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97CD23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Payment should be made to: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44996DB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30-00-00</w:t>
      </w:r>
    </w:p>
    <w:p w:rsidR="00F22259" w:rsidP="003915C2" w:rsidRDefault="00F22259" w14:paraId="4D13928C" w14:textId="77777777">
      <w:pPr>
        <w:pStyle w:val="NoSpacing"/>
        <w:ind w:left="3124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00293148</w:t>
      </w:r>
    </w:p>
    <w:p w:rsidR="00F22259" w:rsidP="003915C2" w:rsidRDefault="00F22259" w14:paraId="02E9E91E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62A0D8B9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a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Lloyds Customer</w:t>
      </w:r>
      <w:r>
        <w:rPr>
          <w:rFonts w:ascii="Arial" w:hAnsi="Arial" w:cs="Arial"/>
          <w:sz w:val="24"/>
          <w:szCs w:val="24"/>
        </w:rPr>
        <w:t xml:space="preserve">, you may have difficulty using the above Sort Code and Account number. Therefore, please use the following: </w:t>
      </w:r>
    </w:p>
    <w:p w:rsidR="00F22259" w:rsidP="003915C2" w:rsidRDefault="00F22259" w14:paraId="4FA70D3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56B31048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To:</w:t>
      </w:r>
      <w:r>
        <w:rPr>
          <w:rFonts w:ascii="Arial" w:hAnsi="Arial" w:cs="Arial"/>
          <w:sz w:val="24"/>
          <w:szCs w:val="24"/>
        </w:rPr>
        <w:tab/>
        <w:t xml:space="preserve">         </w:t>
      </w:r>
      <w:r>
        <w:rPr>
          <w:rFonts w:ascii="Arial" w:hAnsi="Arial" w:cs="Arial"/>
          <w:sz w:val="24"/>
          <w:szCs w:val="24"/>
        </w:rPr>
        <w:tab/>
        <w:t>Suffolk County Council</w:t>
      </w:r>
    </w:p>
    <w:p w:rsidR="00F22259" w:rsidP="003915C2" w:rsidRDefault="00F22259" w14:paraId="2E848C6C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Sort Code:</w:t>
      </w:r>
      <w:r>
        <w:rPr>
          <w:rFonts w:ascii="Arial" w:hAnsi="Arial" w:cs="Arial"/>
          <w:sz w:val="24"/>
          <w:szCs w:val="24"/>
        </w:rPr>
        <w:tab/>
        <w:t>30-00-02</w:t>
      </w:r>
    </w:p>
    <w:p w:rsidR="00F22259" w:rsidP="003915C2" w:rsidRDefault="00F22259" w14:paraId="2E0BE52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Account No:</w:t>
      </w:r>
      <w:r>
        <w:rPr>
          <w:rFonts w:ascii="Arial" w:hAnsi="Arial" w:cs="Arial"/>
          <w:sz w:val="24"/>
          <w:szCs w:val="24"/>
        </w:rPr>
        <w:tab/>
        <w:t>01305978</w:t>
      </w:r>
    </w:p>
    <w:p w:rsidR="00F22259" w:rsidP="003915C2" w:rsidRDefault="00F22259" w14:paraId="1962BB73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7BBDD9AE" w14:textId="1B247DAA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Payment </w:t>
      </w:r>
      <w:r>
        <w:rPr>
          <w:rFonts w:ascii="Arial" w:hAnsi="Arial" w:cs="Arial"/>
          <w:b/>
          <w:sz w:val="24"/>
          <w:szCs w:val="24"/>
        </w:rPr>
        <w:t>must</w:t>
      </w:r>
      <w:r>
        <w:rPr>
          <w:rFonts w:ascii="Arial" w:hAnsi="Arial" w:cs="Arial"/>
          <w:sz w:val="24"/>
          <w:szCs w:val="24"/>
        </w:rPr>
        <w:t xml:space="preserve"> be accompanied by the Licence/Licence Reference Number covered by the payment and the amount being paid in relation to each number and be sent via email to </w:t>
      </w:r>
      <w:hyperlink w:history="1" r:id="rId11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Fonts w:ascii="Arial" w:hAnsi="Arial" w:cs="Arial"/>
          <w:sz w:val="24"/>
          <w:szCs w:val="24"/>
        </w:rPr>
        <w:t xml:space="preserve">. </w:t>
      </w:r>
    </w:p>
    <w:p w:rsidR="00F22259" w:rsidP="003915C2" w:rsidRDefault="00F22259" w14:paraId="3D54DD2D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8EC1E60" w14:textId="23EDC4E3">
      <w:pPr>
        <w:pStyle w:val="NoSpacing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BY POST</w:t>
      </w:r>
    </w:p>
    <w:p w:rsidR="00F22259" w:rsidP="003915C2" w:rsidRDefault="00F22259" w14:paraId="65560125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make your cheque payable to </w:t>
      </w:r>
      <w:r>
        <w:rPr>
          <w:rFonts w:ascii="Arial" w:hAnsi="Arial" w:cs="Arial"/>
          <w:b/>
          <w:sz w:val="24"/>
          <w:szCs w:val="24"/>
        </w:rPr>
        <w:t>Suffolk County Council</w:t>
      </w:r>
      <w:r>
        <w:rPr>
          <w:rFonts w:ascii="Arial" w:hAnsi="Arial" w:cs="Arial"/>
          <w:sz w:val="24"/>
          <w:szCs w:val="24"/>
        </w:rPr>
        <w:t xml:space="preserve"> and send it to: </w:t>
      </w:r>
    </w:p>
    <w:p w:rsidR="00F22259" w:rsidP="003915C2" w:rsidRDefault="00F22259" w14:paraId="2F76D217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BB13C1" w:rsidP="003915C2" w:rsidRDefault="00F22259" w14:paraId="55B196E7" w14:textId="5163BE7D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Highways Licensing and Enforcement Team, Phoenix House, 3 Goddard Road, Ipswich, Suffolk, IP1 5NP</w:t>
      </w:r>
    </w:p>
    <w:p w:rsidR="00BB13C1" w:rsidP="003915C2" w:rsidRDefault="00BB13C1" w14:paraId="5CE4D246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4C056656" w14:textId="23A6EBD2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note that paying by cheque will delay the process by 7 days, until authorisation of cheque clearance has been received. </w:t>
      </w:r>
    </w:p>
    <w:p w:rsidR="00BB13C1" w:rsidP="003915C2" w:rsidRDefault="00BB13C1" w14:paraId="4E105044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22259" w:rsidP="003915C2" w:rsidRDefault="00F22259" w14:paraId="0633D6EC" w14:textId="2B1213BF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have any queries regarding the any of the above information, please get in contact by emailing </w:t>
      </w:r>
      <w:hyperlink w:history="1" r:id="rId12">
        <w:r w:rsidRPr="008F783B" w:rsidR="00C42F6D">
          <w:rPr>
            <w:rStyle w:val="Hyperlink"/>
            <w:rFonts w:ascii="Arial" w:hAnsi="Arial" w:cs="Arial"/>
            <w:sz w:val="24"/>
            <w:szCs w:val="24"/>
          </w:rPr>
          <w:t>highways.streetfurniture@suffolk.gov.uk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End w:id="0"/>
    </w:p>
    <w:sectPr w:rsidR="00F22259" w:rsidSect="00A33D6A">
      <w:footerReference w:type="default" r:id="rId13"/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C6E69" w14:textId="77777777" w:rsidR="00EA5DD0" w:rsidRDefault="00EA5DD0" w:rsidP="00110673">
      <w:pPr>
        <w:spacing w:after="0" w:line="240" w:lineRule="auto"/>
      </w:pPr>
      <w:r>
        <w:separator/>
      </w:r>
    </w:p>
  </w:endnote>
  <w:endnote w:type="continuationSeparator" w:id="0">
    <w:p w14:paraId="2595D0DC" w14:textId="77777777" w:rsidR="00EA5DD0" w:rsidRDefault="00EA5DD0" w:rsidP="00110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1AAD4" w14:textId="35DCEB75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b/>
        <w:bCs/>
        <w:sz w:val="20"/>
        <w:szCs w:val="20"/>
      </w:rPr>
      <w:t>Suffolk County Council Highways Licensing</w:t>
    </w:r>
    <w:r w:rsidRPr="00AB2D7F">
      <w:rPr>
        <w:rFonts w:ascii="Arial" w:eastAsia="Times New Roman" w:hAnsi="Arial" w:cs="Times New Roman"/>
        <w:sz w:val="20"/>
        <w:szCs w:val="20"/>
      </w:rPr>
      <w:br/>
      <w:t>Halesworth Service Delivery Centre, Unit 7 Blyth Road Industrial Estate, Halesworth, Suffolk, IP19 8EN</w:t>
    </w:r>
  </w:p>
  <w:p w14:paraId="3CA3C58F" w14:textId="0DFA3463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r w:rsidRPr="00AB2D7F">
      <w:rPr>
        <w:rFonts w:ascii="Arial" w:eastAsia="Times New Roman" w:hAnsi="Arial" w:cs="Times New Roman"/>
        <w:sz w:val="20"/>
        <w:szCs w:val="20"/>
      </w:rPr>
      <w:t xml:space="preserve">Ipswich Service Delivery Centre,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Phoenix House, 3 Goddard Road, Ipswich, Suffolk,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 xml:space="preserve"> </w:t>
    </w:r>
    <w:r w:rsidRPr="00AB2D7F">
      <w:rPr>
        <w:rFonts w:ascii="Arial" w:eastAsia="Times New Roman" w:hAnsi="Arial" w:cs="Arial"/>
        <w:sz w:val="20"/>
        <w:szCs w:val="20"/>
        <w:shd w:val="clear" w:color="auto" w:fill="FFFFFF"/>
      </w:rPr>
      <w:t>IP1 5NP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t> </w:t>
    </w:r>
    <w:r w:rsidRPr="00AB2D7F">
      <w:rPr>
        <w:rFonts w:ascii="Arial" w:eastAsia="Times New Roman" w:hAnsi="Arial" w:cs="Arial"/>
        <w:color w:val="4D5156"/>
        <w:sz w:val="20"/>
        <w:szCs w:val="20"/>
        <w:shd w:val="clear" w:color="auto" w:fill="FFFFFF"/>
      </w:rPr>
      <w:br/>
    </w:r>
    <w:r w:rsidRPr="00AB2D7F">
      <w:rPr>
        <w:rFonts w:ascii="Arial" w:eastAsia="Times New Roman" w:hAnsi="Arial" w:cs="Times New Roman"/>
        <w:sz w:val="20"/>
        <w:szCs w:val="20"/>
      </w:rPr>
      <w:t>R</w:t>
    </w:r>
    <w:r w:rsidRPr="00AB2D7F">
      <w:rPr>
        <w:rFonts w:ascii="Arial" w:eastAsia="Times New Roman" w:hAnsi="Arial" w:cs="Arial"/>
        <w:color w:val="000000"/>
        <w:sz w:val="20"/>
        <w:szCs w:val="20"/>
        <w:lang w:eastAsia="en-GB"/>
      </w:rPr>
      <w:t>ougham Service Delivery Centre, Moore Road, Rougham, Bury St Edmunds, Suffolk, IP30 9ND</w:t>
    </w:r>
  </w:p>
  <w:p w14:paraId="71DED5CA" w14:textId="712B79BC" w:rsidR="00AB2D7F" w:rsidRPr="00AB2D7F" w:rsidRDefault="00AB2D7F" w:rsidP="00AB2D7F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sz w:val="20"/>
        <w:szCs w:val="20"/>
      </w:rPr>
    </w:pPr>
    <w:hyperlink r:id="rId1" w:history="1">
      <w:r w:rsidRPr="001E0F1F">
        <w:rPr>
          <w:rStyle w:val="Hyperlink"/>
          <w:rFonts w:ascii="Arial" w:eastAsia="Times New Roman" w:hAnsi="Arial" w:cs="Times New Roman"/>
          <w:sz w:val="20"/>
          <w:szCs w:val="20"/>
        </w:rPr>
        <w:t>www.suffolk.gov.uk</w:t>
      </w:r>
    </w:hyperlink>
    <w:r>
      <w:rPr>
        <w:rFonts w:ascii="Arial" w:eastAsia="Times New Roman" w:hAnsi="Arial" w:cs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385CC" w14:textId="77777777" w:rsidR="00EA5DD0" w:rsidRDefault="00EA5DD0" w:rsidP="00110673">
      <w:pPr>
        <w:spacing w:after="0" w:line="240" w:lineRule="auto"/>
      </w:pPr>
      <w:r>
        <w:separator/>
      </w:r>
    </w:p>
  </w:footnote>
  <w:footnote w:type="continuationSeparator" w:id="0">
    <w:p w14:paraId="3540EA5A" w14:textId="77777777" w:rsidR="00EA5DD0" w:rsidRDefault="00EA5DD0" w:rsidP="00110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11B7"/>
    <w:multiLevelType w:val="hybridMultilevel"/>
    <w:tmpl w:val="0E918A1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EC454F"/>
    <w:multiLevelType w:val="hybridMultilevel"/>
    <w:tmpl w:val="77208376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F601EC"/>
    <w:multiLevelType w:val="hybridMultilevel"/>
    <w:tmpl w:val="A76AF8BE"/>
    <w:lvl w:ilvl="0" w:tplc="E8F4997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18A"/>
    <w:multiLevelType w:val="hybridMultilevel"/>
    <w:tmpl w:val="A6BE612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0F6F3BA2"/>
    <w:multiLevelType w:val="hybridMultilevel"/>
    <w:tmpl w:val="F22E5A10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0FB66381"/>
    <w:multiLevelType w:val="hybridMultilevel"/>
    <w:tmpl w:val="27EA9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1C90A"/>
    <w:multiLevelType w:val="hybridMultilevel"/>
    <w:tmpl w:val="FB152AD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5447BBF"/>
    <w:multiLevelType w:val="hybridMultilevel"/>
    <w:tmpl w:val="6136DA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25D8"/>
    <w:multiLevelType w:val="hybridMultilevel"/>
    <w:tmpl w:val="0CDCACE0"/>
    <w:lvl w:ilvl="0" w:tplc="C5F60484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53193"/>
    <w:multiLevelType w:val="hybridMultilevel"/>
    <w:tmpl w:val="86E6C8A6"/>
    <w:lvl w:ilvl="0" w:tplc="38F67E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C3D13"/>
    <w:multiLevelType w:val="hybridMultilevel"/>
    <w:tmpl w:val="2C565AD6"/>
    <w:lvl w:ilvl="0" w:tplc="0809000F">
      <w:start w:val="1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FCD576F"/>
    <w:multiLevelType w:val="hybridMultilevel"/>
    <w:tmpl w:val="097E6E98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2" w15:restartNumberingAfterBreak="0">
    <w:nsid w:val="478A350F"/>
    <w:multiLevelType w:val="hybridMultilevel"/>
    <w:tmpl w:val="A3322126"/>
    <w:lvl w:ilvl="0" w:tplc="0809000F">
      <w:start w:val="1"/>
      <w:numFmt w:val="decimal"/>
      <w:lvlText w:val="%1."/>
      <w:lvlJc w:val="left"/>
      <w:pPr>
        <w:ind w:left="1150" w:hanging="36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3" w15:restartNumberingAfterBreak="0">
    <w:nsid w:val="53605C5C"/>
    <w:multiLevelType w:val="multilevel"/>
    <w:tmpl w:val="E574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E37841"/>
    <w:multiLevelType w:val="hybridMultilevel"/>
    <w:tmpl w:val="3FDEB472"/>
    <w:lvl w:ilvl="0" w:tplc="C5F60484">
      <w:start w:val="1"/>
      <w:numFmt w:val="decimal"/>
      <w:lvlText w:val="%1)"/>
      <w:lvlJc w:val="left"/>
      <w:pPr>
        <w:tabs>
          <w:tab w:val="num" w:pos="1510"/>
        </w:tabs>
        <w:ind w:left="1510" w:hanging="720"/>
      </w:pPr>
    </w:lvl>
    <w:lvl w:ilvl="1" w:tplc="08090019" w:tentative="1">
      <w:start w:val="1"/>
      <w:numFmt w:val="lowerLetter"/>
      <w:lvlText w:val="%2."/>
      <w:lvlJc w:val="left"/>
      <w:pPr>
        <w:ind w:left="1870" w:hanging="360"/>
      </w:pPr>
    </w:lvl>
    <w:lvl w:ilvl="2" w:tplc="0809001B" w:tentative="1">
      <w:start w:val="1"/>
      <w:numFmt w:val="lowerRoman"/>
      <w:lvlText w:val="%3."/>
      <w:lvlJc w:val="right"/>
      <w:pPr>
        <w:ind w:left="2590" w:hanging="180"/>
      </w:pPr>
    </w:lvl>
    <w:lvl w:ilvl="3" w:tplc="0809000F" w:tentative="1">
      <w:start w:val="1"/>
      <w:numFmt w:val="decimal"/>
      <w:lvlText w:val="%4."/>
      <w:lvlJc w:val="left"/>
      <w:pPr>
        <w:ind w:left="3310" w:hanging="360"/>
      </w:pPr>
    </w:lvl>
    <w:lvl w:ilvl="4" w:tplc="08090019" w:tentative="1">
      <w:start w:val="1"/>
      <w:numFmt w:val="lowerLetter"/>
      <w:lvlText w:val="%5."/>
      <w:lvlJc w:val="left"/>
      <w:pPr>
        <w:ind w:left="4030" w:hanging="360"/>
      </w:pPr>
    </w:lvl>
    <w:lvl w:ilvl="5" w:tplc="0809001B" w:tentative="1">
      <w:start w:val="1"/>
      <w:numFmt w:val="lowerRoman"/>
      <w:lvlText w:val="%6."/>
      <w:lvlJc w:val="right"/>
      <w:pPr>
        <w:ind w:left="4750" w:hanging="180"/>
      </w:pPr>
    </w:lvl>
    <w:lvl w:ilvl="6" w:tplc="0809000F" w:tentative="1">
      <w:start w:val="1"/>
      <w:numFmt w:val="decimal"/>
      <w:lvlText w:val="%7."/>
      <w:lvlJc w:val="left"/>
      <w:pPr>
        <w:ind w:left="5470" w:hanging="360"/>
      </w:pPr>
    </w:lvl>
    <w:lvl w:ilvl="7" w:tplc="08090019" w:tentative="1">
      <w:start w:val="1"/>
      <w:numFmt w:val="lowerLetter"/>
      <w:lvlText w:val="%8."/>
      <w:lvlJc w:val="left"/>
      <w:pPr>
        <w:ind w:left="6190" w:hanging="360"/>
      </w:pPr>
    </w:lvl>
    <w:lvl w:ilvl="8" w:tplc="08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15" w15:restartNumberingAfterBreak="0">
    <w:nsid w:val="63EA4F1C"/>
    <w:multiLevelType w:val="hybridMultilevel"/>
    <w:tmpl w:val="6D3029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97B6F"/>
    <w:multiLevelType w:val="hybridMultilevel"/>
    <w:tmpl w:val="31342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5B325F"/>
    <w:multiLevelType w:val="hybridMultilevel"/>
    <w:tmpl w:val="68FC1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41C69"/>
    <w:multiLevelType w:val="hybridMultilevel"/>
    <w:tmpl w:val="5AF86E9A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849135">
    <w:abstractNumId w:val="9"/>
  </w:num>
  <w:num w:numId="2" w16cid:durableId="1499543621">
    <w:abstractNumId w:val="2"/>
  </w:num>
  <w:num w:numId="3" w16cid:durableId="1730494467">
    <w:abstractNumId w:val="16"/>
  </w:num>
  <w:num w:numId="4" w16cid:durableId="609238187">
    <w:abstractNumId w:val="15"/>
  </w:num>
  <w:num w:numId="5" w16cid:durableId="2039888555">
    <w:abstractNumId w:val="18"/>
  </w:num>
  <w:num w:numId="6" w16cid:durableId="47148179">
    <w:abstractNumId w:val="6"/>
  </w:num>
  <w:num w:numId="7" w16cid:durableId="1274633754">
    <w:abstractNumId w:val="0"/>
  </w:num>
  <w:num w:numId="8" w16cid:durableId="1542130007">
    <w:abstractNumId w:val="3"/>
  </w:num>
  <w:num w:numId="9" w16cid:durableId="1673920980">
    <w:abstractNumId w:val="17"/>
  </w:num>
  <w:num w:numId="10" w16cid:durableId="592591900">
    <w:abstractNumId w:val="5"/>
  </w:num>
  <w:num w:numId="11" w16cid:durableId="17393859">
    <w:abstractNumId w:val="3"/>
  </w:num>
  <w:num w:numId="12" w16cid:durableId="969943091">
    <w:abstractNumId w:val="1"/>
  </w:num>
  <w:num w:numId="13" w16cid:durableId="717238932">
    <w:abstractNumId w:val="1"/>
  </w:num>
  <w:num w:numId="14" w16cid:durableId="85081937">
    <w:abstractNumId w:val="7"/>
  </w:num>
  <w:num w:numId="15" w16cid:durableId="1589732995">
    <w:abstractNumId w:val="10"/>
  </w:num>
  <w:num w:numId="16" w16cid:durableId="1077745096">
    <w:abstractNumId w:val="12"/>
  </w:num>
  <w:num w:numId="17" w16cid:durableId="2106920764">
    <w:abstractNumId w:val="4"/>
  </w:num>
  <w:num w:numId="18" w16cid:durableId="140540836">
    <w:abstractNumId w:val="8"/>
  </w:num>
  <w:num w:numId="19" w16cid:durableId="824248144">
    <w:abstractNumId w:val="11"/>
  </w:num>
  <w:num w:numId="20" w16cid:durableId="484929383">
    <w:abstractNumId w:val="14"/>
  </w:num>
  <w:num w:numId="21" w16cid:durableId="417511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D6A"/>
    <w:rsid w:val="00007319"/>
    <w:rsid w:val="00027EEC"/>
    <w:rsid w:val="00034735"/>
    <w:rsid w:val="00052AB4"/>
    <w:rsid w:val="000573EE"/>
    <w:rsid w:val="000E0504"/>
    <w:rsid w:val="000E422A"/>
    <w:rsid w:val="000F718C"/>
    <w:rsid w:val="00104529"/>
    <w:rsid w:val="00110424"/>
    <w:rsid w:val="00110673"/>
    <w:rsid w:val="001331B6"/>
    <w:rsid w:val="00142727"/>
    <w:rsid w:val="001440CA"/>
    <w:rsid w:val="00153CA2"/>
    <w:rsid w:val="00154F1C"/>
    <w:rsid w:val="001B39C5"/>
    <w:rsid w:val="001D57F6"/>
    <w:rsid w:val="001E122E"/>
    <w:rsid w:val="001E7FF4"/>
    <w:rsid w:val="001F77C3"/>
    <w:rsid w:val="00212125"/>
    <w:rsid w:val="00216FF1"/>
    <w:rsid w:val="002773DF"/>
    <w:rsid w:val="002B46FE"/>
    <w:rsid w:val="002E3BA0"/>
    <w:rsid w:val="002E4D43"/>
    <w:rsid w:val="002E7AF8"/>
    <w:rsid w:val="002F4898"/>
    <w:rsid w:val="003074BE"/>
    <w:rsid w:val="003128EA"/>
    <w:rsid w:val="00374726"/>
    <w:rsid w:val="00375E2D"/>
    <w:rsid w:val="003915C2"/>
    <w:rsid w:val="003A0AAA"/>
    <w:rsid w:val="003C21D7"/>
    <w:rsid w:val="003C25B7"/>
    <w:rsid w:val="003C7965"/>
    <w:rsid w:val="003D17F3"/>
    <w:rsid w:val="003D1B58"/>
    <w:rsid w:val="004166E5"/>
    <w:rsid w:val="00430335"/>
    <w:rsid w:val="004906E6"/>
    <w:rsid w:val="004A5507"/>
    <w:rsid w:val="004D52B9"/>
    <w:rsid w:val="005000EE"/>
    <w:rsid w:val="00513EB3"/>
    <w:rsid w:val="00517ADF"/>
    <w:rsid w:val="00572E91"/>
    <w:rsid w:val="005947F8"/>
    <w:rsid w:val="005C2BBC"/>
    <w:rsid w:val="005C6CEB"/>
    <w:rsid w:val="0061788F"/>
    <w:rsid w:val="006360A1"/>
    <w:rsid w:val="0064256B"/>
    <w:rsid w:val="00642A49"/>
    <w:rsid w:val="0066450E"/>
    <w:rsid w:val="00673186"/>
    <w:rsid w:val="00692CD3"/>
    <w:rsid w:val="00697ADC"/>
    <w:rsid w:val="006B2232"/>
    <w:rsid w:val="006B247B"/>
    <w:rsid w:val="006F05AA"/>
    <w:rsid w:val="00706E10"/>
    <w:rsid w:val="007255ED"/>
    <w:rsid w:val="00740288"/>
    <w:rsid w:val="0075071B"/>
    <w:rsid w:val="007543C9"/>
    <w:rsid w:val="0076777A"/>
    <w:rsid w:val="00783043"/>
    <w:rsid w:val="00797572"/>
    <w:rsid w:val="007B655F"/>
    <w:rsid w:val="007D725C"/>
    <w:rsid w:val="00812763"/>
    <w:rsid w:val="00816733"/>
    <w:rsid w:val="00826D9A"/>
    <w:rsid w:val="00832DC6"/>
    <w:rsid w:val="0084085E"/>
    <w:rsid w:val="008423F1"/>
    <w:rsid w:val="0086609C"/>
    <w:rsid w:val="008761E2"/>
    <w:rsid w:val="00880456"/>
    <w:rsid w:val="00880E0D"/>
    <w:rsid w:val="008812A9"/>
    <w:rsid w:val="008A09F8"/>
    <w:rsid w:val="009063D2"/>
    <w:rsid w:val="009234C8"/>
    <w:rsid w:val="00924C6D"/>
    <w:rsid w:val="0095420A"/>
    <w:rsid w:val="00956C04"/>
    <w:rsid w:val="00980CDF"/>
    <w:rsid w:val="00982DB7"/>
    <w:rsid w:val="009912BB"/>
    <w:rsid w:val="00993752"/>
    <w:rsid w:val="009A7AEC"/>
    <w:rsid w:val="009C344E"/>
    <w:rsid w:val="009C5E32"/>
    <w:rsid w:val="009C7ADE"/>
    <w:rsid w:val="009E6852"/>
    <w:rsid w:val="00A008E4"/>
    <w:rsid w:val="00A0267B"/>
    <w:rsid w:val="00A06282"/>
    <w:rsid w:val="00A1056D"/>
    <w:rsid w:val="00A26153"/>
    <w:rsid w:val="00A33D6A"/>
    <w:rsid w:val="00A417F4"/>
    <w:rsid w:val="00A45C6D"/>
    <w:rsid w:val="00A87DBC"/>
    <w:rsid w:val="00A9355E"/>
    <w:rsid w:val="00AA7783"/>
    <w:rsid w:val="00AB2D7F"/>
    <w:rsid w:val="00AC0766"/>
    <w:rsid w:val="00AC489C"/>
    <w:rsid w:val="00AE5E1F"/>
    <w:rsid w:val="00AF3325"/>
    <w:rsid w:val="00B07E94"/>
    <w:rsid w:val="00B11B67"/>
    <w:rsid w:val="00B3306A"/>
    <w:rsid w:val="00B91614"/>
    <w:rsid w:val="00BB13C1"/>
    <w:rsid w:val="00BF1B47"/>
    <w:rsid w:val="00BF77C2"/>
    <w:rsid w:val="00C07955"/>
    <w:rsid w:val="00C103E1"/>
    <w:rsid w:val="00C17B0D"/>
    <w:rsid w:val="00C219FD"/>
    <w:rsid w:val="00C22596"/>
    <w:rsid w:val="00C42F6D"/>
    <w:rsid w:val="00C65C63"/>
    <w:rsid w:val="00C801C5"/>
    <w:rsid w:val="00C86DD9"/>
    <w:rsid w:val="00C927B1"/>
    <w:rsid w:val="00CA4F3E"/>
    <w:rsid w:val="00CB325A"/>
    <w:rsid w:val="00CE18DA"/>
    <w:rsid w:val="00CF3DE3"/>
    <w:rsid w:val="00D165EA"/>
    <w:rsid w:val="00D347D7"/>
    <w:rsid w:val="00D364D9"/>
    <w:rsid w:val="00D61DF6"/>
    <w:rsid w:val="00D97775"/>
    <w:rsid w:val="00DA77EA"/>
    <w:rsid w:val="00DB203B"/>
    <w:rsid w:val="00DE0914"/>
    <w:rsid w:val="00DE7830"/>
    <w:rsid w:val="00E273EC"/>
    <w:rsid w:val="00E46DBD"/>
    <w:rsid w:val="00E744F0"/>
    <w:rsid w:val="00EA5DD0"/>
    <w:rsid w:val="00EA742B"/>
    <w:rsid w:val="00EB158D"/>
    <w:rsid w:val="00EB57F4"/>
    <w:rsid w:val="00EE6EF2"/>
    <w:rsid w:val="00F044ED"/>
    <w:rsid w:val="00F20421"/>
    <w:rsid w:val="00F22259"/>
    <w:rsid w:val="00F417F7"/>
    <w:rsid w:val="00F72E78"/>
    <w:rsid w:val="00F7492C"/>
    <w:rsid w:val="00FC4BE2"/>
    <w:rsid w:val="00FC5ED4"/>
    <w:rsid w:val="00FE0090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EAFD"/>
  <w15:docId w15:val="{6A4CD716-B526-4FF0-8E1F-4BB143441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7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3D6A"/>
    <w:pPr>
      <w:spacing w:after="0" w:line="240" w:lineRule="auto"/>
    </w:pPr>
  </w:style>
  <w:style w:type="table" w:styleId="TableGrid">
    <w:name w:val="Table Grid"/>
    <w:basedOn w:val="TableNormal"/>
    <w:uiPriority w:val="39"/>
    <w:rsid w:val="001D5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3D1B5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E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22A"/>
    <w:rPr>
      <w:rFonts w:ascii="Segoe UI" w:hAnsi="Segoe UI" w:cs="Segoe UI"/>
      <w:sz w:val="18"/>
      <w:szCs w:val="18"/>
    </w:rPr>
  </w:style>
  <w:style w:type="table" w:customStyle="1" w:styleId="PlainTable11">
    <w:name w:val="Plain Table 11"/>
    <w:basedOn w:val="TableNormal"/>
    <w:uiPriority w:val="41"/>
    <w:rsid w:val="009C7AD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CF3D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3D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F72E78"/>
    <w:pPr>
      <w:ind w:left="720"/>
      <w:contextualSpacing/>
    </w:pPr>
  </w:style>
  <w:style w:type="paragraph" w:styleId="BodyText">
    <w:name w:val="Body Text"/>
    <w:basedOn w:val="Normal"/>
    <w:link w:val="BodyTextChar"/>
    <w:rsid w:val="00816733"/>
    <w:pPr>
      <w:keepLines/>
      <w:spacing w:after="24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16733"/>
    <w:rPr>
      <w:rFonts w:ascii="Arial" w:eastAsia="Times New Roman" w:hAnsi="Arial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27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3EC"/>
    <w:rPr>
      <w:b/>
      <w:bCs/>
      <w:sz w:val="20"/>
      <w:szCs w:val="20"/>
    </w:rPr>
  </w:style>
  <w:style w:type="paragraph" w:customStyle="1" w:styleId="Default">
    <w:name w:val="Default"/>
    <w:rsid w:val="004D52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673"/>
  </w:style>
  <w:style w:type="paragraph" w:styleId="Footer">
    <w:name w:val="footer"/>
    <w:basedOn w:val="Normal"/>
    <w:link w:val="FooterChar"/>
    <w:uiPriority w:val="99"/>
    <w:unhideWhenUsed/>
    <w:rsid w:val="00110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ghways.streetfurniture@suffolk.gov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ighways.streetfurniture@suffolk.gov.u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uffolk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ighways.streetfurniture@suffolk.gov.uk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uf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23731-BB17-41CF-91D6-8C2BF734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 Service Direct</Company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developer-signage-application-2025 (rev)</dc:title>
  <dc:subject>
  </dc:subject>
  <dc:creator>Tony Atkinson</dc:creator>
  <cp:keywords>
  </cp:keywords>
  <cp:lastModifiedBy>Brooke Cadwell</cp:lastModifiedBy>
  <cp:revision>2</cp:revision>
  <cp:lastPrinted>2013-10-29T12:10:00Z</cp:lastPrinted>
  <dcterms:created xsi:type="dcterms:W3CDTF">2026-05-14T05:24:00Z</dcterms:created>
  <dcterms:modified xsi:type="dcterms:W3CDTF">2026-05-20T15:10:08Z</dcterms:modified>
</cp:coreProperties>
</file>