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353" w:rsidP="00DD3CD1" w:rsidRDefault="00E273EC" w14:paraId="0D271315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10AA21FD" wp14:anchorId="43E711C4">
            <wp:simplePos x="0" y="0"/>
            <wp:positionH relativeFrom="column">
              <wp:posOffset>4778215</wp:posOffset>
            </wp:positionH>
            <wp:positionV relativeFrom="paragraph">
              <wp:posOffset>-28172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EB158D">
        <w:rPr>
          <w:rFonts w:ascii="Arial" w:hAnsi="Arial" w:cs="Arial"/>
          <w:b/>
          <w:sz w:val="28"/>
          <w:szCs w:val="28"/>
        </w:rPr>
        <w:t>PLACE</w:t>
      </w:r>
      <w:r w:rsidR="00832DC6">
        <w:rPr>
          <w:rFonts w:ascii="Arial" w:hAnsi="Arial" w:cs="Arial"/>
          <w:b/>
          <w:sz w:val="28"/>
          <w:szCs w:val="28"/>
        </w:rPr>
        <w:t xml:space="preserve"> </w:t>
      </w:r>
    </w:p>
    <w:p w:rsidR="00D24353" w:rsidP="00DD3CD1" w:rsidRDefault="008A2AD5" w14:paraId="41B6929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FACILITIES</w:t>
      </w:r>
      <w:r w:rsidR="00D2435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(Container, Cabin, Welfare Unit) </w:t>
      </w:r>
      <w:r w:rsidR="00154F1C">
        <w:rPr>
          <w:rFonts w:ascii="Arial" w:hAnsi="Arial" w:cs="Arial"/>
          <w:b/>
          <w:sz w:val="28"/>
          <w:szCs w:val="28"/>
        </w:rPr>
        <w:t>ON</w:t>
      </w:r>
    </w:p>
    <w:p w:rsidR="008A09F8" w:rsidP="00DD3CD1" w:rsidRDefault="00D24353" w14:paraId="5C44D7F0" w14:textId="37D4EA7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154F1C">
        <w:rPr>
          <w:rFonts w:ascii="Arial" w:hAnsi="Arial" w:cs="Arial"/>
          <w:b/>
          <w:sz w:val="28"/>
          <w:szCs w:val="28"/>
        </w:rPr>
        <w:t>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DD3CD1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DD3CD1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DD3CD1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DD3CD1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DD3CD1" w:rsidRDefault="00153CA2" w14:paraId="5242D807" w14:textId="48452D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8A2AD5">
        <w:rPr>
          <w:rFonts w:ascii="Arial" w:hAnsi="Arial" w:cs="Arial"/>
          <w:sz w:val="24"/>
          <w:szCs w:val="24"/>
        </w:rPr>
        <w:t>a Container, Cabin or Welfare Unit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>a c</w:t>
      </w:r>
      <w:r w:rsidR="00EF5938">
        <w:rPr>
          <w:rFonts w:ascii="Arial" w:hAnsi="Arial" w:cs="Arial"/>
          <w:sz w:val="24"/>
          <w:szCs w:val="24"/>
        </w:rPr>
        <w:t>ontainer, cabin or welfare unit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24353" w:rsidR="005F7276" w:rsidP="00DD3CD1" w:rsidRDefault="005F7276" w14:paraId="0524FF96" w14:textId="2686D9D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Container, Cabin or Welfare Unit be positioned behind hoarding and within the highway, a separate application is required for the hoarding in addition to this </w:t>
      </w:r>
      <w:r w:rsidRPr="00D24353" w:rsidR="00F622E2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1B39C5" w:rsidP="00DD3CD1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DD3CD1" w:rsidRDefault="00153CA2" w14:paraId="02962557" w14:textId="43BA6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411D5E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411D5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DD3CD1" w:rsidRDefault="00374726" w14:paraId="45D73CC0" w14:textId="054DC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2</w:t>
      </w:r>
      <w:r w:rsidR="00871515">
        <w:rPr>
          <w:rFonts w:ascii="Arial" w:hAnsi="Arial" w:cs="Arial"/>
          <w:b/>
          <w:bCs/>
          <w:sz w:val="24"/>
          <w:szCs w:val="24"/>
        </w:rPr>
        <w:t>50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>.00</w:t>
      </w:r>
      <w:r w:rsidR="00EB158D">
        <w:rPr>
          <w:rFonts w:ascii="Arial" w:hAnsi="Arial" w:cs="Arial"/>
          <w:sz w:val="24"/>
          <w:szCs w:val="24"/>
        </w:rPr>
        <w:t xml:space="preserve"> per </w:t>
      </w:r>
      <w:r w:rsidR="008A2AD5">
        <w:rPr>
          <w:rFonts w:ascii="Arial" w:hAnsi="Arial" w:cs="Arial"/>
          <w:sz w:val="24"/>
          <w:szCs w:val="24"/>
        </w:rPr>
        <w:t>container/cabin/welfare unit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2D1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724F57">
        <w:rPr>
          <w:rFonts w:ascii="Arial" w:hAnsi="Arial" w:cs="Arial"/>
          <w:b/>
          <w:bCs/>
          <w:sz w:val="24"/>
          <w:szCs w:val="24"/>
        </w:rPr>
        <w:t>1</w:t>
      </w:r>
      <w:r w:rsidR="00871515">
        <w:rPr>
          <w:rFonts w:ascii="Arial" w:hAnsi="Arial" w:cs="Arial"/>
          <w:b/>
          <w:bCs/>
          <w:sz w:val="24"/>
          <w:szCs w:val="24"/>
        </w:rPr>
        <w:t>25</w:t>
      </w:r>
      <w:r w:rsidRPr="00674130">
        <w:rPr>
          <w:rFonts w:ascii="Arial" w:hAnsi="Arial" w:cs="Arial"/>
          <w:b/>
          <w:bCs/>
          <w:sz w:val="24"/>
          <w:szCs w:val="24"/>
        </w:rPr>
        <w:t>.</w:t>
      </w:r>
      <w:r w:rsidR="00871515">
        <w:rPr>
          <w:rFonts w:ascii="Arial" w:hAnsi="Arial" w:cs="Arial"/>
          <w:b/>
          <w:bCs/>
          <w:sz w:val="24"/>
          <w:szCs w:val="24"/>
        </w:rPr>
        <w:t>0</w:t>
      </w:r>
      <w:r w:rsidRPr="00674130">
        <w:rPr>
          <w:rFonts w:ascii="Arial" w:hAnsi="Arial" w:cs="Arial"/>
          <w:b/>
          <w:bCs/>
          <w:sz w:val="24"/>
          <w:szCs w:val="24"/>
        </w:rPr>
        <w:t xml:space="preserve">0 every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DD3CD1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DD3CD1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DD3CD1" w:rsidRDefault="002F4898" w14:paraId="717F517A" w14:textId="4C074FB4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D24353">
        <w:rPr>
          <w:rFonts w:ascii="Arial" w:hAnsi="Arial" w:cs="Arial"/>
          <w:sz w:val="24"/>
          <w:szCs w:val="24"/>
        </w:rPr>
        <w:t xml:space="preserve"> such as</w:t>
      </w:r>
      <w:r w:rsidR="00865F06">
        <w:rPr>
          <w:rFonts w:ascii="Arial" w:hAnsi="Arial" w:cs="Arial"/>
          <w:sz w:val="24"/>
          <w:szCs w:val="24"/>
        </w:rPr>
        <w:t>:</w:t>
      </w:r>
    </w:p>
    <w:p w:rsidRPr="0045153E" w:rsidR="00C64827" w:rsidP="00DD3CD1" w:rsidRDefault="00C64827" w14:paraId="617A588C" w14:textId="3C1D3205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 in line with the National Street Gazetteer (NSG) and where your proposal i</w:t>
      </w:r>
      <w:r w:rsidR="0045153E">
        <w:rPr>
          <w:rFonts w:ascii="Arial" w:hAnsi="Arial" w:cs="Arial"/>
          <w:sz w:val="24"/>
          <w:szCs w:val="24"/>
        </w:rPr>
        <w:t xml:space="preserve">nvolves </w:t>
      </w:r>
      <w:r>
        <w:rPr>
          <w:rFonts w:ascii="Arial" w:hAnsi="Arial" w:cs="Arial"/>
          <w:sz w:val="24"/>
          <w:szCs w:val="24"/>
        </w:rPr>
        <w:t>separate street</w:t>
      </w:r>
      <w:r w:rsidR="004515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45153E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DF07B8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DD3CD1" w:rsidRDefault="002F4898" w14:paraId="15CEDBA4" w14:textId="6ABA85B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</w:t>
      </w:r>
      <w:r w:rsidR="00C729DC">
        <w:rPr>
          <w:rFonts w:ascii="Arial" w:hAnsi="Arial" w:cs="Arial"/>
          <w:sz w:val="24"/>
          <w:szCs w:val="24"/>
        </w:rPr>
        <w:t>f</w:t>
      </w:r>
      <w:r w:rsidR="008A2AD5">
        <w:rPr>
          <w:rFonts w:ascii="Arial" w:hAnsi="Arial" w:cs="Arial"/>
          <w:sz w:val="24"/>
          <w:szCs w:val="24"/>
        </w:rPr>
        <w:t>acilities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DD3CD1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DD3CD1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45153E" w:rsidR="0003510B" w:rsidP="00DD3CD1" w:rsidRDefault="00374726" w14:paraId="30037AE7" w14:textId="6F4A79B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5153E">
        <w:rPr>
          <w:rFonts w:ascii="Arial" w:hAnsi="Arial" w:cs="Arial"/>
          <w:sz w:val="24"/>
          <w:szCs w:val="24"/>
        </w:rPr>
        <w:t xml:space="preserve">Any </w:t>
      </w:r>
      <w:r w:rsidRPr="0045153E" w:rsidR="0045153E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proofErr w:type="gramStart"/>
      <w:r w:rsidRPr="0045153E" w:rsidR="0045153E">
        <w:rPr>
          <w:rFonts w:ascii="Arial" w:hAnsi="Arial" w:cs="Arial"/>
          <w:sz w:val="24"/>
          <w:szCs w:val="24"/>
        </w:rPr>
        <w:t>Manual, and</w:t>
      </w:r>
      <w:proofErr w:type="gramEnd"/>
      <w:r w:rsidRPr="0045153E" w:rsidR="0045153E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Pr="0045153E" w:rsidR="0045153E" w:rsidP="00DD3CD1" w:rsidRDefault="0045153E" w14:paraId="172C73AB" w14:textId="77777777">
      <w:pPr>
        <w:pStyle w:val="ListParagraph"/>
        <w:spacing w:after="0"/>
        <w:ind w:left="790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DD3CD1" w:rsidRDefault="00FE0090" w14:paraId="597E5225" w14:textId="4798125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DD3CD1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DD3CD1" w:rsidRDefault="00AE5E1F" w14:paraId="7FAACD28" w14:textId="22E319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45153E">
        <w:rPr>
          <w:rFonts w:ascii="Arial" w:hAnsi="Arial" w:cs="Arial"/>
          <w:b/>
          <w:sz w:val="24"/>
          <w:szCs w:val="24"/>
        </w:rPr>
        <w:t>.</w:t>
      </w:r>
    </w:p>
    <w:p w:rsidR="00153CA2" w:rsidP="00DD3CD1" w:rsidRDefault="00153CA2" w14:paraId="0E733F6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D3CD1" w:rsidRDefault="0064256B" w14:paraId="401ADF70" w14:textId="1BE42A3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DD3CD1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DD3CD1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DD3CD1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D3CD1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D3CD1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D3CD1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D3CD1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DD3CD1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DD3CD1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F07B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272701" w14:paraId="19B45B51" w14:textId="1668345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DD3CD1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D3CD1" w:rsidRDefault="0064256B" w14:paraId="59B09451" w14:textId="2D54232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8A2AD5">
        <w:rPr>
          <w:rFonts w:ascii="Arial" w:hAnsi="Arial" w:cs="Arial"/>
          <w:b/>
          <w:sz w:val="24"/>
          <w:szCs w:val="24"/>
          <w:u w:val="single"/>
        </w:rPr>
        <w:t>Container/Cabin/Welfare Unit</w:t>
      </w:r>
      <w:r w:rsidR="00C57C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19FD">
        <w:rPr>
          <w:rFonts w:ascii="Arial" w:hAnsi="Arial" w:cs="Arial"/>
          <w:b/>
          <w:sz w:val="24"/>
          <w:szCs w:val="24"/>
          <w:u w:val="single"/>
        </w:rPr>
        <w:t>being deposited</w:t>
      </w:r>
    </w:p>
    <w:p w:rsidR="0064256B" w:rsidP="00DD3CD1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DD3CD1" w:rsidRDefault="00A9355E" w14:paraId="1000B3C4" w14:textId="34F9B42A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DD3CD1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D3CD1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D3CD1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D3CD1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D3CD1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353" w:rsidP="00DD3CD1" w:rsidRDefault="00D24353" w14:paraId="68EE1379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DD3CD1" w:rsidRDefault="008A2AD5" w14:paraId="6E8FDAA8" w14:textId="2B27BF0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Where will the Container/Cabin/Welfare Unit be placed at the above location?</w:t>
      </w:r>
    </w:p>
    <w:p w:rsidRPr="008A2AD5" w:rsidR="008A2AD5" w:rsidP="00DD3CD1" w:rsidRDefault="008A2AD5" w14:paraId="2ED95E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164C188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0055994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DD3CD1" w:rsidRDefault="008A2AD5" w14:paraId="6EE544E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C9045A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5453C33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2C74D2A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DD3CD1" w:rsidRDefault="008A2AD5" w14:paraId="18C1F09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33792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2EE5736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3389009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DD3CD1" w:rsidRDefault="008A2AD5" w14:paraId="29E8C0A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134978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DD3CD1" w:rsidRDefault="008A2AD5" w14:paraId="4B0302B6" w14:textId="4D8BE14C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DD3CD1" w:rsidRDefault="008A2AD5" w14:paraId="0A4F110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DD3CD1" w:rsidRDefault="008A2AD5" w14:paraId="142D657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63015983" w14:textId="1F5E294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1653B0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609C" w:rsidP="00DD3CD1" w:rsidRDefault="0086609C" w14:paraId="3495EF0A" w14:textId="106DE54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DD3CD1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2932"/>
        <w:gridCol w:w="1888"/>
        <w:gridCol w:w="1489"/>
        <w:gridCol w:w="3897"/>
      </w:tblGrid>
      <w:tr w:rsidRPr="00FE6CF7" w:rsidR="008A2AD5" w:rsidTr="00674130" w14:paraId="62CD6CED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53CA2" w:rsidR="008A2AD5" w:rsidP="00DD3CD1" w:rsidRDefault="008A2AD5" w14:paraId="2CC6AC7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works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DD3CD1" w:rsidRDefault="008A2AD5" w14:paraId="5CD43C8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55240B2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5A970B7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7DD8A70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DD3CD1" w:rsidRDefault="008A2AD5" w14:paraId="7B8D673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7ABDF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0E407E31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DC" w:rsidP="00DD3CD1" w:rsidRDefault="008A2AD5" w14:paraId="70A0A1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  <w:p w:rsidR="003F0FDC" w:rsidP="00DD3CD1" w:rsidRDefault="008A2AD5" w14:paraId="3C5D3CBC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(e.g. 1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Container </w:t>
            </w:r>
          </w:p>
          <w:p w:rsidRPr="0086609C" w:rsidR="008A2AD5" w:rsidP="00DD3CD1" w:rsidRDefault="008A2AD5" w14:paraId="30560F0C" w14:textId="5FEFDD4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&amp; 2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 Welfare Units)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DD3CD1" w:rsidRDefault="008A2AD5" w14:paraId="708C0EC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481FFD2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5B35E54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E6CF7" w:rsidR="008A2AD5" w:rsidP="00DD3CD1" w:rsidRDefault="008A2AD5" w14:paraId="3900B96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38AD373F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7D554FD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DD3CD1" w:rsidRDefault="008A2AD5" w14:paraId="4CE5B70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DD3CD1" w:rsidRDefault="008A2AD5" w14:paraId="23ABC7E3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8A2AD5" w:rsidP="00DD3CD1" w:rsidRDefault="008A2AD5" w14:paraId="10200D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28D07741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682D47E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8A2AD5" w:rsidP="00DD3CD1" w:rsidRDefault="008A2AD5" w14:paraId="2C2C1E7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DD3CD1" w:rsidRDefault="008A2AD5" w14:paraId="339A9CBE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 w:rsidRPr="00FE6CF7" w:rsidR="008A2AD5" w:rsidP="00DD3CD1" w:rsidRDefault="008A2AD5" w14:paraId="4D7BFE1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9355E" w:rsidR="00A9355E" w:rsidP="00DD3CD1" w:rsidRDefault="00A9355E" w14:paraId="5680B6A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E7AF8" w:rsidP="00DD3CD1" w:rsidRDefault="002E7AF8" w14:paraId="038736F3" w14:textId="2663AB51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4130" w:rsidP="00DD3CD1" w:rsidRDefault="00674130" w14:paraId="58B0008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D3CD1" w:rsidRDefault="00673186" w14:paraId="3039BD24" w14:textId="1799A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DD3CD1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D3CD1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DD3CD1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DD3CD1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DD3CD1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DD3CD1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DD3CD1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DD3CD1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DD3CD1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DD3CD1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DD3CD1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DD3CD1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DD3CD1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DD3CD1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DD3CD1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DD3CD1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7965" w:rsidR="00D61DF6" w:rsidP="00DD3CD1" w:rsidRDefault="00D61DF6" w14:paraId="37281A7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DD3CD1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DD3CD1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DD3CD1" w:rsidRDefault="004906E6" w14:paraId="4C20EB5C" w14:textId="6EF6AE24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D24353" w:rsidP="00DD3CD1" w:rsidRDefault="00D24353" w14:paraId="0883989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24353" w:rsidP="00DD3CD1" w:rsidRDefault="009234C8" w14:paraId="716947DC" w14:textId="665267F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="00C44203" w:rsidP="00DD3CD1" w:rsidRDefault="00C44203" w14:paraId="026ABD3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DD3CD1" w:rsidRDefault="009234C8" w14:paraId="4FF759E4" w14:textId="23A358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>We may occasionally share your personal data with other council departments and with other bodies</w:t>
      </w:r>
      <w:r w:rsidR="008939E5">
        <w:rPr>
          <w:rFonts w:ascii="Arial" w:hAnsi="Arial" w:cs="Arial"/>
          <w:sz w:val="24"/>
          <w:szCs w:val="24"/>
        </w:rPr>
        <w:t xml:space="preserve"> (</w:t>
      </w:r>
      <w:r w:rsidRPr="009234C8">
        <w:rPr>
          <w:rFonts w:ascii="Arial" w:hAnsi="Arial" w:cs="Arial"/>
          <w:sz w:val="24"/>
          <w:szCs w:val="24"/>
        </w:rPr>
        <w:t>including</w:t>
      </w:r>
      <w:r w:rsidR="008939E5">
        <w:rPr>
          <w:rFonts w:ascii="Arial" w:hAnsi="Arial" w:cs="Arial"/>
          <w:sz w:val="24"/>
          <w:szCs w:val="24"/>
        </w:rPr>
        <w:t xml:space="preserve"> District / Borough Authorities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8939E5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D24353" w:rsidP="00DD3CD1" w:rsidRDefault="00D24353" w14:paraId="6FA19C36" w14:textId="4C9294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name="_Hlk490117457" w:id="0"/>
    </w:p>
    <w:p w:rsidR="0045153E" w:rsidP="00DD3CD1" w:rsidRDefault="0045153E" w14:paraId="2E4C5FAA" w14:textId="42FECF4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4461C9EE" w14:textId="768C76B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05B340B9" w14:textId="48C69E9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06BF1F90" w14:textId="6D2A91D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15296CE7" w14:textId="7143893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46F3349B" w14:textId="7B35F87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60891AF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6C7C60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50DCCF1" w14:textId="53E94B4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4203" w:rsidP="00DD3CD1" w:rsidRDefault="00C44203" w14:paraId="37F8F4E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48EFF84E" w14:textId="3915AE5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0FCD1512" w14:textId="49AE1D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7AE4F54" w14:textId="35261A3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11C87B83" w14:textId="533707A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012DCBA5" w14:textId="73119E3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4130" w:rsidP="00DD3CD1" w:rsidRDefault="00674130" w14:paraId="05EFE6B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5BFA1AB" w14:textId="13A9E4C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77B98C7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1E975BDA" w14:textId="507CB3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4353" w:rsidP="00DD3CD1" w:rsidRDefault="00D24353" w14:paraId="2FAB834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5595" w:rsidP="00DD3CD1" w:rsidRDefault="00005595" w14:paraId="7578D76C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D24353" w:rsidP="00DD3CD1" w:rsidRDefault="00D24353" w14:paraId="11F0C56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24DB5664" w14:textId="1E540950">
      <w:pPr>
        <w:pStyle w:val="NoSpacing"/>
        <w:jc w:val="both"/>
        <w:rPr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D24353" w:rsidP="00DD3CD1" w:rsidRDefault="00D24353" w14:paraId="0D8E124C" w14:textId="01E7761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D24353" w:rsidP="00DD3CD1" w:rsidRDefault="00D24353" w14:paraId="1E60AA8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7D7ACA5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D24353" w:rsidP="00DD3CD1" w:rsidRDefault="00D24353" w14:paraId="6AB2635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D24353" w:rsidP="00DD3CD1" w:rsidRDefault="00D24353" w14:paraId="589B0A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4EF48C0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D24353" w:rsidP="00DD3CD1" w:rsidRDefault="00D24353" w14:paraId="16AC967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D24353" w:rsidP="00DD3CD1" w:rsidRDefault="00D24353" w14:paraId="7615870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D24353" w:rsidP="00DD3CD1" w:rsidRDefault="00D24353" w14:paraId="32EB21E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D24353" w:rsidP="00DD3CD1" w:rsidRDefault="00D24353" w14:paraId="018000C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D24353" w:rsidP="00DD3CD1" w:rsidRDefault="00D24353" w14:paraId="26AA505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D24353" w:rsidP="00DD3CD1" w:rsidRDefault="00D24353" w14:paraId="6ED9247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D24353" w:rsidP="00DD3CD1" w:rsidRDefault="00D24353" w14:paraId="1B58250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F909C1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D24353" w:rsidP="00DD3CD1" w:rsidRDefault="00D24353" w14:paraId="09BFDF9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20F16C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D3CD1" w:rsidRDefault="00D24353" w14:paraId="68CF4599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D24353" w:rsidP="00DD3CD1" w:rsidRDefault="00D24353" w14:paraId="72ADDD37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D24353" w:rsidP="00DD3CD1" w:rsidRDefault="00D24353" w14:paraId="130C70A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5F49AED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D24353" w:rsidP="00DD3CD1" w:rsidRDefault="00D24353" w14:paraId="28C4A2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A981E4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D3CD1" w:rsidRDefault="00D24353" w14:paraId="58CDFB6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D24353" w:rsidP="00DD3CD1" w:rsidRDefault="00D24353" w14:paraId="7132A36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D24353" w:rsidP="00DD3CD1" w:rsidRDefault="00D24353" w14:paraId="3EB4032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AE9F3D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24353" w:rsidP="00DD3CD1" w:rsidRDefault="00D24353" w14:paraId="1C3D596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789C72E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D24353" w:rsidP="00DD3CD1" w:rsidRDefault="00D24353" w14:paraId="24F0ECA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49B26E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D24353" w:rsidP="00DD3CD1" w:rsidRDefault="00D24353" w14:paraId="5D42025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4860A1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D24353" w:rsidP="00DD3CD1" w:rsidRDefault="00D24353" w14:paraId="3E2BA8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2BEF53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D24353" w:rsidP="00DD3CD1" w:rsidRDefault="00D24353" w14:paraId="17518A9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EC" w:rsidP="00DD3CD1" w:rsidRDefault="00D24353" w14:paraId="1D486680" w14:textId="2F8D389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bookmarkEnd w:id="0"/>
    </w:p>
    <w:sectPr w:rsidR="009A7AEC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9733" w14:textId="77777777" w:rsidR="00C54E61" w:rsidRDefault="00C54E61" w:rsidP="00110673">
      <w:pPr>
        <w:spacing w:after="0" w:line="240" w:lineRule="auto"/>
      </w:pPr>
      <w:r>
        <w:separator/>
      </w:r>
    </w:p>
  </w:endnote>
  <w:endnote w:type="continuationSeparator" w:id="0">
    <w:p w14:paraId="0827D65C" w14:textId="77777777" w:rsidR="00C54E61" w:rsidRDefault="00C54E6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715BA334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="00DB38E6" w:rsidRPr="00AB2D7F">
      <w:rPr>
        <w:rFonts w:ascii="Arial" w:eastAsia="Times New Roman" w:hAnsi="Arial" w:cs="Times New Roman"/>
        <w:sz w:val="20"/>
        <w:szCs w:val="20"/>
      </w:rPr>
      <w:t xml:space="preserve"> 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DB38E6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0198" w14:textId="77777777" w:rsidR="00C54E61" w:rsidRDefault="00C54E61" w:rsidP="00110673">
      <w:pPr>
        <w:spacing w:after="0" w:line="240" w:lineRule="auto"/>
      </w:pPr>
      <w:r>
        <w:separator/>
      </w:r>
    </w:p>
  </w:footnote>
  <w:footnote w:type="continuationSeparator" w:id="0">
    <w:p w14:paraId="4BF9B774" w14:textId="77777777" w:rsidR="00C54E61" w:rsidRDefault="00C54E6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22729855">
    <w:abstractNumId w:val="5"/>
  </w:num>
  <w:num w:numId="2" w16cid:durableId="1434472810">
    <w:abstractNumId w:val="1"/>
  </w:num>
  <w:num w:numId="3" w16cid:durableId="473570877">
    <w:abstractNumId w:val="7"/>
  </w:num>
  <w:num w:numId="4" w16cid:durableId="71313754">
    <w:abstractNumId w:val="6"/>
  </w:num>
  <w:num w:numId="5" w16cid:durableId="1536311564">
    <w:abstractNumId w:val="9"/>
  </w:num>
  <w:num w:numId="6" w16cid:durableId="2130660766">
    <w:abstractNumId w:val="4"/>
  </w:num>
  <w:num w:numId="7" w16cid:durableId="629868638">
    <w:abstractNumId w:val="0"/>
  </w:num>
  <w:num w:numId="8" w16cid:durableId="1050420489">
    <w:abstractNumId w:val="2"/>
  </w:num>
  <w:num w:numId="9" w16cid:durableId="1000622326">
    <w:abstractNumId w:val="8"/>
  </w:num>
  <w:num w:numId="10" w16cid:durableId="1344167579">
    <w:abstractNumId w:val="3"/>
  </w:num>
  <w:num w:numId="11" w16cid:durableId="722876256">
    <w:abstractNumId w:val="2"/>
  </w:num>
  <w:num w:numId="12" w16cid:durableId="142306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3EBE"/>
    <w:rsid w:val="00005595"/>
    <w:rsid w:val="00007319"/>
    <w:rsid w:val="00027EEC"/>
    <w:rsid w:val="0003510B"/>
    <w:rsid w:val="00052AB4"/>
    <w:rsid w:val="000573EE"/>
    <w:rsid w:val="00071BBD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B39C5"/>
    <w:rsid w:val="001D57F6"/>
    <w:rsid w:val="001E122E"/>
    <w:rsid w:val="001E74D2"/>
    <w:rsid w:val="001E7FF4"/>
    <w:rsid w:val="001F77C3"/>
    <w:rsid w:val="00272701"/>
    <w:rsid w:val="002773DF"/>
    <w:rsid w:val="00295D5B"/>
    <w:rsid w:val="002B46FE"/>
    <w:rsid w:val="002D1EEB"/>
    <w:rsid w:val="002E3BA0"/>
    <w:rsid w:val="002E7AF8"/>
    <w:rsid w:val="002F4898"/>
    <w:rsid w:val="003074BE"/>
    <w:rsid w:val="003128EA"/>
    <w:rsid w:val="00374726"/>
    <w:rsid w:val="00375E2D"/>
    <w:rsid w:val="0037661D"/>
    <w:rsid w:val="003C21D7"/>
    <w:rsid w:val="003C25B7"/>
    <w:rsid w:val="003C7965"/>
    <w:rsid w:val="003D17F3"/>
    <w:rsid w:val="003D1B58"/>
    <w:rsid w:val="003F0FDC"/>
    <w:rsid w:val="00411D5E"/>
    <w:rsid w:val="00430335"/>
    <w:rsid w:val="004368F1"/>
    <w:rsid w:val="0045153E"/>
    <w:rsid w:val="00467D5F"/>
    <w:rsid w:val="004906E6"/>
    <w:rsid w:val="004A5507"/>
    <w:rsid w:val="004D52B9"/>
    <w:rsid w:val="005000EE"/>
    <w:rsid w:val="00517ADF"/>
    <w:rsid w:val="00572E91"/>
    <w:rsid w:val="005947F8"/>
    <w:rsid w:val="00597DA0"/>
    <w:rsid w:val="005F7276"/>
    <w:rsid w:val="0060214C"/>
    <w:rsid w:val="0061788F"/>
    <w:rsid w:val="006360A1"/>
    <w:rsid w:val="0064256B"/>
    <w:rsid w:val="00642A49"/>
    <w:rsid w:val="00673186"/>
    <w:rsid w:val="00674130"/>
    <w:rsid w:val="00692CD3"/>
    <w:rsid w:val="00697ADC"/>
    <w:rsid w:val="006B2232"/>
    <w:rsid w:val="00706E10"/>
    <w:rsid w:val="00724F57"/>
    <w:rsid w:val="0075071B"/>
    <w:rsid w:val="0076777A"/>
    <w:rsid w:val="00797572"/>
    <w:rsid w:val="007B655F"/>
    <w:rsid w:val="007D725C"/>
    <w:rsid w:val="00812763"/>
    <w:rsid w:val="00816733"/>
    <w:rsid w:val="00820BFE"/>
    <w:rsid w:val="00832DC6"/>
    <w:rsid w:val="008423F1"/>
    <w:rsid w:val="00865F06"/>
    <w:rsid w:val="0086609C"/>
    <w:rsid w:val="00871515"/>
    <w:rsid w:val="008761E2"/>
    <w:rsid w:val="00880456"/>
    <w:rsid w:val="008812A9"/>
    <w:rsid w:val="008939E5"/>
    <w:rsid w:val="008A09F8"/>
    <w:rsid w:val="008A2AD5"/>
    <w:rsid w:val="008C4C9A"/>
    <w:rsid w:val="008D2F9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7B0D"/>
    <w:rsid w:val="00C219FD"/>
    <w:rsid w:val="00C44203"/>
    <w:rsid w:val="00C54E61"/>
    <w:rsid w:val="00C57CE5"/>
    <w:rsid w:val="00C64827"/>
    <w:rsid w:val="00C65C63"/>
    <w:rsid w:val="00C729DC"/>
    <w:rsid w:val="00C801C5"/>
    <w:rsid w:val="00C80C6E"/>
    <w:rsid w:val="00C812A9"/>
    <w:rsid w:val="00C86376"/>
    <w:rsid w:val="00C86DD9"/>
    <w:rsid w:val="00C927B1"/>
    <w:rsid w:val="00CA2118"/>
    <w:rsid w:val="00CA4F3E"/>
    <w:rsid w:val="00CB325A"/>
    <w:rsid w:val="00CE18DA"/>
    <w:rsid w:val="00CF1E20"/>
    <w:rsid w:val="00CF3DE3"/>
    <w:rsid w:val="00D165EA"/>
    <w:rsid w:val="00D24353"/>
    <w:rsid w:val="00D347D7"/>
    <w:rsid w:val="00D61DF6"/>
    <w:rsid w:val="00DA77EA"/>
    <w:rsid w:val="00DB203B"/>
    <w:rsid w:val="00DB38E6"/>
    <w:rsid w:val="00DD3CD1"/>
    <w:rsid w:val="00DF07B8"/>
    <w:rsid w:val="00E273EC"/>
    <w:rsid w:val="00E46DBD"/>
    <w:rsid w:val="00E744F0"/>
    <w:rsid w:val="00EA742B"/>
    <w:rsid w:val="00EB158D"/>
    <w:rsid w:val="00EE6EF2"/>
    <w:rsid w:val="00EF5938"/>
    <w:rsid w:val="00F044ED"/>
    <w:rsid w:val="00F20421"/>
    <w:rsid w:val="00F417F7"/>
    <w:rsid w:val="00F622E2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CAB Application</dc:title>
  <dc:creator>Tony Atkinson</dc:creator>
  <cp:lastModifiedBy>Mark Langford</cp:lastModifiedBy>
  <cp:revision>42</cp:revision>
  <cp:lastPrinted>2013-10-29T12:10:00Z</cp:lastPrinted>
  <dcterms:created xsi:type="dcterms:W3CDTF">2020-10-05T13:15:00Z</dcterms:created>
  <dcterms:modified xsi:type="dcterms:W3CDTF">2025-07-30T10:47:54Z</dcterms:modified>
  <cp:keywords>
  </cp:keywords>
  <dc:subject>
  </dc:subject>
</cp:coreProperties>
</file>