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56B" w:rsidP="00EA742B" w:rsidRDefault="00E273EC" w14:paraId="78DB3617" w14:textId="2B8B49F3">
      <w:pPr>
        <w:pStyle w:val="NoSpacing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194823F" wp14:anchorId="43E711C4">
            <wp:simplePos x="0" y="0"/>
            <wp:positionH relativeFrom="column">
              <wp:posOffset>4675505</wp:posOffset>
            </wp:positionH>
            <wp:positionV relativeFrom="paragraph">
              <wp:posOffset>164886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F0" w:rsidP="00EA742B" w:rsidRDefault="00FC5ED4" w14:paraId="7129FECE" w14:textId="77777777">
      <w:pPr>
        <w:pStyle w:val="NoSpacing"/>
        <w:rPr>
          <w:rFonts w:ascii="Arial" w:hAnsi="Arial" w:cs="Arial"/>
          <w:b/>
          <w:sz w:val="28"/>
          <w:szCs w:val="28"/>
        </w:rPr>
      </w:pPr>
      <w:r w:rsidRPr="0064256B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746C10">
        <w:rPr>
          <w:rFonts w:ascii="Arial" w:hAnsi="Arial" w:cs="Arial"/>
          <w:b/>
          <w:sz w:val="28"/>
          <w:szCs w:val="28"/>
        </w:rPr>
        <w:t>PLACE</w:t>
      </w:r>
    </w:p>
    <w:p w:rsidR="008A09F8" w:rsidP="00EA742B" w:rsidRDefault="002B2FF0" w14:paraId="5C44D7F0" w14:textId="23837FA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A702CA">
        <w:rPr>
          <w:rFonts w:ascii="Arial" w:hAnsi="Arial" w:cs="Arial"/>
          <w:b/>
          <w:sz w:val="28"/>
          <w:szCs w:val="28"/>
        </w:rPr>
        <w:t>OARDING</w:t>
      </w:r>
      <w:r w:rsidR="008A2AD5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8"/>
          <w:szCs w:val="28"/>
        </w:rPr>
        <w:t>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EA742B" w:rsidRDefault="00153CA2" w14:paraId="6A9B9990" w14:textId="79CCD57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Pr="00517ADF" w:rsidR="00F72E78" w:rsidP="00EA742B" w:rsidRDefault="00F72E78" w14:paraId="6E5F2162" w14:textId="7777777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B39C5" w:rsidP="00EA742B" w:rsidRDefault="001B39C5" w14:paraId="4DC2F1AD" w14:textId="2B8ABE6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EA742B" w:rsidRDefault="001B39C5" w14:paraId="4ABE61C6" w14:textId="77777777">
      <w:pPr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153CA2" w:rsidRDefault="00153CA2" w14:paraId="5242D807" w14:textId="1485D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A702CA">
        <w:rPr>
          <w:rFonts w:ascii="Arial" w:hAnsi="Arial" w:cs="Arial"/>
          <w:sz w:val="24"/>
          <w:szCs w:val="24"/>
        </w:rPr>
        <w:t>hoarding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080C00">
        <w:rPr>
          <w:rFonts w:ascii="Arial" w:hAnsi="Arial" w:cs="Arial"/>
          <w:sz w:val="24"/>
          <w:szCs w:val="24"/>
        </w:rPr>
        <w:t>hoarding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2B2FF0" w:rsidR="00ED7BFE" w:rsidP="00153CA2" w:rsidRDefault="002B2FF0" w14:paraId="73F084B3" w14:textId="1A80C1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eparate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licence 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 will be required for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all licensable activities such as 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skips, scaffolding, MEWPs, Cranes, </w:t>
      </w:r>
      <w:r w:rsidRPr="002B2FF0" w:rsidR="00553639">
        <w:rPr>
          <w:rFonts w:ascii="Arial" w:hAnsi="Arial" w:cs="Arial"/>
          <w:b/>
          <w:bCs/>
          <w:i/>
          <w:iCs/>
          <w:sz w:val="24"/>
          <w:szCs w:val="24"/>
        </w:rPr>
        <w:t>Containers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i/>
          <w:iCs/>
          <w:sz w:val="24"/>
          <w:szCs w:val="24"/>
        </w:rPr>
        <w:t>W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elfare units </w:t>
      </w: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>but excluding general building materials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i.e.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sand, small plant and skip bags), if positioned behind the hoarding and on the public highway.</w:t>
      </w:r>
    </w:p>
    <w:p w:rsidR="001B39C5" w:rsidP="00EA742B" w:rsidRDefault="001B39C5" w14:paraId="6512F58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153CA2" w:rsidRDefault="00153CA2" w14:paraId="02962557" w14:textId="2A343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746C10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working days of our decision.</w:t>
      </w:r>
    </w:p>
    <w:p w:rsidR="00AE5E1F" w:rsidP="00153CA2" w:rsidRDefault="00374726" w14:paraId="45D73CC0" w14:textId="42AFC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16014F">
        <w:rPr>
          <w:rFonts w:ascii="Arial" w:hAnsi="Arial" w:cs="Arial"/>
          <w:b/>
          <w:bCs/>
          <w:sz w:val="24"/>
          <w:szCs w:val="24"/>
        </w:rPr>
        <w:t>£</w:t>
      </w:r>
      <w:r w:rsidRPr="0016014F" w:rsidR="00C603A5">
        <w:rPr>
          <w:rFonts w:ascii="Arial" w:hAnsi="Arial" w:cs="Arial"/>
          <w:b/>
          <w:bCs/>
          <w:sz w:val="24"/>
          <w:szCs w:val="24"/>
        </w:rPr>
        <w:t>2</w:t>
      </w:r>
      <w:r w:rsidR="00BC316C">
        <w:rPr>
          <w:rFonts w:ascii="Arial" w:hAnsi="Arial" w:cs="Arial"/>
          <w:b/>
          <w:bCs/>
          <w:sz w:val="24"/>
          <w:szCs w:val="24"/>
        </w:rPr>
        <w:t>20</w:t>
      </w:r>
      <w:r w:rsidRPr="0016014F" w:rsidR="008A2AD5">
        <w:rPr>
          <w:rFonts w:ascii="Arial" w:hAnsi="Arial" w:cs="Arial"/>
          <w:b/>
          <w:bCs/>
          <w:sz w:val="24"/>
          <w:szCs w:val="24"/>
        </w:rPr>
        <w:t>.00</w:t>
      </w:r>
      <w:r w:rsidRPr="0016014F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16014F" w:rsidR="00894774">
        <w:rPr>
          <w:rFonts w:ascii="Arial" w:hAnsi="Arial" w:cs="Arial"/>
          <w:b/>
          <w:bCs/>
          <w:sz w:val="24"/>
          <w:szCs w:val="24"/>
        </w:rPr>
        <w:t>4</w:t>
      </w:r>
      <w:r w:rsidRPr="0016014F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8947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16014F">
        <w:rPr>
          <w:rFonts w:ascii="Arial" w:hAnsi="Arial" w:cs="Arial"/>
          <w:b/>
          <w:bCs/>
          <w:sz w:val="24"/>
          <w:szCs w:val="24"/>
        </w:rPr>
        <w:t>£</w:t>
      </w:r>
      <w:r w:rsidRPr="0016014F" w:rsidR="00C603A5">
        <w:rPr>
          <w:rFonts w:ascii="Arial" w:hAnsi="Arial" w:cs="Arial"/>
          <w:b/>
          <w:bCs/>
          <w:sz w:val="24"/>
          <w:szCs w:val="24"/>
        </w:rPr>
        <w:t>1</w:t>
      </w:r>
      <w:r w:rsidR="00BC316C">
        <w:rPr>
          <w:rFonts w:ascii="Arial" w:hAnsi="Arial" w:cs="Arial"/>
          <w:b/>
          <w:bCs/>
          <w:sz w:val="24"/>
          <w:szCs w:val="24"/>
        </w:rPr>
        <w:t>10</w:t>
      </w:r>
      <w:r w:rsidRPr="00157F4B" w:rsidR="00C603A5">
        <w:rPr>
          <w:rFonts w:ascii="Arial" w:hAnsi="Arial" w:cs="Arial"/>
          <w:b/>
          <w:bCs/>
          <w:sz w:val="24"/>
          <w:szCs w:val="24"/>
        </w:rPr>
        <w:t>.00</w:t>
      </w:r>
      <w:r w:rsidRPr="00157F4B">
        <w:rPr>
          <w:rFonts w:ascii="Arial" w:hAnsi="Arial" w:cs="Arial"/>
          <w:b/>
          <w:bCs/>
          <w:sz w:val="24"/>
          <w:szCs w:val="24"/>
        </w:rPr>
        <w:t xml:space="preserve"> every </w:t>
      </w:r>
      <w:r w:rsidRPr="00157F4B" w:rsidR="00894774">
        <w:rPr>
          <w:rFonts w:ascii="Arial" w:hAnsi="Arial" w:cs="Arial"/>
          <w:b/>
          <w:bCs/>
          <w:sz w:val="24"/>
          <w:szCs w:val="24"/>
        </w:rPr>
        <w:t>4</w:t>
      </w:r>
      <w:r w:rsidRPr="00157F4B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153CA2" w:rsidRDefault="00DB203B" w14:paraId="36CFFB1C" w14:textId="49242960">
      <w:pPr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EA742B" w:rsidRDefault="00153CA2" w14:paraId="436D460C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EA742B" w:rsidRDefault="002F4898" w14:paraId="161064F3" w14:textId="60D7BC76">
      <w:pPr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2B2FF0">
        <w:rPr>
          <w:rFonts w:ascii="Arial" w:hAnsi="Arial" w:cs="Arial"/>
          <w:sz w:val="24"/>
          <w:szCs w:val="24"/>
        </w:rPr>
        <w:t xml:space="preserve"> such as</w:t>
      </w:r>
      <w:r w:rsidR="002A2AF9">
        <w:rPr>
          <w:rFonts w:ascii="Arial" w:hAnsi="Arial" w:cs="Arial"/>
          <w:sz w:val="24"/>
          <w:szCs w:val="24"/>
        </w:rPr>
        <w:t>:</w:t>
      </w:r>
    </w:p>
    <w:p w:rsidRPr="0016014F" w:rsidR="00DA6009" w:rsidP="00DA6009" w:rsidRDefault="00DA6009" w14:paraId="2A548C37" w14:textId="136F74F8">
      <w:pPr>
        <w:pStyle w:val="ListParagraph"/>
        <w:numPr>
          <w:ilvl w:val="0"/>
          <w:numId w:val="8"/>
        </w:numPr>
        <w:spacing w:after="0"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C713DA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16014F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2A2AF9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E0090" w14:paraId="61F24B0D" w14:textId="18D9096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FC4BE2" w:rsidRDefault="002F4898" w14:paraId="15CEDBA4" w14:textId="2020DE7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a </w:t>
      </w:r>
      <w:r w:rsidR="00746C10">
        <w:rPr>
          <w:rFonts w:ascii="Arial" w:hAnsi="Arial" w:cs="Arial"/>
          <w:sz w:val="24"/>
          <w:szCs w:val="24"/>
        </w:rPr>
        <w:t>Scaffolding</w:t>
      </w:r>
      <w:r w:rsidR="008A2AD5">
        <w:rPr>
          <w:rFonts w:ascii="Arial" w:hAnsi="Arial" w:cs="Arial"/>
          <w:sz w:val="24"/>
          <w:szCs w:val="24"/>
        </w:rPr>
        <w:t xml:space="preserve">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2F4898" w14:paraId="52D5C857" w14:textId="55E37D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C4BE2" w14:paraId="11903F17" w14:textId="19E342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FC4BE2" w:rsidRDefault="00FC4BE2" w14:paraId="4D632163" w14:textId="65719D2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2E3BA0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C713DA" w:rsidR="00FC4BE2" w:rsidP="0041140E" w:rsidRDefault="00374726" w14:paraId="79DD270D" w14:textId="65C10F2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C713DA">
        <w:rPr>
          <w:rFonts w:ascii="Arial" w:hAnsi="Arial" w:cs="Arial"/>
          <w:sz w:val="24"/>
          <w:szCs w:val="24"/>
        </w:rPr>
        <w:t xml:space="preserve">Any </w:t>
      </w:r>
      <w:r w:rsidRPr="00C713DA" w:rsidR="00C713DA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proofErr w:type="gramStart"/>
      <w:r w:rsidRPr="00C713DA" w:rsidR="00C713DA">
        <w:rPr>
          <w:rFonts w:ascii="Arial" w:hAnsi="Arial" w:cs="Arial"/>
          <w:sz w:val="24"/>
          <w:szCs w:val="24"/>
        </w:rPr>
        <w:t>Manual, and</w:t>
      </w:r>
      <w:proofErr w:type="gramEnd"/>
      <w:r w:rsidRPr="00C713DA" w:rsidR="00C713DA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="002F4898" w:rsidP="00EA742B" w:rsidRDefault="00FE0090" w14:paraId="597E5225" w14:textId="48E4C3D4">
      <w:pPr>
        <w:pStyle w:val="NoSpacing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EA742B" w:rsidRDefault="002F4898" w14:paraId="4A4787B1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53CA2" w:rsidP="00EA742B" w:rsidRDefault="00AE5E1F" w14:paraId="7FAACD28" w14:textId="33E1817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 xml:space="preserve">to enable us to process your </w:t>
      </w:r>
      <w:proofErr w:type="gramStart"/>
      <w:r w:rsidR="00153CA2">
        <w:rPr>
          <w:rFonts w:ascii="Arial" w:hAnsi="Arial" w:cs="Arial"/>
          <w:b/>
          <w:sz w:val="24"/>
          <w:szCs w:val="24"/>
        </w:rPr>
        <w:t>application</w:t>
      </w:r>
      <w:proofErr w:type="gramEnd"/>
    </w:p>
    <w:p w:rsidR="00C713DA" w:rsidP="00EA742B" w:rsidRDefault="00C713DA" w14:paraId="5F8531C9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4256B" w:rsidP="00EA742B" w:rsidRDefault="0064256B" w14:paraId="401ADF70" w14:textId="31020BF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713DA" w:rsidP="00EA742B" w:rsidRDefault="00C713DA" w14:paraId="43650087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Pr="0064256B" w:rsidR="0064256B" w:rsidP="00EA742B" w:rsidRDefault="0064256B" w14:paraId="647CA271" w14:textId="1C70B5ED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8FEE24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EA742B" w:rsidRDefault="0064256B" w14:paraId="053BE9F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24B7CAE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39F0109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6BE1E791" w14:textId="3C9F0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EA742B" w:rsidRDefault="00153CA2" w14:paraId="547D84AF" w14:textId="33739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783E8C4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12990AF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6DADD62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40FEA8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49C046C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706934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EA742B" w:rsidRDefault="00572E91" w14:paraId="6978B561" w14:textId="731E620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2E7AF8" w:rsidRDefault="0064256B" w14:paraId="79FF8828" w14:textId="56D33D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5B1760D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6C96551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5E4C5D4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157F4B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9B45B5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371FEE4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A87DBC" w:rsidRDefault="0064256B" w14:paraId="5F05921B" w14:textId="27B51B82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73C2EDF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256B" w:rsidP="00EA742B" w:rsidRDefault="0064256B" w14:paraId="2AFFF5A7" w14:textId="14D20B85">
      <w:pPr>
        <w:pStyle w:val="NoSpacing"/>
        <w:rPr>
          <w:rFonts w:ascii="Arial" w:hAnsi="Arial" w:cs="Arial"/>
          <w:bCs/>
          <w:sz w:val="24"/>
          <w:szCs w:val="24"/>
        </w:rPr>
      </w:pPr>
    </w:p>
    <w:p w:rsidRPr="0064256B" w:rsidR="00C713DA" w:rsidP="00EA742B" w:rsidRDefault="00C713DA" w14:paraId="5910A3F0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B4535" w:rsidP="005B4535" w:rsidRDefault="005B4535" w14:paraId="6723B908" w14:textId="6E6E17FC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Clients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E4362">
        <w:rPr>
          <w:rFonts w:ascii="Arial" w:hAnsi="Arial" w:cs="Arial"/>
          <w:bCs/>
          <w:sz w:val="20"/>
          <w:szCs w:val="20"/>
        </w:rPr>
        <w:t>(if different to above)</w:t>
      </w:r>
    </w:p>
    <w:p w:rsidR="00C713DA" w:rsidP="005B4535" w:rsidRDefault="00C713DA" w14:paraId="109B0AAC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Pr="0064256B" w:rsidR="005B4535" w:rsidP="005B4535" w:rsidRDefault="005B4535" w14:paraId="6AC35EFB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5B4535" w:rsidTr="00157F4B" w14:paraId="1FEE0EF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641FBF0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69313D" w:rsidRDefault="005B4535" w14:paraId="30F0C62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6B5F63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0AC038C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0B4EDC2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1841FD49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456903F4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68C9940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20A024A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369E9A55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69313D" w:rsidRDefault="005B4535" w14:paraId="7D938D4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3762B05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3AA9F8C0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69313D" w:rsidRDefault="005B4535" w14:paraId="25B8A36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2D5DA3B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6012E8D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507B830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02CBA" w:rsidTr="00157F4B" w14:paraId="6B04DF8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02CBA" w:rsidP="0069313D" w:rsidRDefault="00102CBA" w14:paraId="1074DF43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02CBA" w:rsidP="0069313D" w:rsidRDefault="00102CBA" w14:paraId="6EA5D5B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04FF2AC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50ACBC71" w14:textId="1F7DA8D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0DC6217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7F4B" w:rsidTr="009678FD" w14:paraId="7EC54456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7F4B" w:rsidP="0069313D" w:rsidRDefault="00157F4B" w14:paraId="7107BBB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7F4B" w:rsidP="0069313D" w:rsidRDefault="00157F4B" w14:paraId="5B9503F2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E6CF7" w:rsidR="005B4535" w:rsidTr="00157F4B" w14:paraId="67E8EF3D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2F28A47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45394C5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42322515" w14:textId="77777777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18C5660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5B4535" w:rsidP="005B4535" w:rsidRDefault="005B4535" w14:paraId="6E2EF44A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3C7965" w:rsidP="00EA742B" w:rsidRDefault="003C7965" w14:paraId="567359C8" w14:textId="3C07499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713DA" w:rsidP="00EA742B" w:rsidRDefault="00C713DA" w14:paraId="7E9FEAE4" w14:textId="58032B6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713DA" w:rsidP="00EA742B" w:rsidRDefault="00C713DA" w14:paraId="0CA42080" w14:textId="7652A7C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6014F" w:rsidP="00EA742B" w:rsidRDefault="0016014F" w14:paraId="5BFCB63F" w14:textId="08E8671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6014F" w:rsidP="00EA742B" w:rsidRDefault="0016014F" w14:paraId="56C73C16" w14:textId="3458FF5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6014F" w:rsidP="00EA742B" w:rsidRDefault="0016014F" w14:paraId="5547B2C5" w14:textId="3AA2226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6014F" w:rsidP="00EA742B" w:rsidRDefault="0016014F" w14:paraId="790FC141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713DA" w:rsidP="00EA742B" w:rsidRDefault="00C713DA" w14:paraId="2CBAE230" w14:textId="1884185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713DA" w:rsidP="00EA742B" w:rsidRDefault="00C713DA" w14:paraId="1EA59CD7" w14:textId="527EAD8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4256B" w:rsidP="00EA742B" w:rsidRDefault="0064256B" w14:paraId="59B09451" w14:textId="61C1F16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Proposed location of </w:t>
      </w:r>
      <w:r w:rsidR="008E436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A702CA">
        <w:rPr>
          <w:rFonts w:ascii="Arial" w:hAnsi="Arial" w:cs="Arial"/>
          <w:b/>
          <w:sz w:val="24"/>
          <w:szCs w:val="24"/>
          <w:u w:val="single"/>
        </w:rPr>
        <w:t>Hoarding</w:t>
      </w:r>
    </w:p>
    <w:p w:rsidR="003C7965" w:rsidP="00EA742B" w:rsidRDefault="003C7965" w14:paraId="7F019A55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4256B" w:rsidP="00EA742B" w:rsidRDefault="0064256B" w14:paraId="70D37B7F" w14:textId="7C35AC9F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EA742B" w:rsidRDefault="00A9355E" w14:paraId="1000B3C4" w14:textId="5CADF5F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C6251E">
              <w:rPr>
                <w:rFonts w:ascii="Arial" w:hAnsi="Arial" w:cs="Arial"/>
                <w:bCs/>
                <w:sz w:val="20"/>
                <w:szCs w:val="20"/>
              </w:rPr>
              <w:t xml:space="preserve"> and property Number/name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EA742B" w:rsidRDefault="0064256B" w14:paraId="05FD248C" w14:textId="7E3D2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7539A11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3EE6D0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5449BA7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2B843A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609C" w:rsidP="00AB2D7F" w:rsidRDefault="0086609C" w14:paraId="7A72DDE1" w14:textId="48B54E76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5B4535" w:rsidP="00AB2D7F" w:rsidRDefault="005B4535" w14:paraId="2C0557DE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A2AD5" w:rsidP="00AB2D7F" w:rsidRDefault="008A2AD5" w14:paraId="6E8FDAA8" w14:textId="29C79EA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Where will the </w:t>
      </w:r>
      <w:r w:rsidR="00A702CA">
        <w:rPr>
          <w:rFonts w:ascii="Arial" w:hAnsi="Arial" w:cs="Arial"/>
          <w:b/>
          <w:sz w:val="24"/>
          <w:szCs w:val="24"/>
          <w:u w:val="single"/>
        </w:rPr>
        <w:t>Hoarding</w:t>
      </w:r>
      <w:r>
        <w:rPr>
          <w:rFonts w:ascii="Arial" w:hAnsi="Arial" w:cs="Arial"/>
          <w:b/>
          <w:sz w:val="24"/>
          <w:szCs w:val="24"/>
          <w:u w:val="single"/>
        </w:rPr>
        <w:t xml:space="preserve"> be placed at the above location?</w:t>
      </w:r>
    </w:p>
    <w:p w:rsidRPr="008A2AD5" w:rsidR="008A2AD5" w:rsidP="00AB2D7F" w:rsidRDefault="008A2AD5" w14:paraId="2ED95EEB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5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</w:tblGrid>
      <w:tr w:rsidR="008A2AD5" w:rsidTr="008A2AD5" w14:paraId="75CCFEB1" w14:textId="218EC802">
        <w:trPr>
          <w:trHeight w:val="367"/>
        </w:trPr>
        <w:tc>
          <w:tcPr>
            <w:tcW w:w="2972" w:type="dxa"/>
            <w:vAlign w:val="center"/>
          </w:tcPr>
          <w:p w:rsidR="008A2AD5" w:rsidP="0069313D" w:rsidRDefault="008A2AD5" w14:paraId="164C188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1" w:type="dxa"/>
            <w:vAlign w:val="center"/>
          </w:tcPr>
          <w:p w:rsidRPr="00FE6CF7" w:rsidR="008A2AD5" w:rsidP="0069313D" w:rsidRDefault="008A2AD5" w14:paraId="0055994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1331B6" w:rsidR="008A2AD5" w:rsidP="0069313D" w:rsidRDefault="008A2AD5" w14:paraId="6EE544E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69313D" w:rsidRDefault="008A2AD5" w14:paraId="6C9045A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660A2976" w14:textId="2D0618BB">
        <w:trPr>
          <w:trHeight w:val="367"/>
        </w:trPr>
        <w:tc>
          <w:tcPr>
            <w:tcW w:w="2972" w:type="dxa"/>
            <w:vAlign w:val="center"/>
          </w:tcPr>
          <w:p w:rsidR="008A2AD5" w:rsidP="0069313D" w:rsidRDefault="008A2AD5" w14:paraId="5453C33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1" w:type="dxa"/>
            <w:vAlign w:val="center"/>
          </w:tcPr>
          <w:p w:rsidRPr="00FE6CF7" w:rsidR="008A2AD5" w:rsidP="0069313D" w:rsidRDefault="008A2AD5" w14:paraId="2C74D2A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69313D" w:rsidRDefault="008A2AD5" w14:paraId="18C1F09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69313D" w:rsidRDefault="008A2AD5" w14:paraId="633792D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39A6A283" w14:textId="19097A2B">
        <w:trPr>
          <w:trHeight w:val="367"/>
        </w:trPr>
        <w:tc>
          <w:tcPr>
            <w:tcW w:w="2972" w:type="dxa"/>
            <w:vAlign w:val="center"/>
          </w:tcPr>
          <w:p w:rsidR="008A2AD5" w:rsidP="0069313D" w:rsidRDefault="008A2AD5" w14:paraId="2EE5736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1" w:type="dxa"/>
            <w:vAlign w:val="center"/>
          </w:tcPr>
          <w:p w:rsidRPr="00FE6CF7" w:rsidR="008A2AD5" w:rsidP="0069313D" w:rsidRDefault="008A2AD5" w14:paraId="3389009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69313D" w:rsidRDefault="008A2AD5" w14:paraId="29E8C0A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69313D" w:rsidRDefault="008A2AD5" w14:paraId="6134978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8A2AD5" w:rsidP="00AB2D7F" w:rsidRDefault="008A2AD5" w14:paraId="4B0302B6" w14:textId="4D8BE14C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Pr="00C219FD" w:rsidR="008A2AD5" w:rsidP="00AB2D7F" w:rsidRDefault="008A2AD5" w14:paraId="0A4F1101" w14:textId="77777777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AB2D7F" w:rsidRDefault="008A2AD5" w14:paraId="142D6571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A2AD5" w:rsidP="00AB2D7F" w:rsidRDefault="008A2AD5" w14:paraId="1293434B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A2AD5" w:rsidP="00AB2D7F" w:rsidRDefault="008A2AD5" w14:paraId="4D8E1EFD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A2AD5" w:rsidP="00AB2D7F" w:rsidRDefault="008A2AD5" w14:paraId="38229E1B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6609C" w:rsidP="00AB2D7F" w:rsidRDefault="0086609C" w14:paraId="3495EF0A" w14:textId="3D7699B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="0086609C" w:rsidP="00AB2D7F" w:rsidRDefault="0086609C" w14:paraId="4372213E" w14:textId="23B6F1C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Pr="0086609C" w:rsidR="0086609C" w:rsidP="00AB2D7F" w:rsidRDefault="0086609C" w14:paraId="3C67496C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06" w:type="dxa"/>
        <w:tblLook w:val="04A0" w:firstRow="1" w:lastRow="0" w:firstColumn="1" w:lastColumn="0" w:noHBand="0" w:noVBand="1"/>
      </w:tblPr>
      <w:tblGrid>
        <w:gridCol w:w="3285"/>
        <w:gridCol w:w="1784"/>
        <w:gridCol w:w="1877"/>
        <w:gridCol w:w="3260"/>
      </w:tblGrid>
      <w:tr w:rsidRPr="00FE6CF7" w:rsidR="008A2AD5" w:rsidTr="0016014F" w14:paraId="62CD6CED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53CA2" w:rsidR="008A2AD5" w:rsidP="0069313D" w:rsidRDefault="008A2AD5" w14:paraId="2CC6AC7F" w14:textId="3309A4B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of works</w:t>
            </w:r>
            <w:r w:rsidR="005B45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4535" w:rsidR="005B453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02CA">
              <w:rPr>
                <w:rFonts w:ascii="Arial" w:hAnsi="Arial" w:cs="Arial"/>
                <w:bCs/>
                <w:sz w:val="20"/>
                <w:szCs w:val="20"/>
              </w:rPr>
              <w:t>Demolition</w:t>
            </w:r>
            <w:r w:rsidRPr="005B4535" w:rsidR="005B45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69313D" w:rsidRDefault="008A2AD5" w14:paraId="5CD43C8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69313D" w:rsidRDefault="008A2AD5" w14:paraId="55240B2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65A970B7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69313D" w:rsidRDefault="008A2AD5" w14:paraId="7DD8A70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8A2AD5" w:rsidP="0069313D" w:rsidRDefault="008A2AD5" w14:paraId="7B8D673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A2AD5" w:rsidP="0069313D" w:rsidRDefault="008A2AD5" w14:paraId="7ABDFD4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0E407E31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6609C" w:rsidR="008A2AD5" w:rsidP="0069313D" w:rsidRDefault="005B4535" w14:paraId="30560F0C" w14:textId="76C57DB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width of existing footway/carriageway/verge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8A2AD5" w:rsidP="0069313D" w:rsidRDefault="008A2AD5" w14:paraId="708C0EC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69313D" w:rsidRDefault="008A2AD5" w14:paraId="481FFD2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781EBF48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69313D" w:rsidRDefault="008E4362" w14:paraId="69574A7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FE6CF7" w:rsidR="008E4362" w:rsidP="0069313D" w:rsidRDefault="008E4362" w14:paraId="54D06DE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69313D" w:rsidRDefault="008E4362" w14:paraId="5B160DD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1E20A4E3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730C4EF6" w14:textId="6E76ACF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Width of proposed structure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69313D" w:rsidRDefault="005B4535" w14:paraId="3A3E19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69313D" w:rsidRDefault="005B4535" w14:paraId="7B5C471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20EA9C2C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69313D" w:rsidRDefault="008E4362" w14:paraId="4DCA6D3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E6CF7" w:rsidR="008E4362" w:rsidP="0069313D" w:rsidRDefault="008E4362" w14:paraId="69CD3C5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69313D" w:rsidRDefault="008E4362" w14:paraId="0190892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60D2C09B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388FE0A8" w14:textId="1419ABD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Length of proposed structure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69313D" w:rsidRDefault="005B4535" w14:paraId="02AA65C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69313D" w:rsidRDefault="005B4535" w14:paraId="5E0E2C9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15E62241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69313D" w:rsidRDefault="008E4362" w14:paraId="5DBC7A8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E6CF7" w:rsidR="008E4362" w:rsidP="0069313D" w:rsidRDefault="008E4362" w14:paraId="22B4878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69313D" w:rsidRDefault="008E4362" w14:paraId="02BFDF4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3ACB38CD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1260D120" w14:textId="683984B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 of structure </w:t>
            </w:r>
            <w:r w:rsidRPr="005B453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="00A702CA"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proofErr w:type="gramEnd"/>
            <w:r w:rsidR="00A702CA">
              <w:rPr>
                <w:rFonts w:ascii="Arial" w:hAnsi="Arial" w:cs="Arial"/>
                <w:bCs/>
                <w:sz w:val="20"/>
                <w:szCs w:val="20"/>
              </w:rPr>
              <w:t xml:space="preserve"> Heras Fencing</w:t>
            </w:r>
            <w:r w:rsidRPr="005B45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5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69313D" w:rsidRDefault="005B4535" w14:paraId="2743867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69313D" w:rsidRDefault="005B4535" w14:paraId="648AC59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6BD67020" w14:textId="77777777">
        <w:trPr>
          <w:trHeight w:val="36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8A2AD5" w:rsidP="008A2AD5" w:rsidRDefault="008A2AD5" w14:paraId="3900B96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38AD373F" w14:textId="77777777">
        <w:trPr>
          <w:trHeight w:val="413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40055E" w:rsidRDefault="008A2AD5" w14:paraId="7D554FD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Pr="00FE6CF7" w:rsidR="008A2AD5" w:rsidP="0069313D" w:rsidRDefault="008A2AD5" w14:paraId="4CE5B70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69313D" w:rsidRDefault="00C6251E" w14:paraId="23ABC7E3" w14:textId="0E3E1E4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Removal Date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8A2AD5" w:rsidP="0069313D" w:rsidRDefault="008A2AD5" w14:paraId="10200D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6251E" w:rsidTr="0016014F" w14:paraId="62E7A768" w14:textId="77777777">
        <w:trPr>
          <w:trHeight w:val="4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BA" w:rsidP="00C713DA" w:rsidRDefault="00102CBA" w14:paraId="7E7C977B" w14:textId="7777777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C713DA" w:rsidR="00C6251E" w:rsidP="00C713DA" w:rsidRDefault="00C6251E" w14:paraId="7B5E120E" w14:textId="359702F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 working days</w:t>
            </w:r>
            <w:r w:rsidR="001601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’ notice </w:t>
            </w:r>
            <w:r w:rsidRP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 be provided before the intended start date</w:t>
            </w:r>
            <w:r w:rsid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</w:tbl>
    <w:p w:rsidRPr="00A9355E" w:rsidR="00A9355E" w:rsidP="00EA742B" w:rsidRDefault="00A9355E" w14:paraId="5680B6AA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4256B" w:rsidP="00EA742B" w:rsidRDefault="005B4535" w14:paraId="74B61EC1" w14:textId="3DA6B22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Other requirements: </w:t>
      </w:r>
    </w:p>
    <w:p w:rsidR="005B4535" w:rsidP="00EA742B" w:rsidRDefault="005B4535" w14:paraId="0BFFBFDE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Pr="008D7175" w:rsidR="005B4535" w:rsidP="005B4535" w:rsidRDefault="005B4535" w14:paraId="7879BB1F" w14:textId="64944CB6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8D7175">
        <w:rPr>
          <w:rFonts w:ascii="Arial" w:hAnsi="Arial" w:cs="Arial"/>
          <w:bCs/>
          <w:sz w:val="24"/>
          <w:szCs w:val="24"/>
        </w:rPr>
        <w:t xml:space="preserve">A site plan </w:t>
      </w:r>
      <w:r w:rsidRPr="008D7175" w:rsidR="00C6251E">
        <w:rPr>
          <w:rFonts w:ascii="Arial" w:hAnsi="Arial" w:cs="Arial"/>
          <w:bCs/>
          <w:sz w:val="24"/>
          <w:szCs w:val="24"/>
        </w:rPr>
        <w:t xml:space="preserve">detailing </w:t>
      </w:r>
      <w:r w:rsidRPr="008D7175">
        <w:rPr>
          <w:rFonts w:ascii="Arial" w:hAnsi="Arial" w:cs="Arial"/>
          <w:bCs/>
          <w:sz w:val="24"/>
          <w:szCs w:val="24"/>
        </w:rPr>
        <w:t xml:space="preserve">the proposed </w:t>
      </w:r>
      <w:r w:rsidRPr="008D7175" w:rsidR="00422C4E">
        <w:rPr>
          <w:rFonts w:ascii="Arial" w:hAnsi="Arial" w:cs="Arial"/>
          <w:bCs/>
          <w:sz w:val="24"/>
          <w:szCs w:val="24"/>
        </w:rPr>
        <w:t>structure,</w:t>
      </w:r>
      <w:r w:rsidRPr="008D7175">
        <w:rPr>
          <w:rFonts w:ascii="Arial" w:hAnsi="Arial" w:cs="Arial"/>
          <w:bCs/>
          <w:sz w:val="24"/>
          <w:szCs w:val="24"/>
        </w:rPr>
        <w:t xml:space="preserve"> </w:t>
      </w:r>
      <w:r w:rsidRPr="008D7175" w:rsidR="00C6251E">
        <w:rPr>
          <w:rFonts w:ascii="Arial" w:hAnsi="Arial" w:cs="Arial"/>
          <w:bCs/>
          <w:sz w:val="24"/>
          <w:szCs w:val="24"/>
        </w:rPr>
        <w:t>and this</w:t>
      </w:r>
      <w:r w:rsidRPr="008D7175" w:rsidR="00C6251E">
        <w:rPr>
          <w:rFonts w:ascii="Arial" w:hAnsi="Arial" w:cs="Arial"/>
          <w:b/>
          <w:sz w:val="24"/>
          <w:szCs w:val="24"/>
        </w:rPr>
        <w:t xml:space="preserve"> </w:t>
      </w:r>
      <w:r w:rsidRPr="008D7175">
        <w:rPr>
          <w:rFonts w:ascii="Arial" w:hAnsi="Arial" w:cs="Arial"/>
          <w:b/>
          <w:sz w:val="24"/>
          <w:szCs w:val="24"/>
          <w:u w:val="single"/>
        </w:rPr>
        <w:t xml:space="preserve">must accompany any </w:t>
      </w:r>
      <w:proofErr w:type="gramStart"/>
      <w:r w:rsidRPr="008D7175">
        <w:rPr>
          <w:rFonts w:ascii="Arial" w:hAnsi="Arial" w:cs="Arial"/>
          <w:b/>
          <w:sz w:val="24"/>
          <w:szCs w:val="24"/>
          <w:u w:val="single"/>
        </w:rPr>
        <w:t>application</w:t>
      </w:r>
      <w:proofErr w:type="gramEnd"/>
    </w:p>
    <w:p w:rsidRPr="0016014F" w:rsidR="008D7175" w:rsidP="005B4535" w:rsidRDefault="008D7175" w14:paraId="76C6F518" w14:textId="3692F8A0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Should your proposal require a site meeting to discuss Traffic Management, please apply to enable this requirement to be carried out by the Highways Licensing Inspector</w:t>
      </w:r>
    </w:p>
    <w:p w:rsidR="0016014F" w:rsidP="0016014F" w:rsidRDefault="0016014F" w14:paraId="3F58D470" w14:textId="4DDA9D03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</w:p>
    <w:p w:rsidR="0016014F" w:rsidP="0016014F" w:rsidRDefault="0016014F" w14:paraId="56C64B23" w14:textId="103D6FC2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</w:p>
    <w:p w:rsidRPr="008D7175" w:rsidR="0016014F" w:rsidP="0016014F" w:rsidRDefault="0016014F" w14:paraId="1FF52A7D" w14:textId="77777777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:rsidR="002E7AF8" w:rsidP="00EA742B" w:rsidRDefault="002E7AF8" w14:paraId="038736F3" w14:textId="6916F17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3039BD24" w14:textId="22DB7B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Public Liability Insurance</w:t>
      </w:r>
    </w:p>
    <w:p w:rsidR="00673186" w:rsidP="00EA742B" w:rsidRDefault="00673186" w14:paraId="17BA6623" w14:textId="64ED0D9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752FB252" w14:textId="4CD221B7">
      <w:pPr>
        <w:pStyle w:val="NoSpacing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EA742B" w:rsidRDefault="00D347D7" w14:paraId="1321007D" w14:textId="120E49E1">
      <w:pPr>
        <w:pStyle w:val="NoSpacing"/>
        <w:rPr>
          <w:rFonts w:ascii="Arial" w:hAnsi="Arial" w:cs="Arial"/>
          <w:sz w:val="24"/>
          <w:szCs w:val="24"/>
        </w:rPr>
      </w:pPr>
    </w:p>
    <w:p w:rsidR="003C7965" w:rsidP="00EA742B" w:rsidRDefault="003C7965" w14:paraId="4934F72F" w14:textId="307B96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EA742B" w:rsidRDefault="003C7965" w14:paraId="103BACBC" w14:textId="5C5E70F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EA742B" w:rsidRDefault="003C7965" w14:paraId="443CD864" w14:textId="4D5A56A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D465FD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5BBC49F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16F0A0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110673" w14:paraId="215AD98D" w14:textId="2160012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EA742B" w:rsidRDefault="003C7965" w14:paraId="79F23523" w14:textId="3558A92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EA742B" w:rsidRDefault="003C7965" w14:paraId="5BED6DA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46F96DE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EA742B" w:rsidRDefault="003C7965" w14:paraId="69FB4B9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EA742B" w:rsidRDefault="00D61DF6" w14:paraId="040F07C4" w14:textId="01E4BEF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EA742B" w:rsidRDefault="00D61DF6" w14:paraId="4FA9936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49EF194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EA742B" w:rsidRDefault="00D61DF6" w14:paraId="5F340F89" w14:textId="63728F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37891F9A" w14:textId="772846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EA742B" w:rsidRDefault="003C7965" w14:paraId="2E210801" w14:textId="7B37EC98">
      <w:pPr>
        <w:pStyle w:val="NoSpacing"/>
        <w:rPr>
          <w:rFonts w:ascii="Arial" w:hAnsi="Arial" w:cs="Arial"/>
          <w:sz w:val="24"/>
          <w:szCs w:val="24"/>
        </w:rPr>
      </w:pPr>
    </w:p>
    <w:p w:rsidRPr="00FE6CF7" w:rsidR="00CF3DE3" w:rsidP="00EA742B" w:rsidRDefault="00D61DF6" w14:paraId="3433F5FD" w14:textId="05EBFC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EA742B" w:rsidRDefault="004906E6" w14:paraId="51B37CB6" w14:textId="7777777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EA742B" w:rsidRDefault="004906E6" w14:paraId="4C20EB5C" w14:textId="23226B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C713DA" w:rsidP="00EA742B" w:rsidRDefault="00C713DA" w14:paraId="338A0B31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234C8" w:rsidP="00EA742B" w:rsidRDefault="009234C8" w14:paraId="25F20004" w14:textId="6E89B24C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</w:t>
      </w:r>
      <w:r w:rsidR="00C713DA">
        <w:rPr>
          <w:rFonts w:ascii="Arial" w:hAnsi="Arial" w:cs="Arial"/>
          <w:sz w:val="24"/>
          <w:szCs w:val="24"/>
        </w:rPr>
        <w:t>l</w:t>
      </w:r>
      <w:r w:rsidRPr="009234C8">
        <w:rPr>
          <w:rFonts w:ascii="Arial" w:hAnsi="Arial" w:cs="Arial"/>
          <w:sz w:val="24"/>
          <w:szCs w:val="24"/>
        </w:rPr>
        <w:t xml:space="preserve">icence. </w:t>
      </w:r>
    </w:p>
    <w:p w:rsidRPr="009234C8" w:rsidR="002B2FF0" w:rsidP="00EA742B" w:rsidRDefault="002B2FF0" w14:paraId="0024A67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E60061" w:rsidP="00E60061" w:rsidRDefault="00E60061" w14:paraId="31B3EFCB" w14:textId="569C5E11">
      <w:pPr>
        <w:pStyle w:val="NoSpacing"/>
        <w:rPr>
          <w:rFonts w:ascii="Arial" w:hAnsi="Arial" w:cs="Arial"/>
          <w:sz w:val="24"/>
          <w:szCs w:val="24"/>
        </w:rPr>
      </w:pPr>
      <w:bookmarkStart w:name="_Hlk490117457" w:id="0"/>
      <w:r>
        <w:rPr>
          <w:rFonts w:ascii="Arial" w:hAnsi="Arial" w:cs="Arial"/>
          <w:sz w:val="24"/>
          <w:szCs w:val="24"/>
        </w:rPr>
        <w:t xml:space="preserve">We may occasionally share your personal data with other council departments and with other bodies (including District / Borough Councils, the Police, Inland Revenue) for purposes of protecting public money, </w:t>
      </w:r>
      <w:proofErr w:type="gramStart"/>
      <w:r>
        <w:rPr>
          <w:rFonts w:ascii="Arial" w:hAnsi="Arial" w:cs="Arial"/>
          <w:sz w:val="24"/>
          <w:szCs w:val="24"/>
        </w:rPr>
        <w:t>preventing</w:t>
      </w:r>
      <w:proofErr w:type="gramEnd"/>
      <w:r>
        <w:rPr>
          <w:rFonts w:ascii="Arial" w:hAnsi="Arial" w:cs="Arial"/>
          <w:sz w:val="24"/>
          <w:szCs w:val="24"/>
        </w:rPr>
        <w:t xml:space="preserve">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CF3DE3" w:rsidP="00EA742B" w:rsidRDefault="00CF3DE3" w14:paraId="1E3BEF29" w14:textId="00DEBC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A7AEC" w:rsidP="00EA742B" w:rsidRDefault="009A7AEC" w14:paraId="674C5049" w14:textId="75B0DE2D">
      <w:pPr>
        <w:pStyle w:val="NoSpacing"/>
        <w:ind w:left="720"/>
        <w:rPr>
          <w:rFonts w:ascii="Arial" w:hAnsi="Arial" w:cs="Arial"/>
          <w:sz w:val="24"/>
          <w:szCs w:val="24"/>
        </w:rPr>
      </w:pPr>
    </w:p>
    <w:bookmarkEnd w:id="0"/>
    <w:p w:rsidR="009A7AEC" w:rsidP="00EA742B" w:rsidRDefault="009A7AEC" w14:paraId="1D486680" w14:textId="1DCB97E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268F99CA" w14:textId="6E0BB3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51F3E18B" w14:textId="142069B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3A8356C3" w14:textId="5BA437C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45FD9FD2" w14:textId="2DE907C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5FDCBBAE" w14:textId="3218E03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7F5FA926" w14:textId="2364BB0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713DA" w:rsidP="00EA742B" w:rsidRDefault="00C713DA" w14:paraId="6A67F35A" w14:textId="30EFAE8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713DA" w:rsidP="00EA742B" w:rsidRDefault="00C713DA" w14:paraId="7607E515" w14:textId="27EC479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713DA" w:rsidP="00EA742B" w:rsidRDefault="00C713DA" w14:paraId="2E84754E" w14:textId="2A95034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713DA" w:rsidP="00EA742B" w:rsidRDefault="00C713DA" w14:paraId="31ACBC9A" w14:textId="1B6BBC0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6014F" w:rsidP="00EA742B" w:rsidRDefault="0016014F" w14:paraId="0F1A12DF" w14:textId="7777777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6FFC3B48" w14:textId="3A7B2CD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227445B1" w14:textId="61A26E5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EA742B" w:rsidRDefault="002B2FF0" w14:paraId="1D61F9CE" w14:textId="7CCA0BE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60061" w:rsidP="00EA742B" w:rsidRDefault="00E60061" w14:paraId="6E3787B0" w14:textId="635D64F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2FF0" w:rsidP="00C713DA" w:rsidRDefault="002B2FF0" w14:paraId="1F8577CC" w14:textId="5E518F0B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10C1158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2FF0" w:rsidP="002B2FF0" w:rsidRDefault="002B2FF0" w14:paraId="5A6465D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93981" w:rsidP="00B93981" w:rsidRDefault="00B93981" w14:paraId="69A12294" w14:textId="77777777">
      <w:pPr>
        <w:pStyle w:val="NoSpacing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2B2FF0" w:rsidP="002B2FF0" w:rsidRDefault="002B2FF0" w14:paraId="76D76C9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B2FF0" w:rsidP="002B2FF0" w:rsidRDefault="002B2FF0" w14:paraId="416DF51C" w14:textId="77777777">
      <w:pPr>
        <w:pStyle w:val="NoSpacing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2B2FF0" w:rsidP="002B2FF0" w:rsidRDefault="002B2FF0" w14:paraId="50C6F78E" w14:textId="62BC8C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C713DA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2B2FF0" w:rsidP="002B2FF0" w:rsidRDefault="002B2FF0" w14:paraId="7C13D5F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2004DE6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“Pay for a Licence” </w:t>
      </w:r>
      <w:proofErr w:type="gramStart"/>
      <w:r>
        <w:rPr>
          <w:rFonts w:ascii="Arial" w:hAnsi="Arial" w:cs="Arial"/>
          <w:sz w:val="24"/>
          <w:szCs w:val="24"/>
        </w:rPr>
        <w:t>link</w:t>
      </w:r>
      <w:proofErr w:type="gramEnd"/>
    </w:p>
    <w:p w:rsidR="002B2FF0" w:rsidP="002B2FF0" w:rsidRDefault="002B2FF0" w14:paraId="75D484DB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2B2FF0" w:rsidP="002B2FF0" w:rsidRDefault="002B2FF0" w14:paraId="74F9C04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2C52C51B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provided Licence / Licence Reference Number, 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2B2FF0" w:rsidP="002B2FF0" w:rsidRDefault="002B2FF0" w14:paraId="7E6057C6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2B2FF0" w:rsidP="002B2FF0" w:rsidRDefault="002B2FF0" w14:paraId="51144542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2B2FF0" w:rsidP="002B2FF0" w:rsidRDefault="002B2FF0" w14:paraId="11B1D869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Application Cost from the drop-down box, “Licence/Penalty </w:t>
      </w:r>
      <w:proofErr w:type="gramStart"/>
      <w:r>
        <w:rPr>
          <w:rFonts w:ascii="Arial" w:hAnsi="Arial" w:cs="Arial"/>
          <w:sz w:val="24"/>
          <w:szCs w:val="24"/>
        </w:rPr>
        <w:t>Charge”</w:t>
      </w:r>
      <w:proofErr w:type="gramEnd"/>
    </w:p>
    <w:p w:rsidR="002B2FF0" w:rsidP="002B2FF0" w:rsidRDefault="002B2FF0" w14:paraId="6EC7E90B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amount that is being </w:t>
      </w:r>
      <w:proofErr w:type="gramStart"/>
      <w:r>
        <w:rPr>
          <w:rFonts w:ascii="Arial" w:hAnsi="Arial" w:cs="Arial"/>
          <w:sz w:val="24"/>
          <w:szCs w:val="24"/>
        </w:rPr>
        <w:t>paid</w:t>
      </w:r>
      <w:proofErr w:type="gramEnd"/>
    </w:p>
    <w:p w:rsidR="002B2FF0" w:rsidP="002B2FF0" w:rsidRDefault="002B2FF0" w14:paraId="06442DFB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2B2FF0" w:rsidP="002B2FF0" w:rsidRDefault="002B2FF0" w14:paraId="00A4A7B7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multiple licences, click “Add Another”, followed by the “Proceed to Pay” </w:t>
      </w:r>
      <w:proofErr w:type="gramStart"/>
      <w:r>
        <w:rPr>
          <w:rFonts w:ascii="Arial" w:hAnsi="Arial" w:cs="Arial"/>
          <w:sz w:val="24"/>
          <w:szCs w:val="24"/>
        </w:rPr>
        <w:t>button</w:t>
      </w:r>
      <w:proofErr w:type="gramEnd"/>
    </w:p>
    <w:p w:rsidR="002B2FF0" w:rsidP="002B2FF0" w:rsidRDefault="002B2FF0" w14:paraId="47C2CD6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174FC669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2B2FF0" w:rsidP="002B2FF0" w:rsidRDefault="002B2FF0" w14:paraId="6A7B7A1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1E07BD4B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2B2FF0" w:rsidP="002B2FF0" w:rsidRDefault="002B2FF0" w14:paraId="29F5A02B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2B2FF0" w:rsidP="002B2FF0" w:rsidRDefault="002B2FF0" w14:paraId="4F0E54C2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2B2FF0" w:rsidP="002B2FF0" w:rsidRDefault="002B2FF0" w14:paraId="73D666B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032FB5A8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2B2FF0" w:rsidP="002B2FF0" w:rsidRDefault="002B2FF0" w14:paraId="5858979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59BD5AF8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2B2FF0" w:rsidP="002B2FF0" w:rsidRDefault="002B2FF0" w14:paraId="5057D36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2B2FF0" w:rsidP="002B2FF0" w:rsidRDefault="002B2FF0" w14:paraId="545510A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2B2FF0" w:rsidP="002B2FF0" w:rsidRDefault="002B2FF0" w14:paraId="5E6D678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262AA0F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2B2FF0" w:rsidP="002B2FF0" w:rsidRDefault="002B2FF0" w14:paraId="4C6D9FD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24999D80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2B2FF0" w:rsidP="002B2FF0" w:rsidRDefault="002B2FF0" w14:paraId="343BF94A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B2FF0" w:rsidP="002B2FF0" w:rsidRDefault="002B2FF0" w14:paraId="7BD751CA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2B2FF0" w:rsidP="002B2FF0" w:rsidRDefault="002B2FF0" w14:paraId="0E699E4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04E9F937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2B2FF0" w:rsidP="002B2FF0" w:rsidRDefault="002B2FF0" w14:paraId="1F0A6A4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6D9C0194" w14:textId="7777777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2B2FF0" w:rsidP="002B2FF0" w:rsidRDefault="002B2FF0" w14:paraId="14F5782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B2FF0" w:rsidP="002B2FF0" w:rsidRDefault="002B2FF0" w14:paraId="79E99333" w14:textId="574DF5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</w:p>
    <w:sectPr w:rsidR="002B2FF0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8635" w14:textId="77777777" w:rsidR="00940CF1" w:rsidRDefault="00940CF1" w:rsidP="00110673">
      <w:pPr>
        <w:spacing w:after="0" w:line="240" w:lineRule="auto"/>
      </w:pPr>
      <w:r>
        <w:separator/>
      </w:r>
    </w:p>
  </w:endnote>
  <w:endnote w:type="continuationSeparator" w:id="0">
    <w:p w14:paraId="2CBA7A59" w14:textId="77777777" w:rsidR="00940CF1" w:rsidRDefault="00940CF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 xml:space="preserve">ougham Service Delivery Centre, Moore Road, Rougham, Bury St Edmunds, Suffolk, IP30 </w:t>
    </w:r>
    <w:proofErr w:type="gramStart"/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9ND</w:t>
    </w:r>
    <w:proofErr w:type="gramEnd"/>
  </w:p>
  <w:p w14:paraId="71DED5CA" w14:textId="712B79BC" w:rsidR="00AB2D7F" w:rsidRPr="00AB2D7F" w:rsidRDefault="00BC316C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3568" w14:textId="77777777" w:rsidR="00940CF1" w:rsidRDefault="00940CF1" w:rsidP="00110673">
      <w:pPr>
        <w:spacing w:after="0" w:line="240" w:lineRule="auto"/>
      </w:pPr>
      <w:r>
        <w:separator/>
      </w:r>
    </w:p>
  </w:footnote>
  <w:footnote w:type="continuationSeparator" w:id="0">
    <w:p w14:paraId="1D7968C7" w14:textId="77777777" w:rsidR="00940CF1" w:rsidRDefault="00940CF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EA"/>
    <w:multiLevelType w:val="hybridMultilevel"/>
    <w:tmpl w:val="178A7A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2723"/>
    <w:multiLevelType w:val="hybridMultilevel"/>
    <w:tmpl w:val="5E320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B0935"/>
    <w:multiLevelType w:val="hybridMultilevel"/>
    <w:tmpl w:val="D14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78568180">
    <w:abstractNumId w:val="6"/>
  </w:num>
  <w:num w:numId="2" w16cid:durableId="1120563227">
    <w:abstractNumId w:val="1"/>
  </w:num>
  <w:num w:numId="3" w16cid:durableId="2090805260">
    <w:abstractNumId w:val="9"/>
  </w:num>
  <w:num w:numId="4" w16cid:durableId="1165584857">
    <w:abstractNumId w:val="8"/>
  </w:num>
  <w:num w:numId="5" w16cid:durableId="685326018">
    <w:abstractNumId w:val="12"/>
  </w:num>
  <w:num w:numId="6" w16cid:durableId="32506188">
    <w:abstractNumId w:val="5"/>
  </w:num>
  <w:num w:numId="7" w16cid:durableId="148324625">
    <w:abstractNumId w:val="0"/>
  </w:num>
  <w:num w:numId="8" w16cid:durableId="1652060856">
    <w:abstractNumId w:val="3"/>
  </w:num>
  <w:num w:numId="9" w16cid:durableId="787746467">
    <w:abstractNumId w:val="11"/>
  </w:num>
  <w:num w:numId="10" w16cid:durableId="316685599">
    <w:abstractNumId w:val="4"/>
  </w:num>
  <w:num w:numId="11" w16cid:durableId="1506283033">
    <w:abstractNumId w:val="10"/>
  </w:num>
  <w:num w:numId="12" w16cid:durableId="62725097">
    <w:abstractNumId w:val="2"/>
  </w:num>
  <w:num w:numId="13" w16cid:durableId="582684416">
    <w:abstractNumId w:val="7"/>
  </w:num>
  <w:num w:numId="14" w16cid:durableId="214677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52AB4"/>
    <w:rsid w:val="000573EE"/>
    <w:rsid w:val="00080C00"/>
    <w:rsid w:val="000E0504"/>
    <w:rsid w:val="000E422A"/>
    <w:rsid w:val="000F718C"/>
    <w:rsid w:val="00102CBA"/>
    <w:rsid w:val="00110424"/>
    <w:rsid w:val="00110673"/>
    <w:rsid w:val="001331B6"/>
    <w:rsid w:val="00142727"/>
    <w:rsid w:val="001440CA"/>
    <w:rsid w:val="00153CA2"/>
    <w:rsid w:val="00154F1C"/>
    <w:rsid w:val="00157F4B"/>
    <w:rsid w:val="0016014F"/>
    <w:rsid w:val="001B39C5"/>
    <w:rsid w:val="001D57F6"/>
    <w:rsid w:val="001E122E"/>
    <w:rsid w:val="001E7FF4"/>
    <w:rsid w:val="001F77C3"/>
    <w:rsid w:val="002773DF"/>
    <w:rsid w:val="00295D5B"/>
    <w:rsid w:val="002A2AF9"/>
    <w:rsid w:val="002B2FF0"/>
    <w:rsid w:val="002B46FE"/>
    <w:rsid w:val="002E3BA0"/>
    <w:rsid w:val="002E7AF8"/>
    <w:rsid w:val="002F4898"/>
    <w:rsid w:val="003074BE"/>
    <w:rsid w:val="003128EA"/>
    <w:rsid w:val="00374726"/>
    <w:rsid w:val="00375E2D"/>
    <w:rsid w:val="003A2FCE"/>
    <w:rsid w:val="003C21D7"/>
    <w:rsid w:val="003C25B7"/>
    <w:rsid w:val="003C7965"/>
    <w:rsid w:val="003D17F3"/>
    <w:rsid w:val="003D1B58"/>
    <w:rsid w:val="0040055E"/>
    <w:rsid w:val="00422C4E"/>
    <w:rsid w:val="00430335"/>
    <w:rsid w:val="004906E6"/>
    <w:rsid w:val="004A5507"/>
    <w:rsid w:val="004D52B9"/>
    <w:rsid w:val="005000EE"/>
    <w:rsid w:val="00517ADF"/>
    <w:rsid w:val="00553639"/>
    <w:rsid w:val="00572E91"/>
    <w:rsid w:val="005947F8"/>
    <w:rsid w:val="005B4535"/>
    <w:rsid w:val="0060214C"/>
    <w:rsid w:val="0061788F"/>
    <w:rsid w:val="006360A1"/>
    <w:rsid w:val="0064256B"/>
    <w:rsid w:val="00642A49"/>
    <w:rsid w:val="00673186"/>
    <w:rsid w:val="00692CD3"/>
    <w:rsid w:val="00697ADC"/>
    <w:rsid w:val="006B2232"/>
    <w:rsid w:val="006E1116"/>
    <w:rsid w:val="00706E10"/>
    <w:rsid w:val="00746C10"/>
    <w:rsid w:val="0075071B"/>
    <w:rsid w:val="0076777A"/>
    <w:rsid w:val="00797572"/>
    <w:rsid w:val="007B655F"/>
    <w:rsid w:val="007D725C"/>
    <w:rsid w:val="00812763"/>
    <w:rsid w:val="00816733"/>
    <w:rsid w:val="00832DC6"/>
    <w:rsid w:val="0086609C"/>
    <w:rsid w:val="008761E2"/>
    <w:rsid w:val="00880456"/>
    <w:rsid w:val="008812A9"/>
    <w:rsid w:val="00894774"/>
    <w:rsid w:val="008A09F8"/>
    <w:rsid w:val="008A2AD5"/>
    <w:rsid w:val="008D7175"/>
    <w:rsid w:val="008E4362"/>
    <w:rsid w:val="009063D2"/>
    <w:rsid w:val="009234C8"/>
    <w:rsid w:val="00940CF1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171B2"/>
    <w:rsid w:val="00A26153"/>
    <w:rsid w:val="00A33D6A"/>
    <w:rsid w:val="00A417F4"/>
    <w:rsid w:val="00A45C6D"/>
    <w:rsid w:val="00A702CA"/>
    <w:rsid w:val="00A87DBC"/>
    <w:rsid w:val="00A9355E"/>
    <w:rsid w:val="00AA7783"/>
    <w:rsid w:val="00AB2D7F"/>
    <w:rsid w:val="00AC0766"/>
    <w:rsid w:val="00AC489C"/>
    <w:rsid w:val="00AD1DD6"/>
    <w:rsid w:val="00AE5E1F"/>
    <w:rsid w:val="00B07E94"/>
    <w:rsid w:val="00B11B67"/>
    <w:rsid w:val="00B3306A"/>
    <w:rsid w:val="00B91614"/>
    <w:rsid w:val="00B93981"/>
    <w:rsid w:val="00BC316C"/>
    <w:rsid w:val="00BE63B4"/>
    <w:rsid w:val="00BF1B47"/>
    <w:rsid w:val="00C07955"/>
    <w:rsid w:val="00C17B0D"/>
    <w:rsid w:val="00C219FD"/>
    <w:rsid w:val="00C57CE5"/>
    <w:rsid w:val="00C603A5"/>
    <w:rsid w:val="00C6251E"/>
    <w:rsid w:val="00C65C63"/>
    <w:rsid w:val="00C713DA"/>
    <w:rsid w:val="00C801C5"/>
    <w:rsid w:val="00C80C6E"/>
    <w:rsid w:val="00C812A9"/>
    <w:rsid w:val="00C86DD9"/>
    <w:rsid w:val="00C927B1"/>
    <w:rsid w:val="00CA4F3E"/>
    <w:rsid w:val="00CB325A"/>
    <w:rsid w:val="00CE18DA"/>
    <w:rsid w:val="00CF1E20"/>
    <w:rsid w:val="00CF3DE3"/>
    <w:rsid w:val="00D165EA"/>
    <w:rsid w:val="00D347D7"/>
    <w:rsid w:val="00D61DF6"/>
    <w:rsid w:val="00D90968"/>
    <w:rsid w:val="00DA6009"/>
    <w:rsid w:val="00DA77EA"/>
    <w:rsid w:val="00DB203B"/>
    <w:rsid w:val="00E273EC"/>
    <w:rsid w:val="00E46DBD"/>
    <w:rsid w:val="00E60061"/>
    <w:rsid w:val="00E744F0"/>
    <w:rsid w:val="00EA742B"/>
    <w:rsid w:val="00EB158D"/>
    <w:rsid w:val="00ED7BFE"/>
    <w:rsid w:val="00EE6EF2"/>
    <w:rsid w:val="00F044ED"/>
    <w:rsid w:val="00F20421"/>
    <w:rsid w:val="00F417F7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2021-hrd-application - hoarding</dc:title>
  <dc:subject>
  </dc:subject>
  <dc:creator>Tony Atkinson</dc:creator>
  <cp:keywords>
  </cp:keywords>
  <cp:lastModifiedBy>Georgie Power</cp:lastModifiedBy>
  <cp:revision>2</cp:revision>
  <cp:lastPrinted>2013-10-29T12:10:00Z</cp:lastPrinted>
  <dcterms:created xsi:type="dcterms:W3CDTF">2023-03-23T13:19:00Z</dcterms:created>
  <dcterms:modified xsi:type="dcterms:W3CDTF">2023-03-23T13:34:37Z</dcterms:modified>
</cp:coreProperties>
</file>