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664" w:rsidP="00334664" w:rsidRDefault="00334664" w14:paraId="69382572" w14:textId="49D242FF">
      <w:pPr>
        <w:rPr>
          <w:b/>
          <w:sz w:val="40"/>
          <w:szCs w:val="40"/>
        </w:rPr>
      </w:pPr>
    </w:p>
    <w:p w:rsidR="00320C08" w:rsidP="00334664" w:rsidRDefault="00320C08" w14:paraId="3E33F327" w14:textId="77777777">
      <w:pPr>
        <w:rPr>
          <w:b/>
          <w:sz w:val="40"/>
          <w:szCs w:val="40"/>
        </w:rPr>
      </w:pPr>
    </w:p>
    <w:p w:rsidR="00334664" w:rsidP="00334664" w:rsidRDefault="00334664" w14:paraId="4894B610" w14:textId="0D5A0671">
      <w:pPr>
        <w:rPr>
          <w:b/>
          <w:sz w:val="40"/>
          <w:szCs w:val="40"/>
        </w:rPr>
      </w:pPr>
      <w:r>
        <w:rPr>
          <w:noProof/>
          <w:color w:val="2B579A"/>
          <w:shd w:val="clear" w:color="auto" w:fill="E6E6E6"/>
        </w:rPr>
        <w:drawing>
          <wp:anchor distT="0" distB="0" distL="114300" distR="114300" simplePos="0" relativeHeight="251658240" behindDoc="0" locked="0" layoutInCell="1" allowOverlap="1" wp14:editId="51B5C30A" wp14:anchorId="3C067CEE">
            <wp:simplePos x="0" y="0"/>
            <wp:positionH relativeFrom="margin">
              <wp:align>right</wp:align>
            </wp:positionH>
            <wp:positionV relativeFrom="paragraph">
              <wp:posOffset>12700</wp:posOffset>
            </wp:positionV>
            <wp:extent cx="1257300" cy="807085"/>
            <wp:effectExtent l="0" t="0" r="0" b="0"/>
            <wp:wrapSquare wrapText="bothSides"/>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57300" cy="807085"/>
                    </a:xfrm>
                    <a:prstGeom prst="rect">
                      <a:avLst/>
                    </a:prstGeom>
                    <a:noFill/>
                    <a:ln>
                      <a:noFill/>
                      <a:prstDash/>
                    </a:ln>
                  </pic:spPr>
                </pic:pic>
              </a:graphicData>
            </a:graphic>
          </wp:anchor>
        </w:drawing>
      </w:r>
    </w:p>
    <w:p w:rsidR="00334664" w:rsidP="00334664" w:rsidRDefault="00334664" w14:paraId="59CA8C6D" w14:textId="6D090036">
      <w:pPr>
        <w:rPr>
          <w:b/>
          <w:sz w:val="40"/>
          <w:szCs w:val="40"/>
        </w:rPr>
      </w:pPr>
      <w:r>
        <w:rPr>
          <w:b/>
          <w:sz w:val="40"/>
          <w:szCs w:val="40"/>
        </w:rPr>
        <w:t>Funding for Local Transport:</w:t>
      </w:r>
    </w:p>
    <w:p w:rsidR="00334664" w:rsidP="00334664" w:rsidRDefault="00334664" w14:paraId="4A7A1DA5" w14:textId="19A0B17C">
      <w:pPr>
        <w:rPr>
          <w:b/>
          <w:sz w:val="40"/>
          <w:szCs w:val="40"/>
        </w:rPr>
      </w:pPr>
      <w:r>
        <w:rPr>
          <w:b/>
          <w:sz w:val="40"/>
          <w:szCs w:val="40"/>
        </w:rPr>
        <w:t>Safer Roads Fund</w:t>
      </w:r>
    </w:p>
    <w:p w:rsidR="00334664" w:rsidP="00334664" w:rsidRDefault="00334664" w14:paraId="49D019EF" w14:textId="16ADA75C">
      <w:pPr>
        <w:rPr>
          <w:b/>
          <w:sz w:val="40"/>
          <w:szCs w:val="40"/>
        </w:rPr>
      </w:pPr>
    </w:p>
    <w:p w:rsidR="00334664" w:rsidP="00334664" w:rsidRDefault="00334664" w14:paraId="4F7FBB3E" w14:textId="00A16389">
      <w:pPr>
        <w:rPr>
          <w:b/>
          <w:sz w:val="40"/>
          <w:szCs w:val="40"/>
        </w:rPr>
      </w:pPr>
      <w:r>
        <w:rPr>
          <w:b/>
          <w:sz w:val="40"/>
          <w:szCs w:val="40"/>
        </w:rPr>
        <w:t>Application Form</w:t>
      </w:r>
    </w:p>
    <w:p w:rsidR="00334664" w:rsidP="00334664" w:rsidRDefault="00334664" w14:paraId="723F160F" w14:textId="61D8D778"/>
    <w:p w:rsidR="00334664" w:rsidP="00334664" w:rsidRDefault="00334664" w14:paraId="793E23CC" w14:textId="7A4C9BC4">
      <w:r>
        <w:t>The level of information provided should be proportionate to the size and complexity of the scheme proposed. As a guide, we would suggest around 10 to 15 pages including annexes would be appropriate.</w:t>
      </w:r>
    </w:p>
    <w:p w:rsidR="00334664" w:rsidP="00334664" w:rsidRDefault="00334664" w14:paraId="66BF7D8C" w14:textId="77777777"/>
    <w:p w:rsidR="00EA143B" w:rsidP="00334664" w:rsidRDefault="00334664" w14:paraId="0D601F58" w14:textId="77763ED1">
      <w:pPr>
        <w:rPr>
          <w:b/>
        </w:rPr>
      </w:pPr>
      <w:r>
        <w:rPr>
          <w:b/>
        </w:rPr>
        <w:t xml:space="preserve">A separate application form should be completed for each </w:t>
      </w:r>
      <w:proofErr w:type="gramStart"/>
      <w:r>
        <w:rPr>
          <w:b/>
        </w:rPr>
        <w:t>scheme</w:t>
      </w:r>
      <w:proofErr w:type="gramEnd"/>
    </w:p>
    <w:p w:rsidR="00AD6FF1" w:rsidP="00334664" w:rsidRDefault="00AD6FF1" w14:paraId="0E54D3C9" w14:textId="77777777">
      <w:pPr>
        <w:rPr>
          <w:b/>
        </w:rPr>
      </w:pPr>
    </w:p>
    <w:tbl>
      <w:tblPr>
        <w:tblStyle w:val="TableGrid"/>
        <w:tblW w:w="0" w:type="auto"/>
        <w:tblLook w:val="04A0" w:firstRow="1" w:lastRow="0" w:firstColumn="1" w:lastColumn="0" w:noHBand="0" w:noVBand="1"/>
      </w:tblPr>
      <w:tblGrid>
        <w:gridCol w:w="3114"/>
        <w:gridCol w:w="7342"/>
      </w:tblGrid>
      <w:tr w:rsidR="00AD6FF1" w:rsidTr="4693A84B" w14:paraId="68F3399A" w14:textId="77777777">
        <w:trPr>
          <w:trHeight w:val="404"/>
        </w:trPr>
        <w:tc>
          <w:tcPr>
            <w:tcW w:w="10456" w:type="dxa"/>
            <w:gridSpan w:val="2"/>
            <w:vAlign w:val="center"/>
          </w:tcPr>
          <w:p w:rsidR="00AD6FF1" w:rsidP="00334664" w:rsidRDefault="00AD6FF1" w14:paraId="487C7076" w14:textId="01DD77EE">
            <w:r w:rsidRPr="00AD6FF1">
              <w:rPr>
                <w:b/>
                <w:bCs/>
                <w:u w:val="single"/>
              </w:rPr>
              <w:t>Application Information</w:t>
            </w:r>
          </w:p>
        </w:tc>
      </w:tr>
      <w:tr w:rsidR="00AD6FF1" w:rsidTr="4693A84B" w14:paraId="47FD8191" w14:textId="77777777">
        <w:trPr>
          <w:trHeight w:val="410"/>
        </w:trPr>
        <w:tc>
          <w:tcPr>
            <w:tcW w:w="3114" w:type="dxa"/>
            <w:vAlign w:val="center"/>
          </w:tcPr>
          <w:p w:rsidR="00AD6FF1" w:rsidP="00334664" w:rsidRDefault="00AD6FF1" w14:paraId="55F5C7DF" w14:textId="216EA0E4">
            <w:r w:rsidRPr="00AD6FF1">
              <w:rPr>
                <w:b/>
                <w:bCs/>
              </w:rPr>
              <w:t>Local Authority Name(s)</w:t>
            </w:r>
            <w:r>
              <w:t>*</w:t>
            </w:r>
          </w:p>
        </w:tc>
        <w:tc>
          <w:tcPr>
            <w:tcW w:w="7342" w:type="dxa"/>
            <w:vAlign w:val="center"/>
          </w:tcPr>
          <w:p w:rsidR="00AD6FF1" w:rsidP="00334664" w:rsidRDefault="1CC77E85" w14:paraId="5101AAAD" w14:textId="74D3A4D7">
            <w:r>
              <w:t>Suffolk County Council</w:t>
            </w:r>
          </w:p>
        </w:tc>
      </w:tr>
      <w:tr w:rsidR="00AD6FF1" w:rsidTr="4693A84B" w14:paraId="00A8A3C7" w14:textId="77777777">
        <w:trPr>
          <w:trHeight w:val="685"/>
        </w:trPr>
        <w:tc>
          <w:tcPr>
            <w:tcW w:w="10456" w:type="dxa"/>
            <w:gridSpan w:val="2"/>
            <w:vAlign w:val="center"/>
          </w:tcPr>
          <w:p w:rsidR="00AD6FF1" w:rsidP="00334664" w:rsidRDefault="00AD6FF1" w14:paraId="08FD8374" w14:textId="74307849">
            <w:r>
              <w:t>*</w:t>
            </w:r>
            <w:r w:rsidRPr="00AD6FF1" w:rsidR="00B36410">
              <w:rPr>
                <w:i/>
                <w:iCs/>
              </w:rPr>
              <w:t>If</w:t>
            </w:r>
            <w:r w:rsidRPr="00AD6FF1">
              <w:rPr>
                <w:i/>
                <w:iCs/>
              </w:rPr>
              <w:t xml:space="preserve"> the bid is a joint proposal, please enter the names of all participating authorities specifying which will act as lead</w:t>
            </w:r>
          </w:p>
        </w:tc>
      </w:tr>
      <w:tr w:rsidR="00AD6FF1" w:rsidTr="4693A84B" w14:paraId="49611E39" w14:textId="77777777">
        <w:trPr>
          <w:trHeight w:val="426"/>
        </w:trPr>
        <w:tc>
          <w:tcPr>
            <w:tcW w:w="3114" w:type="dxa"/>
            <w:vAlign w:val="center"/>
          </w:tcPr>
          <w:p w:rsidRPr="00AD6FF1" w:rsidR="00AD6FF1" w:rsidP="00334664" w:rsidRDefault="3F6DBA46" w14:paraId="609FCA54" w14:textId="52869B78">
            <w:pPr>
              <w:rPr>
                <w:b/>
                <w:bCs/>
              </w:rPr>
            </w:pPr>
            <w:r w:rsidRPr="51F5AD5F">
              <w:rPr>
                <w:b/>
                <w:bCs/>
              </w:rPr>
              <w:t xml:space="preserve">Project </w:t>
            </w:r>
            <w:r w:rsidRPr="51F5AD5F" w:rsidR="00AD6FF1">
              <w:rPr>
                <w:b/>
                <w:bCs/>
              </w:rPr>
              <w:t>Manager Name:</w:t>
            </w:r>
          </w:p>
        </w:tc>
        <w:tc>
          <w:tcPr>
            <w:tcW w:w="7342" w:type="dxa"/>
            <w:vAlign w:val="center"/>
          </w:tcPr>
          <w:p w:rsidR="00AD6FF1" w:rsidP="00334664" w:rsidRDefault="1BCCE070" w14:paraId="6D21EBD4" w14:textId="0F2494E2">
            <w:r>
              <w:t>Luke Barber</w:t>
            </w:r>
          </w:p>
        </w:tc>
      </w:tr>
      <w:tr w:rsidR="00AD6FF1" w:rsidTr="4693A84B" w14:paraId="09F40A5E" w14:textId="77777777">
        <w:trPr>
          <w:trHeight w:val="418"/>
        </w:trPr>
        <w:tc>
          <w:tcPr>
            <w:tcW w:w="10456" w:type="dxa"/>
            <w:gridSpan w:val="2"/>
            <w:vAlign w:val="center"/>
          </w:tcPr>
          <w:p w:rsidRPr="00AD6FF1" w:rsidR="00AD6FF1" w:rsidP="7466EF10" w:rsidRDefault="5164E144" w14:paraId="52A11D76" w14:textId="38420427">
            <w:pPr>
              <w:rPr>
                <w:i/>
                <w:iCs/>
              </w:rPr>
            </w:pPr>
            <w:r w:rsidRPr="7466EF10">
              <w:rPr>
                <w:i/>
                <w:iCs/>
              </w:rPr>
              <w:t xml:space="preserve">Name of the officer with </w:t>
            </w:r>
            <w:r w:rsidRPr="7466EF10" w:rsidR="4466829C">
              <w:rPr>
                <w:i/>
                <w:iCs/>
              </w:rPr>
              <w:t>day-to-day</w:t>
            </w:r>
            <w:r w:rsidRPr="7466EF10">
              <w:rPr>
                <w:i/>
                <w:iCs/>
              </w:rPr>
              <w:t xml:space="preserve"> responsibility for delivering the proposed scheme</w:t>
            </w:r>
          </w:p>
        </w:tc>
      </w:tr>
      <w:tr w:rsidR="00AD6FF1" w:rsidTr="4693A84B" w14:paraId="06BF4858" w14:textId="77777777">
        <w:trPr>
          <w:trHeight w:val="410"/>
        </w:trPr>
        <w:tc>
          <w:tcPr>
            <w:tcW w:w="3114" w:type="dxa"/>
            <w:vAlign w:val="center"/>
          </w:tcPr>
          <w:p w:rsidRPr="00AD6FF1" w:rsidR="00AD6FF1" w:rsidP="00334664" w:rsidRDefault="00AD6FF1" w14:paraId="723E6B19" w14:textId="661AB364">
            <w:pPr>
              <w:rPr>
                <w:b/>
                <w:bCs/>
              </w:rPr>
            </w:pPr>
            <w:r w:rsidRPr="00AD6FF1">
              <w:rPr>
                <w:b/>
                <w:bCs/>
              </w:rPr>
              <w:t>Position:</w:t>
            </w:r>
          </w:p>
        </w:tc>
        <w:tc>
          <w:tcPr>
            <w:tcW w:w="7342" w:type="dxa"/>
            <w:vAlign w:val="center"/>
          </w:tcPr>
          <w:p w:rsidR="00AD6FF1" w:rsidP="00334664" w:rsidRDefault="6898CC2B" w14:paraId="5F9F8BB3" w14:textId="265EF6E0">
            <w:r>
              <w:t>Strategic Transport and Policy Manager</w:t>
            </w:r>
          </w:p>
        </w:tc>
      </w:tr>
      <w:tr w:rsidR="00AD6FF1" w:rsidTr="4693A84B" w14:paraId="476F9410" w14:textId="77777777">
        <w:trPr>
          <w:trHeight w:val="415"/>
        </w:trPr>
        <w:tc>
          <w:tcPr>
            <w:tcW w:w="3114" w:type="dxa"/>
            <w:vAlign w:val="center"/>
          </w:tcPr>
          <w:p w:rsidRPr="00AD6FF1" w:rsidR="00AD6FF1" w:rsidP="00334664" w:rsidRDefault="00AD6FF1" w14:paraId="7347042C" w14:textId="48D9D146">
            <w:pPr>
              <w:rPr>
                <w:b/>
                <w:bCs/>
              </w:rPr>
            </w:pPr>
            <w:r w:rsidRPr="00AD6FF1">
              <w:rPr>
                <w:b/>
                <w:bCs/>
              </w:rPr>
              <w:t>E-mail Address:</w:t>
            </w:r>
          </w:p>
        </w:tc>
        <w:tc>
          <w:tcPr>
            <w:tcW w:w="7342" w:type="dxa"/>
            <w:vAlign w:val="center"/>
          </w:tcPr>
          <w:p w:rsidR="00AD6FF1" w:rsidP="00334664" w:rsidRDefault="515127BD" w14:paraId="067812A2" w14:textId="6E9AB6B1">
            <w:r>
              <w:t>Luke.Barber</w:t>
            </w:r>
            <w:r w:rsidR="004753A9">
              <w:t>@Suffolk.gov.uk</w:t>
            </w:r>
          </w:p>
        </w:tc>
      </w:tr>
      <w:tr w:rsidR="00AD6FF1" w:rsidTr="4693A84B" w14:paraId="10923BD3" w14:textId="77777777">
        <w:trPr>
          <w:trHeight w:val="422"/>
        </w:trPr>
        <w:tc>
          <w:tcPr>
            <w:tcW w:w="3114" w:type="dxa"/>
            <w:vAlign w:val="center"/>
          </w:tcPr>
          <w:p w:rsidRPr="00AD6FF1" w:rsidR="00AD6FF1" w:rsidP="00334664" w:rsidRDefault="00AD6FF1" w14:paraId="1E900108" w14:textId="7DB920AD">
            <w:pPr>
              <w:rPr>
                <w:b/>
                <w:bCs/>
              </w:rPr>
            </w:pPr>
            <w:r w:rsidRPr="00AD6FF1">
              <w:rPr>
                <w:b/>
                <w:bCs/>
              </w:rPr>
              <w:t>Telephone number:</w:t>
            </w:r>
          </w:p>
        </w:tc>
        <w:tc>
          <w:tcPr>
            <w:tcW w:w="7342" w:type="dxa"/>
            <w:vAlign w:val="center"/>
          </w:tcPr>
          <w:p w:rsidR="00AD6FF1" w:rsidP="1F0D5B87" w:rsidRDefault="5E253D11" w14:paraId="158453DE" w14:textId="484C05DD">
            <w:pPr>
              <w:rPr>
                <w:rFonts w:eastAsia="Arial" w:cs="Arial"/>
              </w:rPr>
            </w:pPr>
            <w:r w:rsidRPr="4693A84B">
              <w:rPr>
                <w:rFonts w:eastAsia="Arial" w:cs="Arial"/>
              </w:rPr>
              <w:t>01473 264412</w:t>
            </w:r>
          </w:p>
        </w:tc>
      </w:tr>
      <w:tr w:rsidR="00AD6FF1" w:rsidTr="4693A84B" w14:paraId="01A91C1B" w14:textId="77777777">
        <w:trPr>
          <w:trHeight w:val="1264"/>
        </w:trPr>
        <w:tc>
          <w:tcPr>
            <w:tcW w:w="3114" w:type="dxa"/>
            <w:vAlign w:val="center"/>
          </w:tcPr>
          <w:p w:rsidRPr="00AD6FF1" w:rsidR="00AD6FF1" w:rsidP="00334664" w:rsidRDefault="00AD6FF1" w14:paraId="34AC678E" w14:textId="29B96C8F">
            <w:pPr>
              <w:rPr>
                <w:b/>
                <w:bCs/>
              </w:rPr>
            </w:pPr>
            <w:r w:rsidRPr="00AD6FF1">
              <w:rPr>
                <w:b/>
                <w:bCs/>
              </w:rPr>
              <w:t>Postal Address:</w:t>
            </w:r>
          </w:p>
        </w:tc>
        <w:tc>
          <w:tcPr>
            <w:tcW w:w="7342" w:type="dxa"/>
          </w:tcPr>
          <w:p w:rsidR="00AD6FF1" w:rsidP="00334664" w:rsidRDefault="6E1BF4C0" w14:paraId="5DD478FA" w14:textId="70C1554F">
            <w:r>
              <w:t>Suffolk County Council,</w:t>
            </w:r>
          </w:p>
          <w:p w:rsidR="00AD6FF1" w:rsidP="7FBEBE98" w:rsidRDefault="6E1BF4C0" w14:paraId="74BF8B50" w14:textId="46022838">
            <w:r>
              <w:t>Endeavour House,</w:t>
            </w:r>
          </w:p>
          <w:p w:rsidR="00AD6FF1" w:rsidP="7FBEBE98" w:rsidRDefault="6E1BF4C0" w14:paraId="0E8AA845" w14:textId="447C96BD">
            <w:r>
              <w:t>8 Russell Road,</w:t>
            </w:r>
          </w:p>
          <w:p w:rsidR="00AD6FF1" w:rsidP="7FBEBE98" w:rsidRDefault="6E1BF4C0" w14:paraId="24F6C173" w14:textId="204BBB25">
            <w:r>
              <w:t>Ipswich,</w:t>
            </w:r>
          </w:p>
          <w:p w:rsidR="00AD6FF1" w:rsidP="7FBEBE98" w:rsidRDefault="6E1BF4C0" w14:paraId="14E05C27" w14:textId="29F237BB">
            <w:r>
              <w:t>Suffolk,</w:t>
            </w:r>
          </w:p>
          <w:p w:rsidR="00AD6FF1" w:rsidP="7FBEBE98" w:rsidRDefault="6E1BF4C0" w14:paraId="1549A063" w14:textId="44D7446B">
            <w:r>
              <w:t>IP1 2BX</w:t>
            </w:r>
          </w:p>
          <w:p w:rsidR="00AD6FF1" w:rsidP="7FBEBE98" w:rsidRDefault="00AD6FF1" w14:paraId="550D7E0A" w14:textId="3A76F14A"/>
        </w:tc>
      </w:tr>
      <w:tr w:rsidR="00AD6FF1" w:rsidTr="4693A84B" w14:paraId="05D81BAC" w14:textId="77777777">
        <w:trPr>
          <w:trHeight w:val="1538"/>
        </w:trPr>
        <w:tc>
          <w:tcPr>
            <w:tcW w:w="3114" w:type="dxa"/>
            <w:vAlign w:val="center"/>
          </w:tcPr>
          <w:p w:rsidRPr="00AD6FF1" w:rsidR="00AD6FF1" w:rsidP="00334664" w:rsidRDefault="00AD6FF1" w14:paraId="550B5BB8" w14:textId="7D099403">
            <w:pPr>
              <w:rPr>
                <w:b/>
                <w:bCs/>
              </w:rPr>
            </w:pPr>
            <w:r w:rsidRPr="00AD6FF1">
              <w:rPr>
                <w:b/>
                <w:bCs/>
              </w:rPr>
              <w:t>Deputy officer details:</w:t>
            </w:r>
          </w:p>
        </w:tc>
        <w:tc>
          <w:tcPr>
            <w:tcW w:w="7342" w:type="dxa"/>
          </w:tcPr>
          <w:p w:rsidR="00A21895" w:rsidP="7FBEBE98" w:rsidRDefault="431B6CDB" w14:paraId="0E9069CC" w14:textId="2A11FF6D">
            <w:r>
              <w:t>Andrew Bramwell</w:t>
            </w:r>
          </w:p>
          <w:p w:rsidR="431B6CDB" w:rsidP="4693A84B" w:rsidRDefault="005121E2" w14:paraId="175EEF23" w14:textId="7ADA33D0">
            <w:hyperlink r:id="rId10">
              <w:r w:rsidRPr="4693A84B" w:rsidR="431B6CDB">
                <w:rPr>
                  <w:rStyle w:val="Hyperlink"/>
                </w:rPr>
                <w:t>Andrew.Bramwell@Suffolk.gov.uk</w:t>
              </w:r>
            </w:hyperlink>
          </w:p>
          <w:p w:rsidR="4693A84B" w:rsidP="4693A84B" w:rsidRDefault="4693A84B" w14:paraId="1059D4E3" w14:textId="4DA79B03"/>
          <w:p w:rsidR="00A21895" w:rsidP="7FBEBE98" w:rsidRDefault="00A21895" w14:paraId="2FCA7ADC" w14:textId="1BDB6C2B"/>
        </w:tc>
      </w:tr>
      <w:tr w:rsidR="00AD6FF1" w:rsidTr="4693A84B" w14:paraId="43C406F6" w14:textId="77777777">
        <w:trPr>
          <w:trHeight w:val="426"/>
        </w:trPr>
        <w:tc>
          <w:tcPr>
            <w:tcW w:w="10456" w:type="dxa"/>
            <w:gridSpan w:val="2"/>
            <w:vAlign w:val="center"/>
          </w:tcPr>
          <w:p w:rsidRPr="00AD6FF1" w:rsidR="00AD6FF1" w:rsidP="51F5AD5F" w:rsidRDefault="00F86129" w14:paraId="541BA634" w14:textId="1235EBF0">
            <w:pPr>
              <w:rPr>
                <w:i/>
                <w:iCs/>
              </w:rPr>
            </w:pPr>
            <w:r w:rsidRPr="51F5AD5F">
              <w:rPr>
                <w:i/>
                <w:iCs/>
              </w:rPr>
              <w:t>Supply d</w:t>
            </w:r>
            <w:r w:rsidRPr="51F5AD5F" w:rsidR="00AD6FF1">
              <w:rPr>
                <w:i/>
                <w:iCs/>
              </w:rPr>
              <w:t xml:space="preserve">etails for an officer to contact if </w:t>
            </w:r>
            <w:r w:rsidRPr="51F5AD5F" w:rsidR="342D02A3">
              <w:rPr>
                <w:i/>
                <w:iCs/>
              </w:rPr>
              <w:t xml:space="preserve">Project </w:t>
            </w:r>
            <w:r w:rsidRPr="51F5AD5F" w:rsidR="00AD6FF1">
              <w:rPr>
                <w:i/>
                <w:iCs/>
              </w:rPr>
              <w:t>Manager not available</w:t>
            </w:r>
            <w:r w:rsidRPr="51F5AD5F">
              <w:rPr>
                <w:i/>
                <w:iCs/>
              </w:rPr>
              <w:t>- name and e-mail is sufficient</w:t>
            </w:r>
          </w:p>
        </w:tc>
      </w:tr>
    </w:tbl>
    <w:p w:rsidR="00AD6FF1" w:rsidP="00334664" w:rsidRDefault="00AD6FF1" w14:paraId="1F7BA6FF" w14:textId="04BBE530"/>
    <w:tbl>
      <w:tblPr>
        <w:tblStyle w:val="TableGrid"/>
        <w:tblW w:w="0" w:type="auto"/>
        <w:tblLook w:val="04A0" w:firstRow="1" w:lastRow="0" w:firstColumn="1" w:lastColumn="0" w:noHBand="0" w:noVBand="1"/>
      </w:tblPr>
      <w:tblGrid>
        <w:gridCol w:w="3114"/>
        <w:gridCol w:w="7342"/>
      </w:tblGrid>
      <w:tr w:rsidR="00AD6FF1" w:rsidTr="3C24CE69" w14:paraId="668DFE13" w14:textId="77777777">
        <w:trPr>
          <w:trHeight w:val="1967"/>
        </w:trPr>
        <w:tc>
          <w:tcPr>
            <w:tcW w:w="10456" w:type="dxa"/>
            <w:gridSpan w:val="2"/>
            <w:vAlign w:val="center"/>
          </w:tcPr>
          <w:p w:rsidR="00AD6FF1" w:rsidP="00334664" w:rsidRDefault="058DCDE6" w14:paraId="7D23EED3" w14:textId="6760F177">
            <w:r>
              <w:t>When authorities submit a bid for funding to the Department for Transport</w:t>
            </w:r>
            <w:r w:rsidR="503F60C4">
              <w:t xml:space="preserve"> (DfT)</w:t>
            </w:r>
            <w:r>
              <w:t>, as part of the Government’s commitment to greater openness in the public sector under the Freedom of Information Act 200</w:t>
            </w:r>
            <w:r w:rsidR="693B2634">
              <w:t>0</w:t>
            </w:r>
            <w:r>
              <w:t xml:space="preserve"> and the Environmental Information Regulations 2004, they must also publish a version (</w:t>
            </w:r>
            <w:r w:rsidRPr="33D00128">
              <w:rPr>
                <w:i/>
                <w:iCs/>
              </w:rPr>
              <w:t>excluding any commercially sensitive information</w:t>
            </w:r>
            <w:r>
              <w:t xml:space="preserve">) on their own website within two working days of submitting their final bid to the Department for Transport. </w:t>
            </w:r>
            <w:r w:rsidRPr="33D00128">
              <w:rPr>
                <w:b/>
                <w:bCs/>
              </w:rPr>
              <w:t>The Department for Transport reserves the right to deem the business case as non-compliant if this is not adhered to.</w:t>
            </w:r>
          </w:p>
        </w:tc>
      </w:tr>
      <w:tr w:rsidR="00AD6FF1" w:rsidTr="3C24CE69" w14:paraId="4F66E847" w14:textId="77777777">
        <w:trPr>
          <w:trHeight w:val="890"/>
        </w:trPr>
        <w:tc>
          <w:tcPr>
            <w:tcW w:w="3114" w:type="dxa"/>
            <w:vAlign w:val="center"/>
          </w:tcPr>
          <w:p w:rsidRPr="00333FE2" w:rsidR="00AD6FF1" w:rsidP="00334664" w:rsidRDefault="00AD6FF1" w14:paraId="70590E9E" w14:textId="246FD61A">
            <w:pPr>
              <w:rPr>
                <w:b/>
                <w:bCs/>
              </w:rPr>
            </w:pPr>
            <w:r w:rsidRPr="00333FE2">
              <w:rPr>
                <w:b/>
                <w:bCs/>
              </w:rPr>
              <w:lastRenderedPageBreak/>
              <w:t xml:space="preserve">Please </w:t>
            </w:r>
            <w:r w:rsidRPr="00333FE2" w:rsidR="00333FE2">
              <w:rPr>
                <w:b/>
                <w:bCs/>
              </w:rPr>
              <w:t>provide</w:t>
            </w:r>
            <w:r w:rsidRPr="00333FE2">
              <w:rPr>
                <w:b/>
                <w:bCs/>
              </w:rPr>
              <w:t xml:space="preserve"> the </w:t>
            </w:r>
            <w:r w:rsidRPr="00333FE2" w:rsidR="00333FE2">
              <w:rPr>
                <w:b/>
                <w:bCs/>
              </w:rPr>
              <w:t>web link to where this bid will be published</w:t>
            </w:r>
            <w:r w:rsidR="00E03ECD">
              <w:rPr>
                <w:b/>
                <w:bCs/>
              </w:rPr>
              <w:t>:</w:t>
            </w:r>
          </w:p>
        </w:tc>
        <w:tc>
          <w:tcPr>
            <w:tcW w:w="7342" w:type="dxa"/>
            <w:vAlign w:val="center"/>
          </w:tcPr>
          <w:p w:rsidR="00AD6FF1" w:rsidP="3C24CE69" w:rsidRDefault="005121E2" w14:paraId="2392BCEF" w14:textId="5A18435A">
            <w:pPr>
              <w:rPr>
                <w:highlight w:val="red"/>
              </w:rPr>
            </w:pPr>
            <w:hyperlink w:history="1" r:id="rId11">
              <w:r w:rsidRPr="004A2929" w:rsidR="002046A1">
                <w:rPr>
                  <w:rStyle w:val="Hyperlink"/>
                  <w:b/>
                  <w:bCs/>
                </w:rPr>
                <w:t>https://www.suffolk.gov.uk/roads-and-transport/transport-planning/grant-and-funding-applications-for-transport-improvements</w:t>
              </w:r>
            </w:hyperlink>
            <w:r w:rsidR="002046A1">
              <w:rPr>
                <w:b/>
                <w:bCs/>
                <w:color w:val="FF0000"/>
              </w:rPr>
              <w:t xml:space="preserve"> </w:t>
            </w:r>
          </w:p>
        </w:tc>
      </w:tr>
    </w:tbl>
    <w:p w:rsidR="00F86129" w:rsidP="00334664" w:rsidRDefault="00F86129" w14:paraId="4007B5AC" w14:textId="02D15557"/>
    <w:p w:rsidR="00F86129" w:rsidP="00334664" w:rsidRDefault="00F86129" w14:paraId="33C39384" w14:textId="7FE317D6">
      <w:pPr>
        <w:rPr>
          <w:b/>
          <w:bCs/>
          <w:sz w:val="28"/>
          <w:szCs w:val="28"/>
          <w:u w:val="single"/>
        </w:rPr>
      </w:pPr>
      <w:r w:rsidRPr="00F86129">
        <w:rPr>
          <w:b/>
          <w:bCs/>
          <w:sz w:val="28"/>
          <w:szCs w:val="28"/>
          <w:u w:val="single"/>
        </w:rPr>
        <w:t>S</w:t>
      </w:r>
      <w:r w:rsidR="00C14FAC">
        <w:rPr>
          <w:b/>
          <w:bCs/>
          <w:sz w:val="28"/>
          <w:szCs w:val="28"/>
          <w:u w:val="single"/>
        </w:rPr>
        <w:t>ECTION</w:t>
      </w:r>
      <w:r w:rsidRPr="00F86129">
        <w:rPr>
          <w:b/>
          <w:bCs/>
          <w:sz w:val="28"/>
          <w:szCs w:val="28"/>
          <w:u w:val="single"/>
        </w:rPr>
        <w:t xml:space="preserve"> A – Scheme </w:t>
      </w:r>
      <w:r w:rsidR="00C14FAC">
        <w:rPr>
          <w:b/>
          <w:bCs/>
          <w:sz w:val="28"/>
          <w:szCs w:val="28"/>
          <w:u w:val="single"/>
        </w:rPr>
        <w:t>D</w:t>
      </w:r>
      <w:r w:rsidRPr="00F86129">
        <w:rPr>
          <w:b/>
          <w:bCs/>
          <w:sz w:val="28"/>
          <w:szCs w:val="28"/>
          <w:u w:val="single"/>
        </w:rPr>
        <w:t xml:space="preserve">escription and </w:t>
      </w:r>
      <w:r w:rsidR="00C14FAC">
        <w:rPr>
          <w:b/>
          <w:bCs/>
          <w:sz w:val="28"/>
          <w:szCs w:val="28"/>
          <w:u w:val="single"/>
        </w:rPr>
        <w:t>F</w:t>
      </w:r>
      <w:r w:rsidRPr="00F86129">
        <w:rPr>
          <w:b/>
          <w:bCs/>
          <w:sz w:val="28"/>
          <w:szCs w:val="28"/>
          <w:u w:val="single"/>
        </w:rPr>
        <w:t xml:space="preserve">unding </w:t>
      </w:r>
      <w:r w:rsidR="00C14FAC">
        <w:rPr>
          <w:b/>
          <w:bCs/>
          <w:sz w:val="28"/>
          <w:szCs w:val="28"/>
          <w:u w:val="single"/>
        </w:rPr>
        <w:t>P</w:t>
      </w:r>
      <w:r w:rsidRPr="00F86129">
        <w:rPr>
          <w:b/>
          <w:bCs/>
          <w:sz w:val="28"/>
          <w:szCs w:val="28"/>
          <w:u w:val="single"/>
        </w:rPr>
        <w:t>rofile</w:t>
      </w:r>
    </w:p>
    <w:p w:rsidR="00F86129" w:rsidP="00334664" w:rsidRDefault="00F86129" w14:paraId="380304E5" w14:textId="368505AD">
      <w:pPr>
        <w:rPr>
          <w:b/>
          <w:bCs/>
          <w:u w:val="single"/>
        </w:rPr>
      </w:pPr>
    </w:p>
    <w:tbl>
      <w:tblPr>
        <w:tblStyle w:val="TableGrid"/>
        <w:tblW w:w="10456" w:type="dxa"/>
        <w:tblLook w:val="04A0" w:firstRow="1" w:lastRow="0" w:firstColumn="1" w:lastColumn="0" w:noHBand="0" w:noVBand="1"/>
      </w:tblPr>
      <w:tblGrid>
        <w:gridCol w:w="3397"/>
        <w:gridCol w:w="570"/>
        <w:gridCol w:w="6489"/>
      </w:tblGrid>
      <w:tr w:rsidR="008E0E6B" w:rsidTr="404A7000" w14:paraId="73497B01" w14:textId="77777777">
        <w:trPr>
          <w:trHeight w:val="396"/>
        </w:trPr>
        <w:tc>
          <w:tcPr>
            <w:tcW w:w="3397" w:type="dxa"/>
            <w:shd w:val="clear" w:color="auto" w:fill="E2EFD9" w:themeFill="accent6" w:themeFillTint="33"/>
            <w:vAlign w:val="center"/>
          </w:tcPr>
          <w:p w:rsidRPr="008E0E6B" w:rsidR="008E0E6B" w:rsidP="008E0E6B" w:rsidRDefault="008E0E6B" w14:paraId="298767A5" w14:textId="4741ADDF">
            <w:pPr>
              <w:rPr>
                <w:b/>
                <w:bCs/>
              </w:rPr>
            </w:pPr>
            <w:r w:rsidRPr="008E0E6B">
              <w:rPr>
                <w:b/>
                <w:bCs/>
              </w:rPr>
              <w:t>A0</w:t>
            </w:r>
            <w:r>
              <w:rPr>
                <w:b/>
                <w:bCs/>
              </w:rPr>
              <w:t>. AU Scheme Designator</w:t>
            </w:r>
          </w:p>
        </w:tc>
        <w:tc>
          <w:tcPr>
            <w:tcW w:w="570" w:type="dxa"/>
            <w:vAlign w:val="center"/>
          </w:tcPr>
          <w:p w:rsidR="008E0E6B" w:rsidP="404A7000" w:rsidRDefault="5B8387C9" w14:paraId="36D3ACD8" w14:textId="6C247B5F">
            <w:pPr>
              <w:rPr>
                <w:b/>
                <w:bCs/>
              </w:rPr>
            </w:pPr>
            <w:r w:rsidRPr="404A7000">
              <w:rPr>
                <w:b/>
                <w:bCs/>
              </w:rPr>
              <w:t>31</w:t>
            </w:r>
          </w:p>
        </w:tc>
        <w:tc>
          <w:tcPr>
            <w:tcW w:w="6489" w:type="dxa"/>
            <w:vAlign w:val="center"/>
          </w:tcPr>
          <w:p w:rsidR="008E0E6B" w:rsidP="404A7000" w:rsidRDefault="5B8387C9" w14:paraId="4A9FE60E" w14:textId="1BF7F439">
            <w:pPr>
              <w:rPr>
                <w:b/>
                <w:bCs/>
              </w:rPr>
            </w:pPr>
            <w:r w:rsidRPr="404A7000">
              <w:rPr>
                <w:b/>
                <w:bCs/>
              </w:rPr>
              <w:t>A1156 Ipswich</w:t>
            </w:r>
          </w:p>
        </w:tc>
      </w:tr>
      <w:tr w:rsidR="00320C08" w:rsidTr="404A7000" w14:paraId="5E230814" w14:textId="77777777">
        <w:trPr>
          <w:trHeight w:val="386"/>
        </w:trPr>
        <w:tc>
          <w:tcPr>
            <w:tcW w:w="10456" w:type="dxa"/>
            <w:gridSpan w:val="3"/>
            <w:vAlign w:val="center"/>
          </w:tcPr>
          <w:p w:rsidRPr="008E0E6B" w:rsidR="00320C08" w:rsidP="008E0E6B" w:rsidRDefault="008E0E6B" w14:paraId="68D212AB" w14:textId="1BC1CEF0">
            <w:pPr>
              <w:rPr>
                <w:i/>
                <w:iCs/>
              </w:rPr>
            </w:pPr>
            <w:r w:rsidRPr="008E0E6B">
              <w:rPr>
                <w:i/>
                <w:iCs/>
              </w:rPr>
              <w:t xml:space="preserve">This </w:t>
            </w:r>
            <w:r>
              <w:rPr>
                <w:i/>
                <w:iCs/>
              </w:rPr>
              <w:t>is a DfT reference for internal reporting purposes</w:t>
            </w:r>
          </w:p>
        </w:tc>
      </w:tr>
    </w:tbl>
    <w:p w:rsidR="2E4BD5AE" w:rsidP="2E4BD5AE" w:rsidRDefault="2E4BD5AE" w14:paraId="51CDA86F" w14:textId="705DB573">
      <w:pPr>
        <w:rPr>
          <w:b/>
          <w:bCs/>
          <w:u w:val="single"/>
        </w:rPr>
      </w:pPr>
    </w:p>
    <w:tbl>
      <w:tblPr>
        <w:tblStyle w:val="TableGrid"/>
        <w:tblW w:w="0" w:type="auto"/>
        <w:tblLook w:val="04A0" w:firstRow="1" w:lastRow="0" w:firstColumn="1" w:lastColumn="0" w:noHBand="0" w:noVBand="1"/>
      </w:tblPr>
      <w:tblGrid>
        <w:gridCol w:w="2689"/>
        <w:gridCol w:w="7767"/>
      </w:tblGrid>
      <w:tr w:rsidR="00F86129" w:rsidTr="1F0D5B87" w14:paraId="125ACF27" w14:textId="77777777">
        <w:trPr>
          <w:trHeight w:val="389"/>
        </w:trPr>
        <w:tc>
          <w:tcPr>
            <w:tcW w:w="2689" w:type="dxa"/>
            <w:shd w:val="clear" w:color="auto" w:fill="E2EFD9" w:themeFill="accent6" w:themeFillTint="33"/>
            <w:vAlign w:val="center"/>
          </w:tcPr>
          <w:p w:rsidRPr="00F86129" w:rsidR="00F86129" w:rsidP="00334664" w:rsidRDefault="00F86129" w14:paraId="515393F5" w14:textId="585B7738">
            <w:pPr>
              <w:rPr>
                <w:b/>
                <w:bCs/>
              </w:rPr>
            </w:pPr>
            <w:r w:rsidRPr="00F86129">
              <w:rPr>
                <w:b/>
                <w:bCs/>
              </w:rPr>
              <w:t xml:space="preserve">A1. Scheme </w:t>
            </w:r>
            <w:r w:rsidR="00207644">
              <w:rPr>
                <w:b/>
                <w:bCs/>
              </w:rPr>
              <w:t>N</w:t>
            </w:r>
            <w:r w:rsidRPr="00F86129">
              <w:rPr>
                <w:b/>
                <w:bCs/>
              </w:rPr>
              <w:t>ame</w:t>
            </w:r>
          </w:p>
        </w:tc>
        <w:tc>
          <w:tcPr>
            <w:tcW w:w="7767" w:type="dxa"/>
            <w:vAlign w:val="center"/>
          </w:tcPr>
          <w:p w:rsidRPr="00B705CA" w:rsidR="00F86129" w:rsidP="00334664" w:rsidRDefault="48DFAF1A" w14:paraId="0E5FF586" w14:textId="2DBDD093">
            <w:pPr>
              <w:rPr>
                <w:b/>
                <w:bCs/>
              </w:rPr>
            </w:pPr>
            <w:r w:rsidRPr="1F0D5B87">
              <w:rPr>
                <w:b/>
                <w:bCs/>
              </w:rPr>
              <w:t>A1156</w:t>
            </w:r>
            <w:r w:rsidRPr="1F0D5B87" w:rsidR="3FC67A73">
              <w:rPr>
                <w:b/>
                <w:bCs/>
              </w:rPr>
              <w:t xml:space="preserve"> Ipswich – Norwich Road</w:t>
            </w:r>
          </w:p>
        </w:tc>
      </w:tr>
      <w:tr w:rsidR="00F86129" w:rsidTr="1F0D5B87" w14:paraId="52EB799A" w14:textId="77777777">
        <w:trPr>
          <w:trHeight w:val="605"/>
        </w:trPr>
        <w:tc>
          <w:tcPr>
            <w:tcW w:w="10456" w:type="dxa"/>
            <w:gridSpan w:val="2"/>
            <w:vAlign w:val="center"/>
          </w:tcPr>
          <w:p w:rsidRPr="00C24983" w:rsidR="00F86129" w:rsidP="00334664" w:rsidRDefault="008E0E6B" w14:paraId="18781C89" w14:textId="0C3BA59A">
            <w:r>
              <w:t>P</w:t>
            </w:r>
            <w:r w:rsidR="00F86129">
              <w:t xml:space="preserve">lease provide a scheme name, starting with the road number, that </w:t>
            </w:r>
            <w:r>
              <w:t>you will use as your reference for the project. This can match the ‘Scheme Designator’ above.</w:t>
            </w:r>
          </w:p>
        </w:tc>
      </w:tr>
    </w:tbl>
    <w:p w:rsidR="00F86129" w:rsidP="00334664" w:rsidRDefault="00F86129" w14:paraId="28378209" w14:textId="64727069">
      <w:pPr>
        <w:rPr>
          <w:b/>
          <w:bCs/>
          <w:u w:val="single"/>
        </w:rPr>
      </w:pPr>
    </w:p>
    <w:tbl>
      <w:tblPr>
        <w:tblStyle w:val="TableGrid"/>
        <w:tblW w:w="0" w:type="auto"/>
        <w:tblLook w:val="04A0" w:firstRow="1" w:lastRow="0" w:firstColumn="1" w:lastColumn="0" w:noHBand="0" w:noVBand="1"/>
      </w:tblPr>
      <w:tblGrid>
        <w:gridCol w:w="10456"/>
      </w:tblGrid>
      <w:tr w:rsidR="00F86129" w:rsidTr="47C5A245" w14:paraId="6182C050" w14:textId="77777777">
        <w:trPr>
          <w:trHeight w:val="418"/>
        </w:trPr>
        <w:tc>
          <w:tcPr>
            <w:tcW w:w="10456" w:type="dxa"/>
            <w:shd w:val="clear" w:color="auto" w:fill="E2EFD9" w:themeFill="accent6" w:themeFillTint="33"/>
            <w:vAlign w:val="center"/>
          </w:tcPr>
          <w:p w:rsidRPr="00F86129" w:rsidR="00F86129" w:rsidP="00334664" w:rsidRDefault="00F86129" w14:paraId="6B16B74C" w14:textId="28CBE98A">
            <w:pPr>
              <w:rPr>
                <w:b/>
                <w:bCs/>
              </w:rPr>
            </w:pPr>
            <w:r w:rsidRPr="00F86129">
              <w:rPr>
                <w:b/>
                <w:bCs/>
              </w:rPr>
              <w:t xml:space="preserve">A2. Headline </w:t>
            </w:r>
            <w:r w:rsidR="00207644">
              <w:rPr>
                <w:b/>
                <w:bCs/>
              </w:rPr>
              <w:t>D</w:t>
            </w:r>
            <w:r w:rsidRPr="00F86129">
              <w:rPr>
                <w:b/>
                <w:bCs/>
              </w:rPr>
              <w:t>escription</w:t>
            </w:r>
          </w:p>
        </w:tc>
      </w:tr>
      <w:tr w:rsidR="00F86129" w:rsidTr="47C5A245" w14:paraId="7F52B4AF" w14:textId="77777777">
        <w:trPr>
          <w:trHeight w:val="466"/>
        </w:trPr>
        <w:tc>
          <w:tcPr>
            <w:tcW w:w="10456" w:type="dxa"/>
            <w:vAlign w:val="center"/>
          </w:tcPr>
          <w:p w:rsidRPr="00C24983" w:rsidR="00B705CA" w:rsidP="00334664" w:rsidRDefault="00B705CA" w14:paraId="7018B7DE" w14:textId="050DB1CC">
            <w:r w:rsidRPr="00C24983">
              <w:t>Please provide a brief description of the proposed scheme (</w:t>
            </w:r>
            <w:r w:rsidRPr="00C24983">
              <w:rPr>
                <w:i/>
                <w:iCs/>
              </w:rPr>
              <w:t xml:space="preserve">maximum </w:t>
            </w:r>
            <w:r w:rsidRPr="00C24983">
              <w:rPr>
                <w:b/>
                <w:bCs/>
                <w:i/>
                <w:iCs/>
                <w:u w:val="single"/>
              </w:rPr>
              <w:t>250</w:t>
            </w:r>
            <w:r w:rsidRPr="00C24983">
              <w:rPr>
                <w:i/>
                <w:iCs/>
              </w:rPr>
              <w:t xml:space="preserve"> words</w:t>
            </w:r>
            <w:r w:rsidRPr="00C24983">
              <w:t>)</w:t>
            </w:r>
          </w:p>
        </w:tc>
      </w:tr>
      <w:tr w:rsidR="007E3F5C" w:rsidTr="47C5A245" w14:paraId="7C98ED51" w14:textId="77777777">
        <w:trPr>
          <w:trHeight w:val="3776"/>
        </w:trPr>
        <w:tc>
          <w:tcPr>
            <w:tcW w:w="10456" w:type="dxa"/>
          </w:tcPr>
          <w:p w:rsidRPr="007E3F5C" w:rsidR="007E3F5C" w:rsidP="00334664" w:rsidRDefault="007E3F5C" w14:paraId="2866D394" w14:textId="5F5DDE54"/>
          <w:p w:rsidR="4693A84B" w:rsidP="4693A84B" w:rsidRDefault="474123A1" w14:paraId="43C25CC8" w14:textId="1BF3BD21">
            <w:r>
              <w:t xml:space="preserve">Based on previous collision data along </w:t>
            </w:r>
            <w:r w:rsidR="5FF67FE2">
              <w:t xml:space="preserve">the </w:t>
            </w:r>
            <w:r>
              <w:t>A1156</w:t>
            </w:r>
            <w:r w:rsidR="7B42779A">
              <w:t xml:space="preserve"> and baseline FSI estimation profiles</w:t>
            </w:r>
            <w:r>
              <w:t>, t</w:t>
            </w:r>
            <w:r w:rsidR="17C88812">
              <w:t xml:space="preserve">he scheme is </w:t>
            </w:r>
            <w:r w:rsidR="017555E9">
              <w:t xml:space="preserve">predominantly </w:t>
            </w:r>
            <w:r w:rsidR="68108A79">
              <w:t>aimed</w:t>
            </w:r>
            <w:r w:rsidR="17C88812">
              <w:t xml:space="preserve"> </w:t>
            </w:r>
            <w:r w:rsidR="640AC622">
              <w:t>at</w:t>
            </w:r>
            <w:r w:rsidR="4307DBA0">
              <w:t xml:space="preserve"> improving</w:t>
            </w:r>
            <w:r w:rsidR="798C6676">
              <w:t xml:space="preserve"> the interaction of travel modes at junctions and reducing speed at highe</w:t>
            </w:r>
            <w:r w:rsidR="46A8C56B">
              <w:t>r risk</w:t>
            </w:r>
            <w:r w:rsidR="798C6676">
              <w:t xml:space="preserve"> </w:t>
            </w:r>
            <w:r w:rsidR="46A8C56B">
              <w:t>sections</w:t>
            </w:r>
            <w:r w:rsidR="798C6676">
              <w:t xml:space="preserve"> along the route</w:t>
            </w:r>
            <w:r w:rsidR="4D29F19B">
              <w:t>.</w:t>
            </w:r>
            <w:r w:rsidR="21EBEBA2">
              <w:t xml:space="preserve"> </w:t>
            </w:r>
            <w:r w:rsidR="36C77009">
              <w:t xml:space="preserve">In addition, less intrusive measures where we have geographical limitations, would be implemented to reduce </w:t>
            </w:r>
            <w:r w:rsidR="1FD4A26B">
              <w:t>roadside hazards and possible head on collisions between vehicles.</w:t>
            </w:r>
          </w:p>
          <w:p w:rsidR="42BEB015" w:rsidRDefault="42BEB015" w14:paraId="6A590D45" w14:textId="3B4A22A3"/>
          <w:p w:rsidR="230E6B95" w:rsidP="4693A84B" w:rsidRDefault="230E6B95" w14:paraId="4C4CA111" w14:textId="538067A5">
            <w:r>
              <w:t xml:space="preserve">Below is the current star rating </w:t>
            </w:r>
            <w:r w:rsidR="66979386">
              <w:t xml:space="preserve">on the </w:t>
            </w:r>
            <w:r w:rsidR="2D45242F">
              <w:t>A1156</w:t>
            </w:r>
            <w:r w:rsidR="4461E668">
              <w:t xml:space="preserve">, within the scheme area, </w:t>
            </w:r>
            <w:r w:rsidR="148EBEE8">
              <w:t>based</w:t>
            </w:r>
            <w:r>
              <w:t xml:space="preserve"> on current baseline data</w:t>
            </w:r>
            <w:r w:rsidR="3D556298">
              <w:t xml:space="preserve"> -</w:t>
            </w:r>
          </w:p>
          <w:p w:rsidR="1087FF3F" w:rsidP="604F874E" w:rsidRDefault="1087FF3F" w14:paraId="2AB11A6F" w14:textId="640EB2E4"/>
          <w:p w:rsidR="4693A84B" w:rsidP="16CE1A29" w:rsidRDefault="03CECF98" w14:paraId="796A7BF1" w14:textId="0CEBEF3C">
            <w:pPr>
              <w:jc w:val="center"/>
            </w:pPr>
            <w:r>
              <w:rPr>
                <w:noProof/>
              </w:rPr>
              <w:drawing>
                <wp:inline distT="0" distB="0" distL="0" distR="0" wp14:anchorId="70A1C0D4" wp14:editId="5D8A3FA3">
                  <wp:extent cx="6278754" cy="2351779"/>
                  <wp:effectExtent l="0" t="0" r="0" b="0"/>
                  <wp:docPr id="885076713" name="Picture 88507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78754" cy="2351779"/>
                          </a:xfrm>
                          <a:prstGeom prst="rect">
                            <a:avLst/>
                          </a:prstGeom>
                        </pic:spPr>
                      </pic:pic>
                    </a:graphicData>
                  </a:graphic>
                </wp:inline>
              </w:drawing>
            </w:r>
          </w:p>
          <w:p w:rsidR="3D556298" w:rsidP="4693A84B" w:rsidRDefault="3D556298" w14:paraId="3577ABAC" w14:textId="5915E126"/>
          <w:p w:rsidRPr="007E3F5C" w:rsidR="007E3F5C" w:rsidP="63D37C7E" w:rsidRDefault="6D332B0E" w14:paraId="2579C15E" w14:textId="3497BF5D">
            <w:r>
              <w:t>The proposed scheme is expected to prevent</w:t>
            </w:r>
            <w:r w:rsidR="3040311B">
              <w:t xml:space="preserve"> 6.09 </w:t>
            </w:r>
            <w:r>
              <w:t>fatal and serious injuries over the next 20</w:t>
            </w:r>
            <w:r w:rsidR="77D44063">
              <w:t>-</w:t>
            </w:r>
            <w:r>
              <w:t>year appraisal period</w:t>
            </w:r>
            <w:r w:rsidR="35AD9E4C">
              <w:t xml:space="preserve">, with </w:t>
            </w:r>
            <w:r w:rsidR="39E82E5B">
              <w:t xml:space="preserve">a reduction of </w:t>
            </w:r>
            <w:r w:rsidR="47C4F19B">
              <w:t>11.9</w:t>
            </w:r>
            <w:r w:rsidR="39E82E5B">
              <w:t>% compared to baseline data</w:t>
            </w:r>
            <w:r w:rsidR="584B13B2">
              <w:t xml:space="preserve"> and an overall </w:t>
            </w:r>
            <w:bookmarkStart w:name="_Int_ufds4X3t" w:id="0"/>
            <w:r w:rsidR="584B13B2">
              <w:t>BCR</w:t>
            </w:r>
            <w:bookmarkEnd w:id="0"/>
            <w:r w:rsidR="584B13B2">
              <w:t xml:space="preserve"> of </w:t>
            </w:r>
            <w:r w:rsidR="41855B01">
              <w:t>5.12.</w:t>
            </w:r>
          </w:p>
          <w:p w:rsidR="0DE9CE74" w:rsidP="0DE9CE74" w:rsidRDefault="0DE9CE74" w14:paraId="1831B808" w14:textId="4AD44647"/>
          <w:p w:rsidR="1AC95875" w:rsidP="0DE9CE74" w:rsidRDefault="1AC95875" w14:paraId="6597E6FA" w14:textId="1223B058">
            <w:r>
              <w:t>With the introduction of the proposed scheme, the below table shows the expected star rating along the A1156</w:t>
            </w:r>
            <w:r w:rsidR="5F6B72FB">
              <w:t xml:space="preserve"> within the scheme area - </w:t>
            </w:r>
          </w:p>
          <w:p w:rsidR="4E7CD84A" w:rsidP="4E7CD84A" w:rsidRDefault="4E7CD84A" w14:paraId="52E8302D" w14:textId="06521434"/>
          <w:p w:rsidR="4E7CD84A" w:rsidP="2FB1B493" w:rsidRDefault="5F6B72FB" w14:paraId="77C5C575" w14:textId="0155C6C7">
            <w:pPr>
              <w:jc w:val="center"/>
            </w:pPr>
            <w:r>
              <w:rPr>
                <w:noProof/>
              </w:rPr>
              <w:lastRenderedPageBreak/>
              <w:drawing>
                <wp:inline distT="0" distB="0" distL="0" distR="0" wp14:anchorId="459D16A7" wp14:editId="7F5D58B3">
                  <wp:extent cx="6295572" cy="2203450"/>
                  <wp:effectExtent l="0" t="0" r="0" b="0"/>
                  <wp:docPr id="358697365" name="Picture 358697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295572" cy="2203450"/>
                          </a:xfrm>
                          <a:prstGeom prst="rect">
                            <a:avLst/>
                          </a:prstGeom>
                        </pic:spPr>
                      </pic:pic>
                    </a:graphicData>
                  </a:graphic>
                </wp:inline>
              </w:drawing>
            </w:r>
          </w:p>
          <w:p w:rsidR="422ADD6E" w:rsidP="422ADD6E" w:rsidRDefault="422ADD6E" w14:paraId="7256EC8B" w14:textId="3149DB5A"/>
          <w:p w:rsidR="136A462E" w:rsidP="136A462E" w:rsidRDefault="5AD07ED5" w14:paraId="4A9B55C3" w14:textId="6730BAFE">
            <w:r>
              <w:t>Pedestrian</w:t>
            </w:r>
            <w:r w:rsidR="01FE6447">
              <w:t xml:space="preserve">s </w:t>
            </w:r>
            <w:r>
              <w:t xml:space="preserve">are to </w:t>
            </w:r>
            <w:r w:rsidR="36683F2A">
              <w:t>benefit</w:t>
            </w:r>
            <w:r>
              <w:t xml:space="preserve"> the most from the scheme with </w:t>
            </w:r>
            <w:r w:rsidR="4ED12A49">
              <w:t>a</w:t>
            </w:r>
            <w:r>
              <w:t xml:space="preserve"> </w:t>
            </w:r>
            <w:r w:rsidR="7B04C316">
              <w:t xml:space="preserve">new </w:t>
            </w:r>
            <w:r>
              <w:t xml:space="preserve">percentage of </w:t>
            </w:r>
            <w:r w:rsidR="7BD9ED87">
              <w:t>91.67%</w:t>
            </w:r>
            <w:r>
              <w:t xml:space="preserve"> </w:t>
            </w:r>
            <w:r w:rsidR="11DB22A6">
              <w:t>of</w:t>
            </w:r>
            <w:r w:rsidR="202720A9">
              <w:t xml:space="preserve"> </w:t>
            </w:r>
            <w:r w:rsidR="2A42AB79">
              <w:t>the route becoming 3 star or above</w:t>
            </w:r>
            <w:r w:rsidR="5D49B379">
              <w:t xml:space="preserve"> </w:t>
            </w:r>
            <w:r w:rsidR="4E7B13D8">
              <w:t>along much of the route</w:t>
            </w:r>
            <w:r w:rsidR="75A8F949">
              <w:t>, a 4% increase from</w:t>
            </w:r>
            <w:r w:rsidR="4E7B13D8">
              <w:t xml:space="preserve"> </w:t>
            </w:r>
            <w:r w:rsidR="75A8F949">
              <w:t>the baseline star rating.</w:t>
            </w:r>
            <w:r w:rsidR="4E7B13D8">
              <w:t xml:space="preserve"> </w:t>
            </w:r>
          </w:p>
          <w:p w:rsidRPr="007E3F5C" w:rsidR="007E3F5C" w:rsidP="63D37C7E" w:rsidRDefault="007E3F5C" w14:paraId="42601F2E" w14:textId="4683F004"/>
        </w:tc>
      </w:tr>
      <w:tr w:rsidR="4693A84B" w:rsidTr="47C5A245" w14:paraId="2720400E" w14:textId="77777777">
        <w:trPr>
          <w:trHeight w:val="3776"/>
        </w:trPr>
        <w:tc>
          <w:tcPr>
            <w:tcW w:w="10456" w:type="dxa"/>
          </w:tcPr>
          <w:p w:rsidR="4693A84B" w:rsidP="4693A84B" w:rsidRDefault="4693A84B" w14:paraId="20835AEF" w14:textId="1F4825B9"/>
        </w:tc>
      </w:tr>
    </w:tbl>
    <w:p w:rsidR="00F86129" w:rsidP="00334664" w:rsidRDefault="00F86129" w14:paraId="154F45D6" w14:textId="0C15FE30">
      <w:pPr>
        <w:rPr>
          <w:b/>
          <w:bCs/>
          <w:u w:val="single"/>
        </w:rPr>
      </w:pPr>
    </w:p>
    <w:tbl>
      <w:tblPr>
        <w:tblStyle w:val="TableGrid"/>
        <w:tblW w:w="0" w:type="auto"/>
        <w:tblLook w:val="04A0" w:firstRow="1" w:lastRow="0" w:firstColumn="1" w:lastColumn="0" w:noHBand="0" w:noVBand="1"/>
      </w:tblPr>
      <w:tblGrid>
        <w:gridCol w:w="5382"/>
        <w:gridCol w:w="2693"/>
        <w:gridCol w:w="2381"/>
      </w:tblGrid>
      <w:tr w:rsidR="00796C45" w:rsidTr="702AA7D9" w14:paraId="7D339AB3" w14:textId="77777777">
        <w:trPr>
          <w:trHeight w:val="404"/>
        </w:trPr>
        <w:tc>
          <w:tcPr>
            <w:tcW w:w="10456" w:type="dxa"/>
            <w:gridSpan w:val="3"/>
            <w:shd w:val="clear" w:color="auto" w:fill="E2EFD9" w:themeFill="accent6" w:themeFillTint="33"/>
            <w:vAlign w:val="center"/>
          </w:tcPr>
          <w:p w:rsidRPr="00796C45" w:rsidR="00796C45" w:rsidP="00334664" w:rsidRDefault="00796C45" w14:paraId="274E2D7B" w14:textId="1870F757">
            <w:pPr>
              <w:rPr>
                <w:b/>
                <w:bCs/>
              </w:rPr>
            </w:pPr>
            <w:r w:rsidRPr="00796C45">
              <w:rPr>
                <w:b/>
                <w:bCs/>
              </w:rPr>
              <w:t xml:space="preserve">A3. Geographical </w:t>
            </w:r>
            <w:r w:rsidR="00207644">
              <w:rPr>
                <w:b/>
                <w:bCs/>
              </w:rPr>
              <w:t>A</w:t>
            </w:r>
            <w:r w:rsidRPr="00796C45">
              <w:rPr>
                <w:b/>
                <w:bCs/>
              </w:rPr>
              <w:t>rea</w:t>
            </w:r>
          </w:p>
        </w:tc>
      </w:tr>
      <w:tr w:rsidR="00796C45" w:rsidTr="702AA7D9" w14:paraId="3451F269" w14:textId="77777777">
        <w:trPr>
          <w:trHeight w:val="1544"/>
        </w:trPr>
        <w:tc>
          <w:tcPr>
            <w:tcW w:w="10456" w:type="dxa"/>
            <w:gridSpan w:val="3"/>
            <w:vAlign w:val="center"/>
          </w:tcPr>
          <w:p w:rsidRPr="00C24983" w:rsidR="00796C45" w:rsidP="00334664" w:rsidRDefault="6543740A" w14:paraId="3C7AD147" w14:textId="6ED5ADE9">
            <w:r>
              <w:t xml:space="preserve">Please provide </w:t>
            </w:r>
            <w:bookmarkStart w:name="_Int_GDZwu4T9" w:id="1"/>
            <w:r>
              <w:t>a short description</w:t>
            </w:r>
            <w:bookmarkEnd w:id="1"/>
            <w:r>
              <w:t xml:space="preserve"> of the area covered by the bid (</w:t>
            </w:r>
            <w:r w:rsidRPr="702AA7D9">
              <w:rPr>
                <w:i/>
                <w:iCs/>
              </w:rPr>
              <w:t xml:space="preserve">maximum </w:t>
            </w:r>
            <w:r w:rsidRPr="702AA7D9" w:rsidR="57AAA776">
              <w:rPr>
                <w:b/>
                <w:bCs/>
                <w:i/>
                <w:iCs/>
              </w:rPr>
              <w:t>100</w:t>
            </w:r>
            <w:r w:rsidRPr="702AA7D9">
              <w:rPr>
                <w:i/>
                <w:iCs/>
              </w:rPr>
              <w:t xml:space="preserve"> words</w:t>
            </w:r>
            <w:r>
              <w:t>)</w:t>
            </w:r>
          </w:p>
          <w:p w:rsidRPr="00C24983" w:rsidR="00796C45" w:rsidP="00334664" w:rsidRDefault="00796C45" w14:paraId="053BEE72" w14:textId="77777777"/>
          <w:p w:rsidRPr="00C24983" w:rsidR="00796C45" w:rsidP="00334664" w:rsidRDefault="569FA9A2" w14:paraId="5BB470A3" w14:textId="4BB8B645">
            <w:r>
              <w:t xml:space="preserve">Please </w:t>
            </w:r>
            <w:r w:rsidR="10B2BBCD">
              <w:t>attach, as an annex, a</w:t>
            </w:r>
            <w:r>
              <w:t xml:space="preserve"> map/maps showing the route and location of the scheme including existing transport infrastructure and other points of particular interest </w:t>
            </w:r>
            <w:r w:rsidR="01B1E0AB">
              <w:t>e.g.,</w:t>
            </w:r>
            <w:r>
              <w:t xml:space="preserve"> development sites, areas of existing employment, geographical constraints etc </w:t>
            </w:r>
          </w:p>
        </w:tc>
      </w:tr>
      <w:tr w:rsidR="00796C45" w:rsidTr="702AA7D9" w14:paraId="6F717A3F" w14:textId="77777777">
        <w:trPr>
          <w:trHeight w:val="1552"/>
        </w:trPr>
        <w:tc>
          <w:tcPr>
            <w:tcW w:w="10456" w:type="dxa"/>
            <w:gridSpan w:val="3"/>
          </w:tcPr>
          <w:p w:rsidRPr="00365433" w:rsidR="00796C45" w:rsidP="00334664" w:rsidRDefault="00796C45" w14:paraId="0FDE529B" w14:textId="0390AC26"/>
          <w:p w:rsidRPr="00365433" w:rsidR="00796C45" w:rsidP="1F0D5B87" w:rsidRDefault="31C4B847" w14:paraId="3E46E69E" w14:textId="213BCC76">
            <w:r w:rsidRPr="12B11BC5">
              <w:t>F</w:t>
            </w:r>
            <w:r w:rsidRPr="12B11BC5" w:rsidR="7E3A65EF">
              <w:t>rom the</w:t>
            </w:r>
            <w:r w:rsidRPr="12B11BC5" w:rsidR="16540E12">
              <w:t xml:space="preserve"> Northwest outskirts of Ipswich</w:t>
            </w:r>
            <w:r w:rsidRPr="12B11BC5" w:rsidR="080897F9">
              <w:t xml:space="preserve"> </w:t>
            </w:r>
            <w:r w:rsidRPr="12B11BC5" w:rsidR="7E3A65EF">
              <w:t>where the A14 meets the A1156</w:t>
            </w:r>
            <w:r w:rsidRPr="12B11BC5" w:rsidR="254BDF82">
              <w:t xml:space="preserve"> at the Anglia Retail Park </w:t>
            </w:r>
            <w:r w:rsidRPr="12B11BC5" w:rsidR="190A153A">
              <w:t xml:space="preserve">and </w:t>
            </w:r>
            <w:r w:rsidRPr="12B11BC5" w:rsidR="1459F339">
              <w:t>Whitehouse Industrial estate</w:t>
            </w:r>
            <w:r w:rsidRPr="12B11BC5" w:rsidR="4CEEA57A">
              <w:t xml:space="preserve">, the scheme </w:t>
            </w:r>
            <w:r w:rsidRPr="12B11BC5" w:rsidR="3CDF4B21">
              <w:t>continues in a South-easterly direction towards Ipswich Town centre</w:t>
            </w:r>
            <w:r w:rsidRPr="12B11BC5" w:rsidR="205809E3">
              <w:t xml:space="preserve"> under </w:t>
            </w:r>
            <w:proofErr w:type="spellStart"/>
            <w:r w:rsidRPr="12B11BC5" w:rsidR="61B324B1">
              <w:t>Bramford</w:t>
            </w:r>
            <w:proofErr w:type="spellEnd"/>
            <w:r w:rsidRPr="12B11BC5" w:rsidR="61B324B1">
              <w:t xml:space="preserve"> Lane Railway Bridge</w:t>
            </w:r>
            <w:r w:rsidRPr="12B11BC5" w:rsidR="639595EB">
              <w:t>, crosses the</w:t>
            </w:r>
            <w:r w:rsidRPr="12B11BC5" w:rsidR="332E55F3">
              <w:t xml:space="preserve"> intersection</w:t>
            </w:r>
            <w:r w:rsidRPr="12B11BC5" w:rsidR="0A489873">
              <w:t xml:space="preserve"> with the </w:t>
            </w:r>
            <w:r w:rsidRPr="12B11BC5" w:rsidR="639595EB">
              <w:t>A1214</w:t>
            </w:r>
            <w:r w:rsidRPr="12B11BC5" w:rsidR="04BCD16A">
              <w:t xml:space="preserve">, north of </w:t>
            </w:r>
            <w:r w:rsidRPr="12B11BC5" w:rsidR="57773298">
              <w:t xml:space="preserve">the town centre adjacent with Sailmakers </w:t>
            </w:r>
            <w:r w:rsidRPr="12B11BC5" w:rsidR="5DDDC8FC">
              <w:t>shopping centre and Tower Ramparts Bus Station</w:t>
            </w:r>
            <w:r w:rsidRPr="12B11BC5" w:rsidR="3CDF4B21">
              <w:t xml:space="preserve"> finishing </w:t>
            </w:r>
            <w:r w:rsidRPr="12B11BC5" w:rsidR="60B9072D">
              <w:t xml:space="preserve">to the East of Ipswich where St. </w:t>
            </w:r>
            <w:proofErr w:type="spellStart"/>
            <w:r w:rsidRPr="12B11BC5" w:rsidR="57D7A82C">
              <w:t>Margarets</w:t>
            </w:r>
            <w:proofErr w:type="spellEnd"/>
            <w:r w:rsidRPr="12B11BC5" w:rsidR="60B9072D">
              <w:t xml:space="preserve"> Road meets Woodbridge Road</w:t>
            </w:r>
            <w:r w:rsidRPr="12B11BC5" w:rsidR="79FE8398">
              <w:t>.</w:t>
            </w:r>
          </w:p>
          <w:p w:rsidRPr="00365433" w:rsidR="00796C45" w:rsidP="72FDFA96" w:rsidRDefault="00796C45" w14:paraId="60D8924D" w14:textId="70D0C53B"/>
        </w:tc>
      </w:tr>
      <w:tr w:rsidR="00796C45" w:rsidTr="702AA7D9" w14:paraId="2D6C2CA3" w14:textId="77777777">
        <w:trPr>
          <w:trHeight w:val="989"/>
        </w:trPr>
        <w:tc>
          <w:tcPr>
            <w:tcW w:w="5382" w:type="dxa"/>
            <w:vAlign w:val="center"/>
          </w:tcPr>
          <w:p w:rsidR="00796C45" w:rsidP="00334664" w:rsidRDefault="00566189" w14:paraId="38E29A3F" w14:textId="77777777">
            <w:pPr>
              <w:rPr>
                <w:b/>
                <w:bCs/>
                <w:u w:val="single"/>
              </w:rPr>
            </w:pPr>
            <w:r>
              <w:rPr>
                <w:b/>
                <w:bCs/>
                <w:u w:val="single"/>
              </w:rPr>
              <w:t>Grid References</w:t>
            </w:r>
          </w:p>
          <w:p w:rsidRPr="00C24983" w:rsidR="00566189" w:rsidP="00334664" w:rsidRDefault="00C02C81" w14:paraId="6F6BC0C4" w14:textId="14F58320">
            <w:r w:rsidRPr="00C24983">
              <w:t>Please provide Easting/Northings</w:t>
            </w:r>
            <w:r w:rsidRPr="00C24983" w:rsidR="00566189">
              <w:t xml:space="preserve"> for </w:t>
            </w:r>
            <w:r w:rsidRPr="00C24983">
              <w:t xml:space="preserve">the </w:t>
            </w:r>
            <w:r w:rsidRPr="00C24983" w:rsidR="00566189">
              <w:t xml:space="preserve">start </w:t>
            </w:r>
            <w:r w:rsidRPr="00C24983" w:rsidR="00566189">
              <w:rPr>
                <w:b/>
                <w:bCs/>
              </w:rPr>
              <w:t>and</w:t>
            </w:r>
            <w:r w:rsidRPr="00C24983" w:rsidR="00566189">
              <w:t xml:space="preserve"> end of </w:t>
            </w:r>
            <w:r w:rsidRPr="00C24983">
              <w:t xml:space="preserve">your </w:t>
            </w:r>
            <w:r w:rsidRPr="00C24983" w:rsidR="00566189">
              <w:t>scheme</w:t>
            </w:r>
            <w:r w:rsidRPr="00C24983">
              <w:t xml:space="preserve"> </w:t>
            </w:r>
          </w:p>
        </w:tc>
        <w:tc>
          <w:tcPr>
            <w:tcW w:w="2693" w:type="dxa"/>
          </w:tcPr>
          <w:p w:rsidR="00796C45" w:rsidP="0007022E" w:rsidRDefault="00C02C81" w14:paraId="7B50C5AB" w14:textId="77777777">
            <w:pPr>
              <w:jc w:val="center"/>
              <w:rPr>
                <w:b/>
                <w:bCs/>
              </w:rPr>
            </w:pPr>
            <w:r w:rsidRPr="00C02C81">
              <w:rPr>
                <w:b/>
                <w:bCs/>
              </w:rPr>
              <w:t>Start</w:t>
            </w:r>
          </w:p>
          <w:p w:rsidR="0007022E" w:rsidP="0007022E" w:rsidRDefault="0007022E" w14:paraId="4E7E179C" w14:textId="77777777">
            <w:pPr>
              <w:jc w:val="center"/>
              <w:rPr>
                <w:b/>
                <w:bCs/>
                <w:sz w:val="28"/>
                <w:szCs w:val="28"/>
              </w:rPr>
            </w:pPr>
          </w:p>
          <w:p w:rsidRPr="00C02C81" w:rsidR="00C02C81" w:rsidP="0007022E" w:rsidRDefault="06238A2C" w14:paraId="13CEFF0A" w14:textId="6D2C2B78">
            <w:pPr>
              <w:jc w:val="center"/>
              <w:rPr>
                <w:b/>
                <w:bCs/>
                <w:sz w:val="28"/>
                <w:szCs w:val="28"/>
              </w:rPr>
            </w:pPr>
            <w:r w:rsidRPr="1F0D5B87">
              <w:rPr>
                <w:b/>
                <w:bCs/>
                <w:sz w:val="28"/>
                <w:szCs w:val="28"/>
              </w:rPr>
              <w:t>613507/247609</w:t>
            </w:r>
          </w:p>
        </w:tc>
        <w:tc>
          <w:tcPr>
            <w:tcW w:w="2381" w:type="dxa"/>
          </w:tcPr>
          <w:p w:rsidR="00796C45" w:rsidP="0007022E" w:rsidRDefault="00C02C81" w14:paraId="213BE03B" w14:textId="77777777">
            <w:pPr>
              <w:jc w:val="center"/>
              <w:rPr>
                <w:b/>
                <w:bCs/>
              </w:rPr>
            </w:pPr>
            <w:r w:rsidRPr="00C02C81">
              <w:rPr>
                <w:b/>
                <w:bCs/>
              </w:rPr>
              <w:t>End</w:t>
            </w:r>
          </w:p>
          <w:p w:rsidR="0007022E" w:rsidP="0007022E" w:rsidRDefault="0007022E" w14:paraId="39846CE4" w14:textId="77777777">
            <w:pPr>
              <w:jc w:val="center"/>
              <w:rPr>
                <w:b/>
                <w:bCs/>
                <w:sz w:val="28"/>
                <w:szCs w:val="28"/>
              </w:rPr>
            </w:pPr>
          </w:p>
          <w:p w:rsidRPr="00C02C81" w:rsidR="00C02C81" w:rsidP="0007022E" w:rsidRDefault="66A9A489" w14:paraId="071AE267" w14:textId="52017186">
            <w:pPr>
              <w:jc w:val="center"/>
              <w:rPr>
                <w:b/>
                <w:bCs/>
                <w:sz w:val="28"/>
                <w:szCs w:val="28"/>
              </w:rPr>
            </w:pPr>
            <w:r w:rsidRPr="1F0D5B87">
              <w:rPr>
                <w:b/>
                <w:bCs/>
                <w:sz w:val="28"/>
                <w:szCs w:val="28"/>
              </w:rPr>
              <w:t>616660/244706</w:t>
            </w:r>
          </w:p>
        </w:tc>
      </w:tr>
    </w:tbl>
    <w:p w:rsidR="007E3F5C" w:rsidP="00334664" w:rsidRDefault="007E3F5C" w14:paraId="42C527EB" w14:textId="7400AFF6">
      <w:pPr>
        <w:rPr>
          <w:b/>
          <w:bCs/>
          <w:u w:val="single"/>
        </w:rPr>
      </w:pPr>
    </w:p>
    <w:tbl>
      <w:tblPr>
        <w:tblStyle w:val="TableGrid"/>
        <w:tblW w:w="0" w:type="auto"/>
        <w:tblLook w:val="04A0" w:firstRow="1" w:lastRow="0" w:firstColumn="1" w:lastColumn="0" w:noHBand="0" w:noVBand="1"/>
      </w:tblPr>
      <w:tblGrid>
        <w:gridCol w:w="10456"/>
      </w:tblGrid>
      <w:tr w:rsidR="00C02C81" w:rsidTr="702AA7D9" w14:paraId="1B8F087E" w14:textId="77777777">
        <w:trPr>
          <w:trHeight w:val="402"/>
        </w:trPr>
        <w:tc>
          <w:tcPr>
            <w:tcW w:w="10456" w:type="dxa"/>
            <w:shd w:val="clear" w:color="auto" w:fill="E2EFD9" w:themeFill="accent6" w:themeFillTint="33"/>
            <w:vAlign w:val="center"/>
          </w:tcPr>
          <w:p w:rsidRPr="00C02C81" w:rsidR="00C02C81" w:rsidP="00334664" w:rsidRDefault="00C02C81" w14:paraId="15D15AA4" w14:textId="6F2BABE5">
            <w:pPr>
              <w:rPr>
                <w:b/>
                <w:bCs/>
              </w:rPr>
            </w:pPr>
            <w:r w:rsidRPr="00C02C81">
              <w:rPr>
                <w:b/>
                <w:bCs/>
              </w:rPr>
              <w:t xml:space="preserve">A4. Equality </w:t>
            </w:r>
            <w:r w:rsidR="00207644">
              <w:rPr>
                <w:b/>
                <w:bCs/>
              </w:rPr>
              <w:t>A</w:t>
            </w:r>
            <w:r w:rsidRPr="00C02C81">
              <w:rPr>
                <w:b/>
                <w:bCs/>
              </w:rPr>
              <w:t>nalysis</w:t>
            </w:r>
          </w:p>
        </w:tc>
      </w:tr>
      <w:tr w:rsidR="00C02C81" w:rsidTr="702AA7D9" w14:paraId="287D92A5" w14:textId="77777777">
        <w:trPr>
          <w:trHeight w:val="989"/>
        </w:trPr>
        <w:tc>
          <w:tcPr>
            <w:tcW w:w="10456" w:type="dxa"/>
            <w:vAlign w:val="center"/>
          </w:tcPr>
          <w:p w:rsidR="00C02C81" w:rsidP="72FDFA96" w:rsidRDefault="00752C35" w14:paraId="028F35C6" w14:textId="77777777">
            <w:r>
              <w:lastRenderedPageBreak/>
              <w:t>Please provide us, in a separate annex, your plans for undertaking your equality analysis in line with the Public Service Equality Duty</w:t>
            </w:r>
          </w:p>
          <w:p w:rsidR="009A29D3" w:rsidP="72FDFA96" w:rsidRDefault="009A29D3" w14:paraId="0860C7A9" w14:textId="77777777">
            <w:pPr>
              <w:rPr>
                <w:b/>
                <w:bCs/>
                <w:color w:val="FF0000"/>
              </w:rPr>
            </w:pPr>
          </w:p>
          <w:p w:rsidRPr="00E9435B" w:rsidR="009A29D3" w:rsidP="00E9435B" w:rsidRDefault="006D7A6E" w14:paraId="5B10A457" w14:textId="1ADC96BD">
            <w:pPr>
              <w:spacing w:line="256" w:lineRule="auto"/>
            </w:pPr>
            <w:r>
              <w:t xml:space="preserve"> </w:t>
            </w:r>
          </w:p>
        </w:tc>
      </w:tr>
    </w:tbl>
    <w:p w:rsidR="00C14FAC" w:rsidP="00334664" w:rsidRDefault="00C14FAC" w14:paraId="72F3DB57" w14:textId="10328E19">
      <w:pPr>
        <w:rPr>
          <w:b/>
          <w:bCs/>
          <w:u w:val="single"/>
        </w:rPr>
      </w:pPr>
    </w:p>
    <w:p w:rsidR="00B2749E" w:rsidP="00334664" w:rsidRDefault="00B2749E" w14:paraId="1E31112D" w14:textId="77777777">
      <w:pPr>
        <w:rPr>
          <w:b/>
          <w:bCs/>
          <w:u w:val="single"/>
        </w:rPr>
      </w:pPr>
    </w:p>
    <w:p w:rsidR="00C14FAC" w:rsidP="00334664" w:rsidRDefault="00C14FAC" w14:paraId="7E82015C" w14:textId="5C7B3409">
      <w:pPr>
        <w:rPr>
          <w:b/>
          <w:bCs/>
          <w:u w:val="single"/>
        </w:rPr>
      </w:pPr>
    </w:p>
    <w:p w:rsidR="00C14FAC" w:rsidP="00334664" w:rsidRDefault="00C14FAC" w14:paraId="7D8822CB" w14:textId="461664A1">
      <w:pPr>
        <w:rPr>
          <w:b/>
          <w:bCs/>
          <w:sz w:val="28"/>
          <w:szCs w:val="28"/>
          <w:u w:val="single"/>
        </w:rPr>
      </w:pPr>
      <w:r w:rsidRPr="00C14FAC">
        <w:rPr>
          <w:b/>
          <w:bCs/>
          <w:sz w:val="28"/>
          <w:szCs w:val="28"/>
          <w:u w:val="single"/>
        </w:rPr>
        <w:t>SECTION B – The Business Case</w:t>
      </w:r>
    </w:p>
    <w:p w:rsidR="00C14FAC" w:rsidP="00334664" w:rsidRDefault="00C14FAC" w14:paraId="6F19A5D1" w14:textId="1E2CE452">
      <w:pPr>
        <w:rPr>
          <w:b/>
          <w:bCs/>
          <w:u w:val="single"/>
        </w:rPr>
      </w:pPr>
    </w:p>
    <w:tbl>
      <w:tblPr>
        <w:tblStyle w:val="TableGrid"/>
        <w:tblW w:w="0" w:type="auto"/>
        <w:tblLook w:val="04A0" w:firstRow="1" w:lastRow="0" w:firstColumn="1" w:lastColumn="0" w:noHBand="0" w:noVBand="1"/>
      </w:tblPr>
      <w:tblGrid>
        <w:gridCol w:w="10456"/>
      </w:tblGrid>
      <w:tr w:rsidR="00A21895" w:rsidTr="702AA7D9" w14:paraId="1FBE1FDC" w14:textId="77777777">
        <w:trPr>
          <w:trHeight w:val="389"/>
        </w:trPr>
        <w:tc>
          <w:tcPr>
            <w:tcW w:w="10456" w:type="dxa"/>
            <w:shd w:val="clear" w:color="auto" w:fill="DEEAF6" w:themeFill="accent5" w:themeFillTint="33"/>
            <w:vAlign w:val="center"/>
          </w:tcPr>
          <w:p w:rsidRPr="00A21895" w:rsidR="00A21895" w:rsidP="00334664" w:rsidRDefault="00A21895" w14:paraId="7F3B4474" w14:textId="6E90925D">
            <w:pPr>
              <w:rPr>
                <w:b/>
                <w:bCs/>
              </w:rPr>
            </w:pPr>
            <w:r w:rsidRPr="00A21895">
              <w:rPr>
                <w:b/>
                <w:bCs/>
              </w:rPr>
              <w:t xml:space="preserve">B1. The </w:t>
            </w:r>
            <w:r w:rsidR="00405D7F">
              <w:rPr>
                <w:b/>
                <w:bCs/>
              </w:rPr>
              <w:t>S</w:t>
            </w:r>
            <w:r w:rsidRPr="00A21895">
              <w:rPr>
                <w:b/>
                <w:bCs/>
              </w:rPr>
              <w:t xml:space="preserve">cheme- </w:t>
            </w:r>
            <w:r w:rsidR="00E03ECD">
              <w:rPr>
                <w:b/>
                <w:bCs/>
              </w:rPr>
              <w:t>S</w:t>
            </w:r>
            <w:r w:rsidRPr="00A21895">
              <w:rPr>
                <w:b/>
                <w:bCs/>
              </w:rPr>
              <w:t>ummary/</w:t>
            </w:r>
            <w:r w:rsidR="00E03ECD">
              <w:rPr>
                <w:b/>
                <w:bCs/>
              </w:rPr>
              <w:t>H</w:t>
            </w:r>
            <w:r w:rsidRPr="00A21895">
              <w:rPr>
                <w:b/>
                <w:bCs/>
              </w:rPr>
              <w:t>istory</w:t>
            </w:r>
          </w:p>
        </w:tc>
      </w:tr>
      <w:tr w:rsidR="00A21895" w:rsidTr="702AA7D9" w14:paraId="312F57D3" w14:textId="77777777">
        <w:trPr>
          <w:trHeight w:val="408"/>
        </w:trPr>
        <w:tc>
          <w:tcPr>
            <w:tcW w:w="10456" w:type="dxa"/>
            <w:vAlign w:val="center"/>
          </w:tcPr>
          <w:p w:rsidRPr="00C24983" w:rsidR="00A21895" w:rsidP="00334664" w:rsidRDefault="00A21895" w14:paraId="5BD90F5D" w14:textId="07D13655">
            <w:r w:rsidRPr="00C24983">
              <w:t>Please outline what the scheme is trying to achieve (</w:t>
            </w:r>
            <w:r w:rsidRPr="00C24983">
              <w:rPr>
                <w:i/>
                <w:iCs/>
              </w:rPr>
              <w:t xml:space="preserve">maximum </w:t>
            </w:r>
            <w:r w:rsidRPr="00C24983">
              <w:rPr>
                <w:b/>
                <w:bCs/>
                <w:i/>
                <w:iCs/>
              </w:rPr>
              <w:t>300</w:t>
            </w:r>
            <w:r w:rsidRPr="00C24983">
              <w:rPr>
                <w:i/>
                <w:iCs/>
              </w:rPr>
              <w:t xml:space="preserve"> words</w:t>
            </w:r>
            <w:r w:rsidRPr="00C24983">
              <w:t>)</w:t>
            </w:r>
          </w:p>
        </w:tc>
      </w:tr>
      <w:tr w:rsidR="00A21895" w:rsidTr="702AA7D9" w14:paraId="0CE56CD0" w14:textId="77777777">
        <w:trPr>
          <w:trHeight w:val="3263"/>
        </w:trPr>
        <w:tc>
          <w:tcPr>
            <w:tcW w:w="10456" w:type="dxa"/>
          </w:tcPr>
          <w:p w:rsidRPr="00365433" w:rsidR="00A21895" w:rsidP="00334664" w:rsidRDefault="00A21895" w14:paraId="1456D277" w14:textId="1385D529"/>
          <w:p w:rsidRPr="00365433" w:rsidR="00A21895" w:rsidP="1F0D5B87" w:rsidRDefault="3E88339A" w14:paraId="2D55516A" w14:textId="0236399E">
            <w:r>
              <w:t>The aim of the scheme is to</w:t>
            </w:r>
            <w:r w:rsidR="7DCFFF76">
              <w:t xml:space="preserve"> improve </w:t>
            </w:r>
            <w:r w:rsidR="62AF9B59">
              <w:t xml:space="preserve">the </w:t>
            </w:r>
            <w:r w:rsidR="794204EF">
              <w:t>interaction</w:t>
            </w:r>
            <w:r w:rsidR="3DE04D6D">
              <w:t xml:space="preserve"> of travel modes at junctions</w:t>
            </w:r>
            <w:r w:rsidR="798B77D8">
              <w:t xml:space="preserve"> and reduc</w:t>
            </w:r>
            <w:r w:rsidR="54E2E14B">
              <w:t>e</w:t>
            </w:r>
            <w:r w:rsidR="798B77D8">
              <w:t xml:space="preserve"> vehicle speed at high-risk sections along the route. Previous collision data trend</w:t>
            </w:r>
            <w:r w:rsidR="041B3314">
              <w:t>s</w:t>
            </w:r>
            <w:r w:rsidR="798B77D8">
              <w:t xml:space="preserve"> </w:t>
            </w:r>
            <w:r w:rsidR="078A2D8C">
              <w:t>have shown a worrying trend of vehicle collisions with cyclists and pedestrians around</w:t>
            </w:r>
            <w:r w:rsidR="798B77D8">
              <w:t xml:space="preserve"> </w:t>
            </w:r>
            <w:r w:rsidR="078A2D8C">
              <w:t>junctions</w:t>
            </w:r>
            <w:r w:rsidR="798B77D8">
              <w:t xml:space="preserve"> </w:t>
            </w:r>
            <w:r w:rsidR="078A2D8C">
              <w:t xml:space="preserve">which flow into the </w:t>
            </w:r>
            <w:r w:rsidR="79817C72">
              <w:t>A1156 from areas of densely populated residential and retail areas.</w:t>
            </w:r>
          </w:p>
          <w:p w:rsidRPr="00365433" w:rsidR="00A21895" w:rsidP="1F0D5B87" w:rsidRDefault="00A21895" w14:paraId="1EAE9674" w14:textId="2A00EEA0"/>
          <w:p w:rsidR="7FCD01FA" w:rsidP="1F0D5B87" w:rsidRDefault="1F38EE4C" w14:paraId="723DAF73" w14:textId="6CF162AB">
            <w:r>
              <w:t xml:space="preserve">The engineering improvements </w:t>
            </w:r>
            <w:r w:rsidR="34FF4483">
              <w:t xml:space="preserve">around junctions </w:t>
            </w:r>
            <w:r>
              <w:t xml:space="preserve">would </w:t>
            </w:r>
            <w:r w:rsidR="04776A76">
              <w:t>reinforce the highway code</w:t>
            </w:r>
            <w:r w:rsidR="2C0642DB">
              <w:t xml:space="preserve"> </w:t>
            </w:r>
            <w:r w:rsidR="04776A76">
              <w:t>and give priority to pedestrians and cyclists at jun</w:t>
            </w:r>
            <w:r w:rsidR="46C68F7D">
              <w:t>ctions along numerous locations along the route.</w:t>
            </w:r>
            <w:r w:rsidR="2C0642DB">
              <w:t xml:space="preserve"> </w:t>
            </w:r>
            <w:r w:rsidR="46C68F7D">
              <w:t>This would hopefully encourage</w:t>
            </w:r>
            <w:r w:rsidR="20326020">
              <w:t xml:space="preserve"> more people to walk and cycle along this route </w:t>
            </w:r>
            <w:r w:rsidR="5CF8E356">
              <w:t>to</w:t>
            </w:r>
            <w:r w:rsidR="20326020">
              <w:t xml:space="preserve"> gain access to local educational </w:t>
            </w:r>
            <w:r w:rsidR="06C0648F">
              <w:t xml:space="preserve">settings, </w:t>
            </w:r>
            <w:r w:rsidR="34B27D4A">
              <w:t xml:space="preserve">places of worship, </w:t>
            </w:r>
            <w:r w:rsidR="06C0648F">
              <w:t xml:space="preserve">the town centre and local </w:t>
            </w:r>
            <w:r w:rsidR="6D3E4CA6">
              <w:t>retail outlets</w:t>
            </w:r>
            <w:r w:rsidR="6FD8029A">
              <w:t>.</w:t>
            </w:r>
          </w:p>
          <w:p w:rsidR="7FCD01FA" w:rsidP="1F0D5B87" w:rsidRDefault="7FCD01FA" w14:paraId="046CA6D9" w14:textId="15E6A6AC"/>
          <w:p w:rsidR="7FCD01FA" w:rsidP="1F0D5B87" w:rsidRDefault="3952601E" w14:paraId="3C1C12D7" w14:textId="3D9E7B72">
            <w:r>
              <w:t>Encouraging</w:t>
            </w:r>
            <w:r w:rsidR="0BBDD164">
              <w:t xml:space="preserve"> and promoting</w:t>
            </w:r>
            <w:r w:rsidR="12284983">
              <w:t xml:space="preserve"> more active travel </w:t>
            </w:r>
            <w:r w:rsidR="21587A1A">
              <w:t>modes</w:t>
            </w:r>
            <w:r w:rsidR="7C55D90B">
              <w:t xml:space="preserve"> </w:t>
            </w:r>
            <w:r w:rsidR="3DD8FA4D">
              <w:t>for</w:t>
            </w:r>
            <w:r w:rsidR="67A442E3">
              <w:t xml:space="preserve"> residential areas along the A1156 </w:t>
            </w:r>
            <w:r w:rsidR="37E0CAC9">
              <w:t>and the surrounding area</w:t>
            </w:r>
            <w:r w:rsidR="3DD8FA4D">
              <w:t xml:space="preserve"> </w:t>
            </w:r>
            <w:r w:rsidR="67A442E3">
              <w:t xml:space="preserve">would </w:t>
            </w:r>
            <w:r w:rsidR="2014C405">
              <w:t xml:space="preserve">fundamentally </w:t>
            </w:r>
            <w:r w:rsidR="67A442E3">
              <w:t xml:space="preserve">improve people’s health, reduce </w:t>
            </w:r>
            <w:proofErr w:type="gramStart"/>
            <w:r w:rsidR="5CC79B01">
              <w:t>congestion</w:t>
            </w:r>
            <w:proofErr w:type="gramEnd"/>
            <w:r w:rsidR="51E00C17">
              <w:t xml:space="preserve"> and </w:t>
            </w:r>
            <w:r w:rsidR="3DD8FA4D">
              <w:t>improve</w:t>
            </w:r>
            <w:r w:rsidR="67A442E3">
              <w:t xml:space="preserve"> air quality.</w:t>
            </w:r>
            <w:r w:rsidR="237A192E">
              <w:t xml:space="preserve"> </w:t>
            </w:r>
            <w:r w:rsidR="61980135">
              <w:t>Currently, the A1156</w:t>
            </w:r>
            <w:r w:rsidR="65B0505F">
              <w:t xml:space="preserve"> </w:t>
            </w:r>
            <w:r w:rsidR="61980135">
              <w:t>does interact with t</w:t>
            </w:r>
            <w:r w:rsidR="384CEBFD">
              <w:t xml:space="preserve">hree out four </w:t>
            </w:r>
            <w:r w:rsidR="320998FC">
              <w:t xml:space="preserve">of </w:t>
            </w:r>
            <w:r w:rsidR="384CEBFD">
              <w:t xml:space="preserve">Ipswich Borough Councils </w:t>
            </w:r>
            <w:r w:rsidR="4497F0B7">
              <w:t xml:space="preserve">currently </w:t>
            </w:r>
            <w:r w:rsidR="384CEBFD">
              <w:t>recognised</w:t>
            </w:r>
            <w:r w:rsidR="33B13168">
              <w:t xml:space="preserve"> </w:t>
            </w:r>
            <w:r w:rsidR="2D02FBB7">
              <w:t>AQMAs (Air Quality Management Areas)</w:t>
            </w:r>
            <w:r w:rsidR="22DCB9B6">
              <w:t>.</w:t>
            </w:r>
            <w:r w:rsidR="2091ED6B">
              <w:t xml:space="preserve"> </w:t>
            </w:r>
            <w:r w:rsidR="2FDA0A72">
              <w:t xml:space="preserve">In time, the improved air quality along the route </w:t>
            </w:r>
            <w:r w:rsidR="29A91634">
              <w:t>resulting</w:t>
            </w:r>
            <w:r w:rsidR="2FDA0A72">
              <w:t xml:space="preserve"> from the im</w:t>
            </w:r>
            <w:r w:rsidR="70AD6EC0">
              <w:t xml:space="preserve">plementations of the scheme would </w:t>
            </w:r>
            <w:r w:rsidR="72665814">
              <w:t xml:space="preserve">help </w:t>
            </w:r>
            <w:r w:rsidR="70AD6EC0">
              <w:t>support the</w:t>
            </w:r>
            <w:r w:rsidR="5D9973B1">
              <w:t xml:space="preserve"> </w:t>
            </w:r>
            <w:r w:rsidR="15ABC5A8">
              <w:t xml:space="preserve">aims to remove </w:t>
            </w:r>
            <w:r w:rsidR="6C11FCE1">
              <w:t>the AQMAs in this area.</w:t>
            </w:r>
          </w:p>
          <w:p w:rsidRPr="00365433" w:rsidR="00A21895" w:rsidP="72FDFA96" w:rsidRDefault="00A21895" w14:paraId="004908DB" w14:textId="4E816AEF"/>
        </w:tc>
      </w:tr>
    </w:tbl>
    <w:p w:rsidR="00C14FAC" w:rsidP="00334664" w:rsidRDefault="00C14FAC" w14:paraId="3B3FD84F" w14:textId="398536DB">
      <w:pPr>
        <w:rPr>
          <w:b/>
          <w:bCs/>
          <w:u w:val="single"/>
        </w:rPr>
      </w:pPr>
    </w:p>
    <w:tbl>
      <w:tblPr>
        <w:tblStyle w:val="TableGrid"/>
        <w:tblW w:w="0" w:type="auto"/>
        <w:tblLook w:val="04A0" w:firstRow="1" w:lastRow="0" w:firstColumn="1" w:lastColumn="0" w:noHBand="0" w:noVBand="1"/>
      </w:tblPr>
      <w:tblGrid>
        <w:gridCol w:w="10456"/>
      </w:tblGrid>
      <w:tr w:rsidR="00856B1B" w:rsidTr="47C5A245" w14:paraId="256DDC1E" w14:textId="77777777">
        <w:trPr>
          <w:trHeight w:val="394"/>
        </w:trPr>
        <w:tc>
          <w:tcPr>
            <w:tcW w:w="10456" w:type="dxa"/>
            <w:shd w:val="clear" w:color="auto" w:fill="DEEAF6" w:themeFill="accent5" w:themeFillTint="33"/>
            <w:vAlign w:val="center"/>
          </w:tcPr>
          <w:p w:rsidRPr="00856B1B" w:rsidR="00856B1B" w:rsidP="00334664" w:rsidRDefault="00856B1B" w14:paraId="634D3EC4" w14:textId="5577F0D0">
            <w:pPr>
              <w:rPr>
                <w:b/>
                <w:bCs/>
              </w:rPr>
            </w:pPr>
            <w:r w:rsidRPr="00856B1B">
              <w:rPr>
                <w:b/>
                <w:bCs/>
              </w:rPr>
              <w:t xml:space="preserve">B2. The </w:t>
            </w:r>
            <w:r w:rsidR="00405D7F">
              <w:rPr>
                <w:b/>
                <w:bCs/>
              </w:rPr>
              <w:t>S</w:t>
            </w:r>
            <w:r w:rsidRPr="00856B1B">
              <w:rPr>
                <w:b/>
                <w:bCs/>
              </w:rPr>
              <w:t xml:space="preserve">trategic </w:t>
            </w:r>
            <w:r w:rsidR="00405D7F">
              <w:rPr>
                <w:b/>
                <w:bCs/>
              </w:rPr>
              <w:t>C</w:t>
            </w:r>
            <w:r w:rsidRPr="00856B1B">
              <w:rPr>
                <w:b/>
                <w:bCs/>
              </w:rPr>
              <w:t>ase</w:t>
            </w:r>
          </w:p>
        </w:tc>
      </w:tr>
      <w:tr w:rsidR="00856B1B" w:rsidTr="47C5A245" w14:paraId="21F82917" w14:textId="77777777">
        <w:trPr>
          <w:trHeight w:val="4808"/>
        </w:trPr>
        <w:tc>
          <w:tcPr>
            <w:tcW w:w="10456" w:type="dxa"/>
            <w:vAlign w:val="center"/>
          </w:tcPr>
          <w:p w:rsidRPr="00C24983" w:rsidR="00856B1B" w:rsidP="00334664" w:rsidRDefault="00856B1B" w14:paraId="2B51A028" w14:textId="77777777">
            <w:r w:rsidRPr="00C24983">
              <w:t>This section should set out the rationale for making the investment and show evidence of the existing safety problems (</w:t>
            </w:r>
            <w:r w:rsidRPr="00C24983">
              <w:rPr>
                <w:i/>
                <w:iCs/>
              </w:rPr>
              <w:t xml:space="preserve">maximum </w:t>
            </w:r>
            <w:r w:rsidRPr="00C24983">
              <w:rPr>
                <w:b/>
                <w:bCs/>
                <w:i/>
                <w:iCs/>
              </w:rPr>
              <w:t>750</w:t>
            </w:r>
            <w:r w:rsidRPr="00C24983">
              <w:rPr>
                <w:i/>
                <w:iCs/>
              </w:rPr>
              <w:t xml:space="preserve"> words</w:t>
            </w:r>
            <w:r w:rsidRPr="00C24983">
              <w:t>)</w:t>
            </w:r>
          </w:p>
          <w:p w:rsidRPr="00C24983" w:rsidR="00856B1B" w:rsidP="00334664" w:rsidRDefault="00856B1B" w14:paraId="5E8A0C2D" w14:textId="77777777"/>
          <w:p w:rsidRPr="00C24983" w:rsidR="00856B1B" w:rsidP="00334664" w:rsidRDefault="00856B1B" w14:paraId="4FDE3F25" w14:textId="183ABFAD">
            <w:r w:rsidRPr="00C24983">
              <w:t>Supporting evidence can be provided in annexes if it is clearly reference</w:t>
            </w:r>
            <w:r w:rsidR="00C24983">
              <w:t>d</w:t>
            </w:r>
            <w:r w:rsidRPr="00C24983">
              <w:t xml:space="preserve"> in the strategic case. This may be used to assist in judging the strategic case arguments but is unlikely to be reviewed in detail or assessed in its own right- do not rely solely on </w:t>
            </w:r>
            <w:r w:rsidR="00207644">
              <w:t xml:space="preserve">any </w:t>
            </w:r>
            <w:r w:rsidRPr="00C24983">
              <w:t>annex provided material being assessed.</w:t>
            </w:r>
          </w:p>
          <w:p w:rsidRPr="00C24983" w:rsidR="00856B1B" w:rsidP="00334664" w:rsidRDefault="00856B1B" w14:paraId="79BAC1D0" w14:textId="77777777"/>
          <w:p w:rsidR="25FA5931" w:rsidP="51F5AD5F" w:rsidRDefault="25FA5931" w14:paraId="791ACA58" w14:textId="1887414C">
            <w:pPr>
              <w:pStyle w:val="ListParagraph"/>
              <w:numPr>
                <w:ilvl w:val="0"/>
                <w:numId w:val="2"/>
              </w:numPr>
            </w:pPr>
            <w:r>
              <w:t>What and where are the current problems to be addressed by your scheme?</w:t>
            </w:r>
          </w:p>
          <w:p w:rsidRPr="00E03ECD" w:rsidR="00856B1B" w:rsidP="00856B1B" w:rsidRDefault="25FA5931" w14:paraId="2E248F31" w14:textId="77777777">
            <w:pPr>
              <w:pStyle w:val="ListParagraph"/>
              <w:numPr>
                <w:ilvl w:val="0"/>
                <w:numId w:val="2"/>
              </w:numPr>
            </w:pPr>
            <w:r>
              <w:t>What options have been considered and why do those proposed provide the best solution?</w:t>
            </w:r>
          </w:p>
          <w:p w:rsidR="16516EDC" w:rsidP="51F5AD5F" w:rsidRDefault="16516EDC" w14:paraId="23864ADB" w14:textId="181E0DFB">
            <w:pPr>
              <w:pStyle w:val="ListParagraph"/>
              <w:numPr>
                <w:ilvl w:val="0"/>
                <w:numId w:val="2"/>
              </w:numPr>
            </w:pPr>
            <w:r>
              <w:t>What barriers to delivery are currently identified and any mitigation known?</w:t>
            </w:r>
          </w:p>
          <w:p w:rsidRPr="00E03ECD" w:rsidR="00856B1B" w:rsidP="00856B1B" w:rsidRDefault="0F26DAD1" w14:paraId="4637C568" w14:textId="54AF1056">
            <w:pPr>
              <w:pStyle w:val="ListParagraph"/>
              <w:numPr>
                <w:ilvl w:val="0"/>
                <w:numId w:val="2"/>
              </w:numPr>
            </w:pPr>
            <w:r>
              <w:t xml:space="preserve">What other funding streams have been considered or, if already in place, how might they influence or impact this project </w:t>
            </w:r>
            <w:r w:rsidRPr="7466EF10" w:rsidR="5953BFCD">
              <w:rPr>
                <w:i/>
                <w:iCs/>
              </w:rPr>
              <w:t>e.g.,</w:t>
            </w:r>
            <w:r w:rsidRPr="7466EF10">
              <w:rPr>
                <w:i/>
                <w:iCs/>
              </w:rPr>
              <w:t xml:space="preserve"> Active Travel funding</w:t>
            </w:r>
            <w:r>
              <w:t>?</w:t>
            </w:r>
          </w:p>
          <w:p w:rsidRPr="00E03ECD" w:rsidR="00856B1B" w:rsidP="00856B1B" w:rsidRDefault="61142BB6" w14:paraId="341E5CD0" w14:textId="3C2FFA06">
            <w:pPr>
              <w:pStyle w:val="ListParagraph"/>
              <w:numPr>
                <w:ilvl w:val="0"/>
                <w:numId w:val="2"/>
              </w:numPr>
            </w:pPr>
            <w:r>
              <w:t xml:space="preserve">Do you anticipate the route will be impacted by external issues </w:t>
            </w:r>
            <w:r w:rsidRPr="47C5A245" w:rsidR="4BBC0F29">
              <w:rPr>
                <w:i/>
                <w:iCs/>
              </w:rPr>
              <w:t>i.e.,</w:t>
            </w:r>
            <w:r w:rsidRPr="47C5A245">
              <w:rPr>
                <w:i/>
                <w:iCs/>
              </w:rPr>
              <w:t xml:space="preserve"> </w:t>
            </w:r>
            <w:proofErr w:type="gramStart"/>
            <w:r w:rsidRPr="47C5A245">
              <w:rPr>
                <w:i/>
                <w:iCs/>
              </w:rPr>
              <w:t>archaeological</w:t>
            </w:r>
            <w:proofErr w:type="gramEnd"/>
            <w:r w:rsidRPr="47C5A245">
              <w:rPr>
                <w:i/>
                <w:iCs/>
              </w:rPr>
              <w:t xml:space="preserve"> or environmental</w:t>
            </w:r>
            <w:r>
              <w:t>?</w:t>
            </w:r>
          </w:p>
          <w:p w:rsidRPr="00856B1B" w:rsidR="00856B1B" w:rsidP="00856B1B" w:rsidRDefault="25FA5931" w14:paraId="02A2287E" w14:textId="35B0F984">
            <w:pPr>
              <w:pStyle w:val="ListParagraph"/>
              <w:numPr>
                <w:ilvl w:val="0"/>
                <w:numId w:val="2"/>
              </w:numPr>
              <w:rPr>
                <w:i/>
                <w:iCs/>
              </w:rPr>
            </w:pPr>
            <w:r>
              <w:t xml:space="preserve">What </w:t>
            </w:r>
            <w:r w:rsidR="1C39D5D9">
              <w:t>is</w:t>
            </w:r>
            <w:r>
              <w:t xml:space="preserve"> the anticipated impact and the expected benefits/outcomes </w:t>
            </w:r>
            <w:r w:rsidR="1C39D5D9">
              <w:t>of</w:t>
            </w:r>
            <w:r>
              <w:t xml:space="preserve"> this scheme?</w:t>
            </w:r>
          </w:p>
        </w:tc>
      </w:tr>
      <w:tr w:rsidR="00856B1B" w:rsidTr="47C5A245" w14:paraId="517135DA" w14:textId="77777777">
        <w:trPr>
          <w:trHeight w:val="4678"/>
        </w:trPr>
        <w:tc>
          <w:tcPr>
            <w:tcW w:w="10456" w:type="dxa"/>
          </w:tcPr>
          <w:p w:rsidR="38064574" w:rsidP="38064574" w:rsidRDefault="38064574" w14:paraId="061DE3B0" w14:textId="6D6F880E"/>
          <w:p w:rsidR="41CE515A" w:rsidP="38064574" w:rsidRDefault="60D5BEAD" w14:paraId="64350866" w14:textId="24288815">
            <w:r>
              <w:t xml:space="preserve">It has been identified within the </w:t>
            </w:r>
            <w:proofErr w:type="spellStart"/>
            <w:r>
              <w:t>iRAP</w:t>
            </w:r>
            <w:proofErr w:type="spellEnd"/>
            <w:r>
              <w:t xml:space="preserve"> tool</w:t>
            </w:r>
            <w:r w:rsidR="5AC16445">
              <w:t xml:space="preserve"> </w:t>
            </w:r>
            <w:r w:rsidR="1D4A05E8">
              <w:t>FSI estimation profile that there</w:t>
            </w:r>
            <w:r w:rsidR="154CEAE0">
              <w:t xml:space="preserve"> is a continuous risk of head of collisions between vehicles</w:t>
            </w:r>
            <w:r w:rsidR="3C7AD051">
              <w:t xml:space="preserve"> and interactions with travel modes</w:t>
            </w:r>
            <w:r w:rsidR="79CEC7B9">
              <w:t>, especially at intersections,</w:t>
            </w:r>
            <w:r w:rsidR="3C7AD051">
              <w:t xml:space="preserve"> throughout the</w:t>
            </w:r>
            <w:r w:rsidR="5315A441">
              <w:t xml:space="preserve"> </w:t>
            </w:r>
            <w:r w:rsidR="3C7AD051">
              <w:t>route</w:t>
            </w:r>
            <w:r w:rsidR="314727FF">
              <w:t>. Below is the FSI estimation profile</w:t>
            </w:r>
            <w:r w:rsidR="1C4A6C50">
              <w:t xml:space="preserve"> for the selected </w:t>
            </w:r>
            <w:r w:rsidR="1FB28DA6">
              <w:t xml:space="preserve">section of the A1156 </w:t>
            </w:r>
            <w:r w:rsidR="1E5ED3B0">
              <w:t>for all travel modes</w:t>
            </w:r>
            <w:r w:rsidR="1FB28DA6">
              <w:t xml:space="preserve"> -</w:t>
            </w:r>
          </w:p>
          <w:p w:rsidR="41CE515A" w:rsidP="38064574" w:rsidRDefault="41CE515A" w14:paraId="1178965C" w14:textId="65A59EE7"/>
          <w:p w:rsidR="41CE515A" w:rsidP="5061B754" w:rsidRDefault="087082B9" w14:paraId="755A6E94" w14:textId="08CFBB4C">
            <w:pPr>
              <w:jc w:val="center"/>
            </w:pPr>
            <w:r>
              <w:rPr>
                <w:noProof/>
              </w:rPr>
              <w:drawing>
                <wp:inline distT="0" distB="0" distL="0" distR="0" wp14:anchorId="1896A487" wp14:editId="1175A068">
                  <wp:extent cx="5547554" cy="3629025"/>
                  <wp:effectExtent l="0" t="0" r="0" b="0"/>
                  <wp:docPr id="658747206" name="Picture 65874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547554" cy="3629025"/>
                          </a:xfrm>
                          <a:prstGeom prst="rect">
                            <a:avLst/>
                          </a:prstGeom>
                        </pic:spPr>
                      </pic:pic>
                    </a:graphicData>
                  </a:graphic>
                </wp:inline>
              </w:drawing>
            </w:r>
            <w:r w:rsidR="1FB28DA6">
              <w:t xml:space="preserve"> </w:t>
            </w:r>
          </w:p>
          <w:p w:rsidR="51505043" w:rsidP="51505043" w:rsidRDefault="51505043" w14:paraId="2E3A0787" w14:textId="57B202BF"/>
          <w:p w:rsidR="51505043" w:rsidP="51505043" w:rsidRDefault="103DC3A6" w14:paraId="5382EA46" w14:textId="673CF0A8">
            <w:bookmarkStart w:name="_Int_baVOFFjU" w:id="2"/>
            <w:proofErr w:type="gramStart"/>
            <w:r>
              <w:t>In order to</w:t>
            </w:r>
            <w:bookmarkEnd w:id="2"/>
            <w:proofErr w:type="gramEnd"/>
            <w:r>
              <w:t xml:space="preserve"> treat the risk of head on collisions between vehicles, we have identified the need to introduce a wide cent</w:t>
            </w:r>
            <w:r w:rsidR="50AFC8FE">
              <w:t xml:space="preserve">reline along </w:t>
            </w:r>
            <w:r w:rsidR="2F62C584">
              <w:t>most of</w:t>
            </w:r>
            <w:r w:rsidR="50AFC8FE">
              <w:t xml:space="preserve"> the route within the scheme area</w:t>
            </w:r>
            <w:r w:rsidR="32BFF14D">
              <w:t xml:space="preserve">. Whilst central hatching would have been a preferred option, </w:t>
            </w:r>
            <w:r w:rsidR="625E05AF">
              <w:t xml:space="preserve">limitations in </w:t>
            </w:r>
            <w:r w:rsidR="32BFF14D">
              <w:t>highway widths and improvem</w:t>
            </w:r>
            <w:r w:rsidR="293C3EDA">
              <w:t xml:space="preserve">ents to cycle lanes </w:t>
            </w:r>
            <w:r w:rsidR="1527ED02">
              <w:t>throughout the route within future schemes has</w:t>
            </w:r>
            <w:r w:rsidR="7F50C4AF">
              <w:t xml:space="preserve"> taken precedence over this option.</w:t>
            </w:r>
          </w:p>
          <w:p w:rsidR="51505043" w:rsidP="51505043" w:rsidRDefault="51505043" w14:paraId="7D025764" w14:textId="4A8C9781"/>
          <w:p w:rsidR="51505043" w:rsidP="51505043" w:rsidRDefault="5DA4493C" w14:paraId="4D7B65EF" w14:textId="64D69C5D">
            <w:r>
              <w:t>Improvements to safety at intersections along the route have been identified as a priorit</w:t>
            </w:r>
            <w:r w:rsidR="5D606DFC">
              <w:t>y given previous collision data trends at junctions throughout the route. To promote and re</w:t>
            </w:r>
            <w:r w:rsidR="7080E68A">
              <w:t xml:space="preserve">inforce the highway code given </w:t>
            </w:r>
            <w:r w:rsidR="088A15EA">
              <w:t>its</w:t>
            </w:r>
            <w:r w:rsidR="7080E68A">
              <w:t xml:space="preserve"> priority to pedestrians and cyclists, the introduction of </w:t>
            </w:r>
            <w:r w:rsidR="34C34551">
              <w:t xml:space="preserve">nineteen </w:t>
            </w:r>
            <w:r w:rsidR="7080E68A">
              <w:t xml:space="preserve">flush crossings </w:t>
            </w:r>
            <w:r w:rsidR="386E9494">
              <w:t>at</w:t>
            </w:r>
            <w:r w:rsidR="37C267B2">
              <w:t xml:space="preserve"> </w:t>
            </w:r>
            <w:r w:rsidR="386E9494">
              <w:t>intersections along the route</w:t>
            </w:r>
            <w:r w:rsidR="4FFE468D">
              <w:t xml:space="preserve"> would help improve the interaction of active travel modes </w:t>
            </w:r>
            <w:r w:rsidR="1589B691">
              <w:t>with vehicles</w:t>
            </w:r>
            <w:r w:rsidR="2E404CA7">
              <w:t xml:space="preserve"> </w:t>
            </w:r>
            <w:r w:rsidR="44A846B3">
              <w:t xml:space="preserve">and reduce </w:t>
            </w:r>
            <w:r w:rsidR="57569F1D">
              <w:t xml:space="preserve">vehicle speed </w:t>
            </w:r>
            <w:r w:rsidR="1888D8F2">
              <w:t>at these locations.</w:t>
            </w:r>
          </w:p>
          <w:p w:rsidR="51505043" w:rsidP="51505043" w:rsidRDefault="51505043" w14:paraId="7F838536" w14:textId="27CB57A4"/>
          <w:p w:rsidR="51505043" w:rsidP="51505043" w:rsidRDefault="4CDC45B2" w14:paraId="46EE7075" w14:textId="2B31CF3E">
            <w:r>
              <w:t>Three other locations</w:t>
            </w:r>
            <w:r w:rsidR="09A6E913">
              <w:t xml:space="preserve"> </w:t>
            </w:r>
            <w:r>
              <w:t xml:space="preserve">within the FSI estimation profile </w:t>
            </w:r>
            <w:r w:rsidR="61367C34">
              <w:t>from</w:t>
            </w:r>
            <w:r>
              <w:t xml:space="preserve"> the </w:t>
            </w:r>
            <w:proofErr w:type="spellStart"/>
            <w:r>
              <w:t>iRAP</w:t>
            </w:r>
            <w:proofErr w:type="spellEnd"/>
            <w:r>
              <w:t xml:space="preserve"> tool have been identified as</w:t>
            </w:r>
            <w:r w:rsidR="09A6E913">
              <w:t xml:space="preserve"> </w:t>
            </w:r>
            <w:r>
              <w:t>areas of significant risk</w:t>
            </w:r>
            <w:r w:rsidR="56132BD6">
              <w:t>.</w:t>
            </w:r>
          </w:p>
          <w:p w:rsidR="51505043" w:rsidP="51505043" w:rsidRDefault="51505043" w14:paraId="6BB15A5D" w14:textId="54842885"/>
          <w:p w:rsidR="51505043" w:rsidP="51505043" w:rsidRDefault="0634D31C" w14:paraId="47C452DE" w14:textId="4FF1D2C5">
            <w:pPr>
              <w:rPr>
                <w:b/>
                <w:u w:val="single"/>
              </w:rPr>
            </w:pPr>
            <w:r w:rsidRPr="567A89A9">
              <w:rPr>
                <w:b/>
                <w:u w:val="single"/>
              </w:rPr>
              <w:t xml:space="preserve">Cumberland Street to </w:t>
            </w:r>
            <w:proofErr w:type="spellStart"/>
            <w:r w:rsidRPr="567A89A9" w:rsidR="6A6BA457">
              <w:rPr>
                <w:b/>
                <w:u w:val="single"/>
              </w:rPr>
              <w:t>Anglesea</w:t>
            </w:r>
            <w:proofErr w:type="spellEnd"/>
            <w:r w:rsidRPr="567A89A9" w:rsidR="6A6BA457">
              <w:rPr>
                <w:b/>
                <w:u w:val="single"/>
              </w:rPr>
              <w:t xml:space="preserve"> Road</w:t>
            </w:r>
          </w:p>
          <w:p w:rsidR="51505043" w:rsidP="383953D0" w:rsidRDefault="51505043" w14:paraId="33978CD1" w14:textId="76CAC83A">
            <w:pPr>
              <w:rPr>
                <w:b/>
                <w:bCs/>
                <w:u w:val="single"/>
              </w:rPr>
            </w:pPr>
          </w:p>
          <w:p w:rsidR="51505043" w:rsidP="558FA5C3" w:rsidRDefault="2BB0A980" w14:paraId="0B11F643" w14:textId="47EEA211">
            <w:r>
              <w:t xml:space="preserve">It has been identified that </w:t>
            </w:r>
            <w:r w:rsidR="589A07E0">
              <w:t>this section of the A1156</w:t>
            </w:r>
            <w:r w:rsidR="461BC0CE">
              <w:t xml:space="preserve"> is vulnerable to head on collisions</w:t>
            </w:r>
            <w:r w:rsidR="3EFF0222">
              <w:t xml:space="preserve">, </w:t>
            </w:r>
            <w:r w:rsidR="7A107679">
              <w:t>due to its lack of definition of vehicle pathways</w:t>
            </w:r>
            <w:r w:rsidR="7DE8D200">
              <w:t xml:space="preserve">, </w:t>
            </w:r>
            <w:r w:rsidR="7A107679">
              <w:t xml:space="preserve">and its </w:t>
            </w:r>
            <w:r w:rsidR="1E7B8E55">
              <w:t>roadside</w:t>
            </w:r>
            <w:r w:rsidR="461BC0CE">
              <w:t xml:space="preserve"> hazards</w:t>
            </w:r>
            <w:r w:rsidR="4AF8C09E">
              <w:t xml:space="preserve"> due to their proximity to the highway</w:t>
            </w:r>
            <w:r w:rsidR="4AE1CA00">
              <w:t>.</w:t>
            </w:r>
            <w:r w:rsidR="32F25C47">
              <w:t xml:space="preserve"> </w:t>
            </w:r>
            <w:r w:rsidR="03A33B83">
              <w:t>We have identified that a</w:t>
            </w:r>
            <w:r w:rsidR="4AE1CA00">
              <w:t xml:space="preserve"> </w:t>
            </w:r>
            <w:r w:rsidR="03A33B83">
              <w:t>wide centreline treatment would improve</w:t>
            </w:r>
            <w:r w:rsidR="4AE1CA00">
              <w:t xml:space="preserve"> </w:t>
            </w:r>
            <w:r w:rsidR="1EE5C334">
              <w:t>vehicle pathway</w:t>
            </w:r>
            <w:r w:rsidR="03A33B83">
              <w:t xml:space="preserve"> </w:t>
            </w:r>
            <w:r w:rsidR="1EE5C334">
              <w:t>and</w:t>
            </w:r>
            <w:r w:rsidR="4AE1CA00">
              <w:t xml:space="preserve"> </w:t>
            </w:r>
            <w:r w:rsidR="0BAE6130">
              <w:t>a reduction</w:t>
            </w:r>
            <w:r w:rsidR="03A33B83">
              <w:t xml:space="preserve"> </w:t>
            </w:r>
            <w:r w:rsidR="0BAE6130">
              <w:t xml:space="preserve">in vehicle interaction. </w:t>
            </w:r>
            <w:r w:rsidR="03073820">
              <w:t>By</w:t>
            </w:r>
            <w:r w:rsidR="7737BADF">
              <w:t xml:space="preserve"> relocating </w:t>
            </w:r>
            <w:r w:rsidR="03073820">
              <w:t xml:space="preserve">roadside hazards, like telegraph </w:t>
            </w:r>
            <w:r w:rsidR="38B74C10">
              <w:t>p</w:t>
            </w:r>
            <w:r w:rsidR="03073820">
              <w:t>oles,</w:t>
            </w:r>
            <w:r w:rsidR="32F25C47">
              <w:t xml:space="preserve"> </w:t>
            </w:r>
            <w:r w:rsidR="14A24AA6">
              <w:t>to the back of</w:t>
            </w:r>
            <w:r w:rsidR="03073820">
              <w:t xml:space="preserve"> </w:t>
            </w:r>
            <w:r w:rsidR="14A24AA6">
              <w:t>the pedestrian walkway, this</w:t>
            </w:r>
            <w:r w:rsidR="03073820">
              <w:t xml:space="preserve"> </w:t>
            </w:r>
            <w:r w:rsidR="14A24AA6">
              <w:t>would further assist</w:t>
            </w:r>
            <w:r w:rsidR="03073820">
              <w:t xml:space="preserve"> </w:t>
            </w:r>
            <w:r w:rsidR="14A24AA6">
              <w:t>in</w:t>
            </w:r>
            <w:r w:rsidR="03073820">
              <w:t xml:space="preserve"> </w:t>
            </w:r>
            <w:r w:rsidR="14A24AA6">
              <w:t>active trav</w:t>
            </w:r>
            <w:r w:rsidR="5CEFB46F">
              <w:t>el</w:t>
            </w:r>
            <w:r w:rsidR="14A24AA6">
              <w:t xml:space="preserve"> </w:t>
            </w:r>
            <w:r w:rsidR="5CEFB46F">
              <w:t>provisions being introduced to this route</w:t>
            </w:r>
            <w:r w:rsidR="2BB1B21A">
              <w:t>.</w:t>
            </w:r>
          </w:p>
          <w:p w:rsidR="51505043" w:rsidP="558FA5C3" w:rsidRDefault="51505043" w14:paraId="0EC851A5" w14:textId="02874122"/>
          <w:p w:rsidR="51505043" w:rsidP="5B2ED38A" w:rsidRDefault="466AC7B0" w14:paraId="042DCCC7" w14:textId="3DA1A4BC">
            <w:pPr>
              <w:jc w:val="center"/>
            </w:pPr>
            <w:r>
              <w:rPr>
                <w:noProof/>
              </w:rPr>
              <w:lastRenderedPageBreak/>
              <w:drawing>
                <wp:inline distT="0" distB="0" distL="0" distR="0" wp14:anchorId="1AFB3165" wp14:editId="6452C990">
                  <wp:extent cx="2571750" cy="2240624"/>
                  <wp:effectExtent l="0" t="0" r="0" b="0"/>
                  <wp:docPr id="471184324" name="Picture 471184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0" cy="2240624"/>
                          </a:xfrm>
                          <a:prstGeom prst="rect">
                            <a:avLst/>
                          </a:prstGeom>
                        </pic:spPr>
                      </pic:pic>
                    </a:graphicData>
                  </a:graphic>
                </wp:inline>
              </w:drawing>
            </w:r>
            <w:r w:rsidR="03073820">
              <w:t xml:space="preserve"> </w:t>
            </w:r>
            <w:r w:rsidR="32F25C47">
              <w:t xml:space="preserve"> </w:t>
            </w:r>
          </w:p>
          <w:p w:rsidR="51505043" w:rsidP="195690BB" w:rsidRDefault="51505043" w14:paraId="628F3AC4" w14:textId="161083D3"/>
          <w:p w:rsidR="51505043" w:rsidP="195690BB" w:rsidRDefault="51505043" w14:paraId="2FE607EA" w14:textId="7380F5B3"/>
          <w:p w:rsidR="51505043" w:rsidP="3CA8A6C2" w:rsidRDefault="40BCF627" w14:paraId="541B6413" w14:textId="5F08D808">
            <w:pPr>
              <w:rPr>
                <w:b/>
                <w:u w:val="single"/>
              </w:rPr>
            </w:pPr>
            <w:r w:rsidRPr="553D32A3">
              <w:rPr>
                <w:b/>
                <w:u w:val="single"/>
              </w:rPr>
              <w:t>Castle Road to Meredith Road Junction</w:t>
            </w:r>
          </w:p>
          <w:p w:rsidR="51505043" w:rsidP="582F44FE" w:rsidRDefault="51505043" w14:paraId="0B1B7E29" w14:textId="2D982F79">
            <w:pPr>
              <w:rPr>
                <w:b/>
                <w:bCs/>
                <w:u w:val="single"/>
              </w:rPr>
            </w:pPr>
          </w:p>
          <w:p w:rsidR="51505043" w:rsidP="582F44FE" w:rsidRDefault="4DAC7A77" w14:paraId="17B41EE1" w14:textId="679D68E3">
            <w:r>
              <w:t>Whilst th</w:t>
            </w:r>
            <w:r w:rsidR="26019342">
              <w:t>is</w:t>
            </w:r>
            <w:r>
              <w:t xml:space="preserve"> section of the A1156 promotes an inbound Bus Lane and provision for </w:t>
            </w:r>
            <w:r w:rsidR="39B8CF3A">
              <w:t xml:space="preserve">bicyclists </w:t>
            </w:r>
            <w:r w:rsidR="50CF03CD">
              <w:t>on either side of the carriageway,</w:t>
            </w:r>
            <w:r>
              <w:t xml:space="preserve"> </w:t>
            </w:r>
            <w:r w:rsidR="50CF03CD">
              <w:t>there is significant risk</w:t>
            </w:r>
            <w:r>
              <w:t xml:space="preserve"> </w:t>
            </w:r>
            <w:r w:rsidR="1F942FBF">
              <w:t xml:space="preserve">of </w:t>
            </w:r>
            <w:r w:rsidR="705FE00D">
              <w:t>vehicle run off and head on collisions.</w:t>
            </w:r>
          </w:p>
          <w:p w:rsidR="51505043" w:rsidP="0A6D700F" w:rsidRDefault="14E5291A" w14:paraId="3FDEF6A9" w14:textId="0577E72C">
            <w:bookmarkStart w:name="_Int_a2FbtDAN" w:id="3"/>
            <w:proofErr w:type="gramStart"/>
            <w:r>
              <w:t>In order to</w:t>
            </w:r>
            <w:bookmarkEnd w:id="3"/>
            <w:proofErr w:type="gramEnd"/>
            <w:r>
              <w:t xml:space="preserve"> treat some of the risk along this section of the A1156 whilst continuing to encourage and promote </w:t>
            </w:r>
            <w:r w:rsidR="045E635A">
              <w:t>sustainable</w:t>
            </w:r>
            <w:r>
              <w:t xml:space="preserve"> travel</w:t>
            </w:r>
            <w:r w:rsidR="7CBCE672">
              <w:t xml:space="preserve">, </w:t>
            </w:r>
            <w:r w:rsidR="4E55DA55">
              <w:t>a wide centreline and removal of roadside hazards deemed the most feasible options</w:t>
            </w:r>
            <w:r w:rsidR="6D922DCD">
              <w:t>.</w:t>
            </w:r>
          </w:p>
          <w:p w:rsidR="51505043" w:rsidP="1BB5C1F6" w:rsidRDefault="51505043" w14:paraId="43314010" w14:textId="5FC4F0D8"/>
          <w:p w:rsidR="51505043" w:rsidP="5F22E4BA" w:rsidRDefault="5B570A1E" w14:paraId="75B9302A" w14:textId="58DED232">
            <w:pPr>
              <w:rPr>
                <w:b/>
                <w:u w:val="single"/>
              </w:rPr>
            </w:pPr>
            <w:r w:rsidRPr="3827D0F8">
              <w:rPr>
                <w:b/>
                <w:u w:val="single"/>
              </w:rPr>
              <w:t xml:space="preserve">A14 / A1156, Bury Road </w:t>
            </w:r>
            <w:proofErr w:type="gramStart"/>
            <w:r w:rsidRPr="3827D0F8">
              <w:rPr>
                <w:b/>
                <w:u w:val="single"/>
              </w:rPr>
              <w:t>roundabout</w:t>
            </w:r>
            <w:proofErr w:type="gramEnd"/>
          </w:p>
          <w:p w:rsidR="51505043" w:rsidP="3827D0F8" w:rsidRDefault="51505043" w14:paraId="2ADC8C70" w14:textId="1B4625FB">
            <w:pPr>
              <w:rPr>
                <w:b/>
                <w:bCs/>
                <w:u w:val="single"/>
              </w:rPr>
            </w:pPr>
          </w:p>
          <w:p w:rsidR="51505043" w:rsidP="5B79E6FF" w:rsidRDefault="63FE5AD0" w14:paraId="3432C236" w14:textId="64D86416">
            <w:r>
              <w:t xml:space="preserve">The </w:t>
            </w:r>
            <w:r w:rsidR="679A618C">
              <w:t>predominant</w:t>
            </w:r>
            <w:r>
              <w:t xml:space="preserve"> risk associated with this section of the A1156</w:t>
            </w:r>
            <w:r w:rsidR="208C63B1">
              <w:t>,</w:t>
            </w:r>
            <w:r>
              <w:t xml:space="preserve"> is the intersection (roun</w:t>
            </w:r>
            <w:r w:rsidR="2EEB2B3B">
              <w:t>d</w:t>
            </w:r>
            <w:r>
              <w:t>about) which links the A14 to both the Anglia Retail Park and Whi</w:t>
            </w:r>
            <w:r w:rsidR="683343D0">
              <w:t>te House Industrial Estate.</w:t>
            </w:r>
            <w:r w:rsidR="29E98694">
              <w:t xml:space="preserve"> Whilst there is a </w:t>
            </w:r>
            <w:r w:rsidR="47777D4F">
              <w:t>low bicyclist and pedestrian flow in this location,</w:t>
            </w:r>
            <w:r w:rsidR="75036342">
              <w:t xml:space="preserve"> it would benefit from </w:t>
            </w:r>
            <w:r w:rsidR="24D112F1">
              <w:t>pedestrian fencing around locations where crossing is an option.</w:t>
            </w:r>
            <w:r w:rsidR="0D861008">
              <w:t xml:space="preserve"> </w:t>
            </w:r>
            <w:r w:rsidR="30656F79">
              <w:t xml:space="preserve">Furthermore, </w:t>
            </w:r>
            <w:r w:rsidR="5B58412D">
              <w:t xml:space="preserve">the introduction of a pedestrian crossing linking the small residential and business area to the far north of the section </w:t>
            </w:r>
            <w:r w:rsidR="4FB5D031">
              <w:t>with</w:t>
            </w:r>
            <w:r w:rsidR="381C78E9">
              <w:t xml:space="preserve"> the retail park would reduce risk for pede</w:t>
            </w:r>
            <w:r w:rsidR="78EFDD37">
              <w:t>strians and bicyclists from this isolated area</w:t>
            </w:r>
            <w:r w:rsidR="0AE1062F">
              <w:t>.</w:t>
            </w:r>
          </w:p>
          <w:p w:rsidR="51505043" w:rsidP="5B79E6FF" w:rsidRDefault="51505043" w14:paraId="0DCFC5AD" w14:textId="61812901"/>
          <w:p w:rsidR="51505043" w:rsidP="0F4CBF34" w:rsidRDefault="32E824C6" w14:paraId="2A5EA3CD" w14:textId="52D67986">
            <w:pPr>
              <w:jc w:val="center"/>
            </w:pPr>
            <w:r>
              <w:rPr>
                <w:noProof/>
              </w:rPr>
              <w:drawing>
                <wp:inline distT="0" distB="0" distL="0" distR="0" wp14:anchorId="7D81EE7F" wp14:editId="347ACAB1">
                  <wp:extent cx="3428518" cy="1800225"/>
                  <wp:effectExtent l="0" t="0" r="0" b="0"/>
                  <wp:docPr id="665136959" name="Picture 665136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428518" cy="1800225"/>
                          </a:xfrm>
                          <a:prstGeom prst="rect">
                            <a:avLst/>
                          </a:prstGeom>
                        </pic:spPr>
                      </pic:pic>
                    </a:graphicData>
                  </a:graphic>
                </wp:inline>
              </w:drawing>
            </w:r>
            <w:r w:rsidR="78EFDD37">
              <w:t xml:space="preserve"> </w:t>
            </w:r>
          </w:p>
          <w:p w:rsidR="3F28BA14" w:rsidP="3F28BA14" w:rsidRDefault="3F28BA14" w14:paraId="5A45D8BE" w14:textId="674A469D">
            <w:pPr>
              <w:jc w:val="center"/>
            </w:pPr>
          </w:p>
          <w:p w:rsidR="3039759E" w:rsidP="2F679920" w:rsidRDefault="3039759E" w14:paraId="2620882E" w14:textId="2FB526C1">
            <w:pPr>
              <w:rPr>
                <w:b/>
                <w:bCs/>
                <w:u w:val="single"/>
              </w:rPr>
            </w:pPr>
            <w:r w:rsidRPr="2F679920">
              <w:rPr>
                <w:b/>
                <w:u w:val="single"/>
              </w:rPr>
              <w:t xml:space="preserve">Barriers to </w:t>
            </w:r>
            <w:r w:rsidRPr="2F679920">
              <w:rPr>
                <w:b/>
                <w:bCs/>
                <w:u w:val="single"/>
              </w:rPr>
              <w:t>delivery</w:t>
            </w:r>
          </w:p>
          <w:p w:rsidR="2F679920" w:rsidP="2F679920" w:rsidRDefault="2F679920" w14:paraId="35581F44" w14:textId="1FFBA224"/>
          <w:p w:rsidR="3039759E" w:rsidP="5B214CC1" w:rsidRDefault="3039759E" w14:paraId="19EA510C" w14:textId="693F6A76">
            <w:r>
              <w:t xml:space="preserve">Given the importance of the A1156 as one of the main arterial routes linking the A14 to Ipswich Town Centre, additional consideration would have to be given to residents, businesses, schools, and places of worship when the route (in places) would have to be closed to implement such highway improvements. Whilst every effort would be made to mitigate these restrictions, particular levels of disruption would take place. </w:t>
            </w:r>
          </w:p>
          <w:p w:rsidR="3A944B93" w:rsidP="0DA40A1A" w:rsidRDefault="3A944B93" w14:paraId="3337A9D3" w14:textId="4EECEF5F"/>
          <w:p w:rsidR="09C45508" w:rsidP="0DA40A1A" w:rsidRDefault="09C45508" w14:paraId="09647EC0" w14:textId="0CC49510">
            <w:pPr>
              <w:rPr>
                <w:b/>
                <w:u w:val="single"/>
              </w:rPr>
            </w:pPr>
            <w:r w:rsidRPr="277CA004">
              <w:rPr>
                <w:b/>
                <w:u w:val="single"/>
              </w:rPr>
              <w:t xml:space="preserve">Impacts and </w:t>
            </w:r>
            <w:proofErr w:type="gramStart"/>
            <w:r w:rsidRPr="277CA004">
              <w:rPr>
                <w:b/>
                <w:u w:val="single"/>
              </w:rPr>
              <w:t>benefits</w:t>
            </w:r>
            <w:proofErr w:type="gramEnd"/>
          </w:p>
          <w:p w:rsidR="277CA004" w:rsidP="277CA004" w:rsidRDefault="277CA004" w14:paraId="79CFE23A" w14:textId="4A100AD2">
            <w:pPr>
              <w:rPr>
                <w:b/>
                <w:bCs/>
                <w:u w:val="single"/>
              </w:rPr>
            </w:pPr>
          </w:p>
          <w:p w:rsidR="09C45508" w:rsidP="277CA004" w:rsidRDefault="09C45508" w14:paraId="1C78432D" w14:textId="0BE5B168">
            <w:r>
              <w:t>We don’t anticipate any external issues w</w:t>
            </w:r>
            <w:r w:rsidR="4CE0EF0C">
              <w:t>ith the implementation of this scheme but, we do expect that some of the scheme measures could have</w:t>
            </w:r>
            <w:r w:rsidR="23AD590E">
              <w:t xml:space="preserve"> some negative feedback and some </w:t>
            </w:r>
            <w:r w:rsidR="23AD590E">
              <w:lastRenderedPageBreak/>
              <w:t xml:space="preserve">political resistance </w:t>
            </w:r>
            <w:r w:rsidR="4A7EB106">
              <w:t>to them</w:t>
            </w:r>
            <w:r w:rsidR="0015AACC">
              <w:t>. W</w:t>
            </w:r>
            <w:r w:rsidR="46267564">
              <w:t>e</w:t>
            </w:r>
            <w:r w:rsidR="4A7EB106">
              <w:t xml:space="preserve"> would make it</w:t>
            </w:r>
            <w:r w:rsidR="4CE0EF0C">
              <w:t xml:space="preserve"> </w:t>
            </w:r>
            <w:r w:rsidR="4A7EB106">
              <w:t xml:space="preserve">clear that these measures are in the interest of </w:t>
            </w:r>
            <w:r w:rsidR="20EE8D8F">
              <w:t xml:space="preserve">safety </w:t>
            </w:r>
            <w:r w:rsidR="4E347968">
              <w:t>in the first instance</w:t>
            </w:r>
            <w:r w:rsidR="7ACB0198">
              <w:t xml:space="preserve"> </w:t>
            </w:r>
            <w:r w:rsidR="20EE8D8F">
              <w:t xml:space="preserve">whilst also promoting active travel, reducing congestion on the </w:t>
            </w:r>
            <w:proofErr w:type="gramStart"/>
            <w:r w:rsidR="20EE8D8F">
              <w:t>route</w:t>
            </w:r>
            <w:proofErr w:type="gramEnd"/>
            <w:r w:rsidR="20EE8D8F">
              <w:t xml:space="preserve"> and improving air quality.</w:t>
            </w:r>
            <w:r w:rsidR="4CE0EF0C">
              <w:t xml:space="preserve"> </w:t>
            </w:r>
          </w:p>
          <w:p w:rsidR="3AC14915" w:rsidP="3AC14915" w:rsidRDefault="3AC14915" w14:paraId="2E09C12C" w14:textId="064A4118"/>
          <w:p w:rsidR="40909C87" w:rsidP="40909C87" w:rsidRDefault="40909C87" w14:paraId="7B1FF490" w14:textId="096CDC91"/>
          <w:p w:rsidR="5C7E7F27" w:rsidP="5C7E7F27" w:rsidRDefault="5C7E7F27" w14:paraId="45AF5EF2" w14:textId="447D5E75"/>
          <w:p w:rsidR="3F28BA14" w:rsidP="776C528E" w:rsidRDefault="3F28BA14" w14:paraId="4DA55180" w14:textId="2755F3E2"/>
          <w:p w:rsidR="51505043" w:rsidP="51505043" w:rsidRDefault="51505043" w14:paraId="21CE7DA8" w14:textId="6EDB3290"/>
          <w:p w:rsidR="51505043" w:rsidP="51505043" w:rsidRDefault="661E5F35" w14:paraId="2C45B239" w14:textId="3F1496A8">
            <w:r>
              <w:t xml:space="preserve"> </w:t>
            </w:r>
            <w:r w:rsidR="4CDC45B2">
              <w:t xml:space="preserve"> </w:t>
            </w:r>
            <w:r w:rsidR="09A6E913">
              <w:t xml:space="preserve"> </w:t>
            </w:r>
            <w:r w:rsidR="5B78EE5A">
              <w:t xml:space="preserve"> </w:t>
            </w:r>
            <w:r w:rsidR="7D483BD9">
              <w:t xml:space="preserve"> </w:t>
            </w:r>
          </w:p>
          <w:p w:rsidR="38064574" w:rsidP="38064574" w:rsidRDefault="38064574" w14:paraId="7208839C" w14:textId="52FC647A"/>
          <w:p w:rsidR="41CE515A" w:rsidP="38064574" w:rsidRDefault="41CE515A" w14:paraId="01B28452" w14:textId="068F98F5"/>
          <w:p w:rsidR="1F0D5B87" w:rsidP="1F0D5B87" w:rsidRDefault="1F0D5B87" w14:paraId="615DAAB5" w14:textId="6B637212"/>
          <w:p w:rsidRPr="00365433" w:rsidR="00856B1B" w:rsidP="72FDFA96" w:rsidRDefault="00856B1B" w14:paraId="1FFF2440" w14:textId="01CA6489">
            <w:pPr>
              <w:rPr>
                <w:b/>
                <w:bCs/>
                <w:color w:val="FF0000"/>
              </w:rPr>
            </w:pPr>
          </w:p>
          <w:p w:rsidRPr="00365433" w:rsidR="00856B1B" w:rsidP="72FDFA96" w:rsidRDefault="00856B1B" w14:paraId="484D1D7E" w14:textId="430168E8"/>
        </w:tc>
      </w:tr>
    </w:tbl>
    <w:p w:rsidR="004B15C9" w:rsidP="00334664" w:rsidRDefault="004B15C9" w14:paraId="3239667C" w14:textId="5A96C76D">
      <w:pPr>
        <w:rPr>
          <w:b/>
          <w:bCs/>
          <w:u w:val="single"/>
        </w:rPr>
      </w:pPr>
      <w:r>
        <w:rPr>
          <w:b/>
          <w:bCs/>
          <w:u w:val="single"/>
        </w:rPr>
        <w:lastRenderedPageBreak/>
        <w:t xml:space="preserve"> </w:t>
      </w:r>
    </w:p>
    <w:tbl>
      <w:tblPr>
        <w:tblStyle w:val="TableGrid"/>
        <w:tblW w:w="0" w:type="auto"/>
        <w:tblLook w:val="04A0" w:firstRow="1" w:lastRow="0" w:firstColumn="1" w:lastColumn="0" w:noHBand="0" w:noVBand="1"/>
      </w:tblPr>
      <w:tblGrid>
        <w:gridCol w:w="10456"/>
      </w:tblGrid>
      <w:tr w:rsidR="004B15C9" w:rsidTr="47C5A245" w14:paraId="4BB0D89D" w14:textId="77777777">
        <w:trPr>
          <w:trHeight w:val="427"/>
        </w:trPr>
        <w:tc>
          <w:tcPr>
            <w:tcW w:w="10456" w:type="dxa"/>
            <w:shd w:val="clear" w:color="auto" w:fill="DEEAF6" w:themeFill="accent5" w:themeFillTint="33"/>
            <w:vAlign w:val="center"/>
          </w:tcPr>
          <w:p w:rsidRPr="00405D7F" w:rsidR="004B15C9" w:rsidP="00334664" w:rsidRDefault="004B15C9" w14:paraId="312AA2B5" w14:textId="10EE98A0">
            <w:pPr>
              <w:rPr>
                <w:b/>
                <w:bCs/>
              </w:rPr>
            </w:pPr>
            <w:r w:rsidRPr="00405D7F">
              <w:rPr>
                <w:b/>
                <w:bCs/>
              </w:rPr>
              <w:t xml:space="preserve">B3. </w:t>
            </w:r>
            <w:r w:rsidR="00405D7F">
              <w:rPr>
                <w:b/>
                <w:bCs/>
              </w:rPr>
              <w:t xml:space="preserve">Finance </w:t>
            </w:r>
            <w:r w:rsidRPr="00405D7F">
              <w:rPr>
                <w:b/>
                <w:bCs/>
              </w:rPr>
              <w:t xml:space="preserve">- </w:t>
            </w:r>
            <w:r w:rsidRPr="00405D7F" w:rsidR="00405D7F">
              <w:rPr>
                <w:b/>
                <w:bCs/>
              </w:rPr>
              <w:t>P</w:t>
            </w:r>
            <w:r w:rsidRPr="00405D7F">
              <w:rPr>
                <w:b/>
                <w:bCs/>
              </w:rPr>
              <w:t xml:space="preserve">roject </w:t>
            </w:r>
            <w:r w:rsidRPr="00405D7F" w:rsidR="00405D7F">
              <w:rPr>
                <w:b/>
                <w:bCs/>
              </w:rPr>
              <w:t>C</w:t>
            </w:r>
            <w:r w:rsidRPr="00405D7F">
              <w:rPr>
                <w:b/>
                <w:bCs/>
              </w:rPr>
              <w:t>osts</w:t>
            </w:r>
          </w:p>
        </w:tc>
      </w:tr>
      <w:tr w:rsidR="004B15C9" w:rsidTr="47C5A245" w14:paraId="02B79DE5" w14:textId="77777777">
        <w:trPr>
          <w:trHeight w:val="4954"/>
        </w:trPr>
        <w:tc>
          <w:tcPr>
            <w:tcW w:w="10456" w:type="dxa"/>
          </w:tcPr>
          <w:p w:rsidRPr="004B15C9" w:rsidR="004B15C9" w:rsidP="00334664" w:rsidRDefault="004B15C9" w14:paraId="118C2D3E" w14:textId="77777777"/>
          <w:p w:rsidR="004B15C9" w:rsidP="00334664" w:rsidRDefault="10B62C3A" w14:paraId="74D04074" w14:textId="2297A4C7">
            <w:r>
              <w:t>Before preparing a scheme proposal for submission, bid promoters should ensure they understand the financial implications of developing the scheme</w:t>
            </w:r>
            <w:r w:rsidR="4B74B917">
              <w:t xml:space="preserve">, </w:t>
            </w:r>
            <w:r>
              <w:t>including any implications for future resource spend and ongoing costs relating to maintaining and operating the asset</w:t>
            </w:r>
            <w:r w:rsidR="4B74B917">
              <w:t>,</w:t>
            </w:r>
            <w:r>
              <w:t xml:space="preserve"> and the need to secure and underwrite any necessary funding outside the Department for Transport’s maximum </w:t>
            </w:r>
            <w:bookmarkStart w:name="_Int_NBnCsdnt" w:id="4"/>
            <w:r>
              <w:t>SRF</w:t>
            </w:r>
            <w:bookmarkEnd w:id="4"/>
            <w:r>
              <w:t xml:space="preserve"> contribution.</w:t>
            </w:r>
          </w:p>
          <w:p w:rsidR="004B15C9" w:rsidP="00334664" w:rsidRDefault="004B15C9" w14:paraId="2CDDFDED" w14:textId="77777777"/>
          <w:p w:rsidR="004B15C9" w:rsidP="7466EF10" w:rsidRDefault="004B15C9" w14:paraId="690615BB" w14:textId="27BCDCB7">
            <w:pPr>
              <w:rPr>
                <w:i/>
                <w:iCs/>
              </w:rPr>
            </w:pPr>
            <w:r w:rsidRPr="7466EF10">
              <w:rPr>
                <w:i/>
                <w:iCs/>
              </w:rPr>
              <w:t xml:space="preserve">Please complete the following table. </w:t>
            </w:r>
            <w:r w:rsidRPr="7466EF10">
              <w:rPr>
                <w:b/>
                <w:bCs/>
                <w:i/>
                <w:iCs/>
              </w:rPr>
              <w:t>Figures should be entere</w:t>
            </w:r>
            <w:r w:rsidRPr="7466EF10" w:rsidR="073466ED">
              <w:rPr>
                <w:b/>
                <w:bCs/>
                <w:i/>
                <w:iCs/>
              </w:rPr>
              <w:t>d</w:t>
            </w:r>
            <w:r w:rsidRPr="7466EF10">
              <w:rPr>
                <w:b/>
                <w:bCs/>
                <w:i/>
                <w:iCs/>
              </w:rPr>
              <w:t xml:space="preserve"> in £00</w:t>
            </w:r>
            <w:r w:rsidRPr="7466EF10" w:rsidR="073466ED">
              <w:rPr>
                <w:b/>
                <w:bCs/>
                <w:i/>
                <w:iCs/>
              </w:rPr>
              <w:t>0s</w:t>
            </w:r>
            <w:r w:rsidRPr="7466EF10" w:rsidR="073466ED">
              <w:rPr>
                <w:i/>
                <w:iCs/>
              </w:rPr>
              <w:t xml:space="preserve"> (</w:t>
            </w:r>
            <w:r w:rsidRPr="7466EF10" w:rsidR="2FAF3894">
              <w:rPr>
                <w:i/>
                <w:iCs/>
              </w:rPr>
              <w:t>i.e.,</w:t>
            </w:r>
            <w:r w:rsidRPr="7466EF10" w:rsidR="073466ED">
              <w:rPr>
                <w:i/>
                <w:iCs/>
              </w:rPr>
              <w:t xml:space="preserve"> £10,000 = </w:t>
            </w:r>
            <w:r w:rsidRPr="7466EF10" w:rsidR="073466ED">
              <w:rPr>
                <w:b/>
                <w:bCs/>
                <w:i/>
                <w:iCs/>
              </w:rPr>
              <w:t>10</w:t>
            </w:r>
            <w:r w:rsidRPr="7466EF10" w:rsidR="073466ED">
              <w:rPr>
                <w:i/>
                <w:iCs/>
              </w:rPr>
              <w:t>)</w:t>
            </w:r>
          </w:p>
          <w:p w:rsidR="000471CB" w:rsidP="00334664" w:rsidRDefault="000471CB" w14:paraId="2B4D7C1C" w14:textId="77777777">
            <w:pPr>
              <w:rPr>
                <w:i/>
                <w:iCs/>
              </w:rPr>
            </w:pPr>
          </w:p>
          <w:tbl>
            <w:tblPr>
              <w:tblStyle w:val="TableGrid"/>
              <w:tblW w:w="10230" w:type="dxa"/>
              <w:tblLook w:val="04A0" w:firstRow="1" w:lastRow="0" w:firstColumn="1" w:lastColumn="0" w:noHBand="0" w:noVBand="1"/>
            </w:tblPr>
            <w:tblGrid>
              <w:gridCol w:w="5295"/>
              <w:gridCol w:w="4935"/>
            </w:tblGrid>
            <w:tr w:rsidR="000471CB" w:rsidTr="47C5A245" w14:paraId="18493AFD" w14:textId="77777777">
              <w:trPr>
                <w:trHeight w:val="468"/>
              </w:trPr>
              <w:tc>
                <w:tcPr>
                  <w:tcW w:w="5295" w:type="dxa"/>
                  <w:vAlign w:val="center"/>
                </w:tcPr>
                <w:p w:rsidRPr="000471CB" w:rsidR="000471CB" w:rsidP="000471CB" w:rsidRDefault="000471CB" w14:paraId="2070B171" w14:textId="09B8C9BE">
                  <w:pPr>
                    <w:jc w:val="center"/>
                    <w:rPr>
                      <w:b/>
                      <w:bCs/>
                    </w:rPr>
                  </w:pPr>
                  <w:r w:rsidRPr="000471CB">
                    <w:rPr>
                      <w:b/>
                      <w:bCs/>
                    </w:rPr>
                    <w:t>Funding to be provided 2022/23 &amp; 2024/25</w:t>
                  </w:r>
                </w:p>
              </w:tc>
              <w:tc>
                <w:tcPr>
                  <w:tcW w:w="4935" w:type="dxa"/>
                  <w:vAlign w:val="center"/>
                </w:tcPr>
                <w:p w:rsidRPr="000471CB" w:rsidR="000471CB" w:rsidP="000471CB" w:rsidRDefault="000471CB" w14:paraId="1E5404CF" w14:textId="3C106153">
                  <w:pPr>
                    <w:jc w:val="center"/>
                    <w:rPr>
                      <w:b/>
                      <w:bCs/>
                    </w:rPr>
                  </w:pPr>
                  <w:r w:rsidRPr="000471CB">
                    <w:rPr>
                      <w:b/>
                      <w:bCs/>
                    </w:rPr>
                    <w:t>£000s</w:t>
                  </w:r>
                </w:p>
              </w:tc>
            </w:tr>
            <w:tr w:rsidR="000471CB" w:rsidTr="47C5A245" w14:paraId="5F0919B5" w14:textId="77777777">
              <w:trPr>
                <w:trHeight w:val="416"/>
              </w:trPr>
              <w:tc>
                <w:tcPr>
                  <w:tcW w:w="5295" w:type="dxa"/>
                  <w:vAlign w:val="center"/>
                </w:tcPr>
                <w:p w:rsidR="000471CB" w:rsidP="00334664" w:rsidRDefault="000471CB" w14:paraId="4C68C1D1" w14:textId="329464E6">
                  <w:r>
                    <w:t xml:space="preserve">DfT SRF </w:t>
                  </w:r>
                  <w:r w:rsidR="00E03ECD">
                    <w:t>f</w:t>
                  </w:r>
                  <w:r>
                    <w:t>unding requested</w:t>
                  </w:r>
                </w:p>
              </w:tc>
              <w:tc>
                <w:tcPr>
                  <w:tcW w:w="4935" w:type="dxa"/>
                  <w:vAlign w:val="center"/>
                </w:tcPr>
                <w:p w:rsidRPr="00365433" w:rsidR="000471CB" w:rsidP="5BD419E7" w:rsidRDefault="553C52AA" w14:paraId="69E05AD2" w14:textId="77BB9E00">
                  <w:pPr>
                    <w:jc w:val="center"/>
                    <w:rPr>
                      <w:b/>
                      <w:bCs/>
                    </w:rPr>
                  </w:pPr>
                  <w:r w:rsidRPr="69BA4C9A">
                    <w:rPr>
                      <w:b/>
                      <w:bCs/>
                    </w:rPr>
                    <w:t>£1,27</w:t>
                  </w:r>
                  <w:r w:rsidRPr="69BA4C9A" w:rsidR="341CCE52">
                    <w:rPr>
                      <w:b/>
                      <w:bCs/>
                    </w:rPr>
                    <w:t>5</w:t>
                  </w:r>
                  <w:r w:rsidRPr="69BA4C9A">
                    <w:rPr>
                      <w:b/>
                      <w:bCs/>
                    </w:rPr>
                    <w:t>,000</w:t>
                  </w:r>
                </w:p>
              </w:tc>
            </w:tr>
            <w:tr w:rsidR="000471CB" w:rsidTr="47C5A245" w14:paraId="65A152B7" w14:textId="77777777">
              <w:trPr>
                <w:trHeight w:val="408"/>
              </w:trPr>
              <w:tc>
                <w:tcPr>
                  <w:tcW w:w="5295" w:type="dxa"/>
                  <w:vAlign w:val="center"/>
                </w:tcPr>
                <w:p w:rsidR="000471CB" w:rsidP="00334664" w:rsidRDefault="4EB915A5" w14:paraId="7B2C1269" w14:textId="4CBC7F2F">
                  <w:bookmarkStart w:name="_Int_L0xwnyVL" w:id="5"/>
                  <w:r>
                    <w:t>LA</w:t>
                  </w:r>
                  <w:bookmarkEnd w:id="5"/>
                  <w:r>
                    <w:t xml:space="preserve"> Contribution</w:t>
                  </w:r>
                </w:p>
              </w:tc>
              <w:tc>
                <w:tcPr>
                  <w:tcW w:w="4935" w:type="dxa"/>
                  <w:vAlign w:val="center"/>
                </w:tcPr>
                <w:p w:rsidRPr="00365433" w:rsidR="000471CB" w:rsidP="72FDFA96" w:rsidRDefault="1DC4B8F0" w14:paraId="64CB484B" w14:textId="5978883B">
                  <w:pPr>
                    <w:jc w:val="center"/>
                    <w:rPr>
                      <w:b/>
                      <w:bCs/>
                    </w:rPr>
                  </w:pPr>
                  <w:r w:rsidRPr="72FDFA96">
                    <w:rPr>
                      <w:b/>
                      <w:bCs/>
                    </w:rPr>
                    <w:t>0</w:t>
                  </w:r>
                </w:p>
              </w:tc>
            </w:tr>
            <w:tr w:rsidR="000471CB" w:rsidTr="47C5A245" w14:paraId="32D8BC3B" w14:textId="77777777">
              <w:trPr>
                <w:trHeight w:val="414"/>
              </w:trPr>
              <w:tc>
                <w:tcPr>
                  <w:tcW w:w="5295" w:type="dxa"/>
                  <w:vAlign w:val="center"/>
                </w:tcPr>
                <w:p w:rsidR="000471CB" w:rsidP="00334664" w:rsidRDefault="000471CB" w14:paraId="78EF1EC7" w14:textId="2C7DA5E7">
                  <w:r>
                    <w:t xml:space="preserve">Other </w:t>
                  </w:r>
                  <w:r w:rsidR="00584228">
                    <w:t>third-party</w:t>
                  </w:r>
                  <w:r>
                    <w:t xml:space="preserve"> funding</w:t>
                  </w:r>
                </w:p>
              </w:tc>
              <w:tc>
                <w:tcPr>
                  <w:tcW w:w="4935" w:type="dxa"/>
                  <w:vAlign w:val="center"/>
                </w:tcPr>
                <w:p w:rsidRPr="00365433" w:rsidR="000471CB" w:rsidP="72FDFA96" w:rsidRDefault="2D0CFF2C" w14:paraId="087CB281" w14:textId="5B62ABE4">
                  <w:pPr>
                    <w:jc w:val="center"/>
                    <w:rPr>
                      <w:b/>
                      <w:bCs/>
                    </w:rPr>
                  </w:pPr>
                  <w:r w:rsidRPr="72FDFA96">
                    <w:rPr>
                      <w:b/>
                      <w:bCs/>
                    </w:rPr>
                    <w:t>0</w:t>
                  </w:r>
                </w:p>
              </w:tc>
            </w:tr>
            <w:tr w:rsidR="000471CB" w:rsidTr="47C5A245" w14:paraId="64CB0A10" w14:textId="77777777">
              <w:trPr>
                <w:trHeight w:val="420"/>
              </w:trPr>
              <w:tc>
                <w:tcPr>
                  <w:tcW w:w="5295" w:type="dxa"/>
                  <w:vAlign w:val="center"/>
                </w:tcPr>
                <w:p w:rsidR="000471CB" w:rsidP="00334664" w:rsidRDefault="000471CB" w14:paraId="3FB9F435" w14:textId="38EFE8AC">
                  <w:r>
                    <w:t>Other Government funding</w:t>
                  </w:r>
                </w:p>
              </w:tc>
              <w:tc>
                <w:tcPr>
                  <w:tcW w:w="4935" w:type="dxa"/>
                  <w:vAlign w:val="center"/>
                </w:tcPr>
                <w:p w:rsidRPr="00365433" w:rsidR="000471CB" w:rsidP="72FDFA96" w:rsidRDefault="746D7694" w14:paraId="5BDA67C0" w14:textId="5C1C3113">
                  <w:pPr>
                    <w:jc w:val="center"/>
                    <w:rPr>
                      <w:b/>
                      <w:bCs/>
                    </w:rPr>
                  </w:pPr>
                  <w:r w:rsidRPr="72FDFA96">
                    <w:rPr>
                      <w:b/>
                      <w:bCs/>
                    </w:rPr>
                    <w:t>0</w:t>
                  </w:r>
                </w:p>
              </w:tc>
            </w:tr>
          </w:tbl>
          <w:p w:rsidRPr="000471CB" w:rsidR="000471CB" w:rsidP="00334664" w:rsidRDefault="000471CB" w14:paraId="5A72D739" w14:textId="297C942E"/>
        </w:tc>
      </w:tr>
    </w:tbl>
    <w:p w:rsidR="004B15C9" w:rsidP="00334664" w:rsidRDefault="004B15C9" w14:paraId="656D8C1E" w14:textId="25915EEA">
      <w:pPr>
        <w:rPr>
          <w:b/>
          <w:bCs/>
          <w:u w:val="single"/>
        </w:rPr>
      </w:pPr>
    </w:p>
    <w:tbl>
      <w:tblPr>
        <w:tblStyle w:val="TableGrid"/>
        <w:tblW w:w="0" w:type="auto"/>
        <w:tblLook w:val="04A0" w:firstRow="1" w:lastRow="0" w:firstColumn="1" w:lastColumn="0" w:noHBand="0" w:noVBand="1"/>
      </w:tblPr>
      <w:tblGrid>
        <w:gridCol w:w="10456"/>
      </w:tblGrid>
      <w:tr w:rsidR="000471CB" w:rsidTr="3C24CE69" w14:paraId="1FD9DEDB" w14:textId="77777777">
        <w:trPr>
          <w:trHeight w:val="394"/>
        </w:trPr>
        <w:tc>
          <w:tcPr>
            <w:tcW w:w="10456" w:type="dxa"/>
            <w:shd w:val="clear" w:color="auto" w:fill="DEEAF6" w:themeFill="accent5" w:themeFillTint="33"/>
            <w:vAlign w:val="center"/>
          </w:tcPr>
          <w:p w:rsidRPr="000471CB" w:rsidR="000471CB" w:rsidP="00334664" w:rsidRDefault="00F0F777" w14:paraId="37FA7EA9" w14:textId="5E3E7EC8">
            <w:pPr>
              <w:rPr>
                <w:b/>
                <w:bCs/>
              </w:rPr>
            </w:pPr>
            <w:r w:rsidRPr="51F5AD5F">
              <w:rPr>
                <w:b/>
                <w:bCs/>
              </w:rPr>
              <w:t xml:space="preserve">B4. </w:t>
            </w:r>
            <w:r w:rsidRPr="51F5AD5F" w:rsidR="7553F030">
              <w:rPr>
                <w:b/>
                <w:bCs/>
              </w:rPr>
              <w:t>Finance</w:t>
            </w:r>
            <w:r w:rsidRPr="51F5AD5F">
              <w:rPr>
                <w:b/>
                <w:bCs/>
              </w:rPr>
              <w:t xml:space="preserve"> – </w:t>
            </w:r>
            <w:r w:rsidRPr="51F5AD5F" w:rsidR="7553F030">
              <w:rPr>
                <w:b/>
                <w:bCs/>
              </w:rPr>
              <w:t>L</w:t>
            </w:r>
            <w:r w:rsidRPr="51F5AD5F">
              <w:rPr>
                <w:b/>
                <w:bCs/>
              </w:rPr>
              <w:t xml:space="preserve">ocal </w:t>
            </w:r>
            <w:r w:rsidRPr="51F5AD5F" w:rsidR="7553F030">
              <w:rPr>
                <w:b/>
                <w:bCs/>
              </w:rPr>
              <w:t>C</w:t>
            </w:r>
            <w:r w:rsidRPr="51F5AD5F">
              <w:rPr>
                <w:b/>
                <w:bCs/>
              </w:rPr>
              <w:t>ontribution/</w:t>
            </w:r>
            <w:r w:rsidRPr="51F5AD5F" w:rsidR="7553F030">
              <w:rPr>
                <w:b/>
                <w:bCs/>
              </w:rPr>
              <w:t>T</w:t>
            </w:r>
            <w:r w:rsidRPr="51F5AD5F">
              <w:rPr>
                <w:b/>
                <w:bCs/>
              </w:rPr>
              <w:t>hird</w:t>
            </w:r>
            <w:r w:rsidRPr="51F5AD5F" w:rsidR="7553F030">
              <w:rPr>
                <w:b/>
                <w:bCs/>
              </w:rPr>
              <w:t>-P</w:t>
            </w:r>
            <w:r w:rsidRPr="51F5AD5F">
              <w:rPr>
                <w:b/>
                <w:bCs/>
              </w:rPr>
              <w:t xml:space="preserve">arty </w:t>
            </w:r>
            <w:r w:rsidRPr="51F5AD5F" w:rsidR="7553F030">
              <w:rPr>
                <w:b/>
                <w:bCs/>
              </w:rPr>
              <w:t>F</w:t>
            </w:r>
            <w:r w:rsidRPr="51F5AD5F">
              <w:rPr>
                <w:b/>
                <w:bCs/>
              </w:rPr>
              <w:t>unding</w:t>
            </w:r>
          </w:p>
        </w:tc>
      </w:tr>
      <w:tr w:rsidR="000471CB" w:rsidTr="3C24CE69" w14:paraId="3B7B50B9" w14:textId="77777777">
        <w:trPr>
          <w:trHeight w:val="2692"/>
        </w:trPr>
        <w:tc>
          <w:tcPr>
            <w:tcW w:w="10456" w:type="dxa"/>
            <w:vAlign w:val="center"/>
          </w:tcPr>
          <w:p w:rsidR="000471CB" w:rsidP="00334664" w:rsidRDefault="558CDECC" w14:paraId="18694215" w14:textId="3D5DF507">
            <w:r>
              <w:t xml:space="preserve">The non-DFT </w:t>
            </w:r>
            <w:r w:rsidR="0E4D172B">
              <w:t xml:space="preserve">SRF </w:t>
            </w:r>
            <w:r>
              <w:t xml:space="preserve">contribution may include funding from other government </w:t>
            </w:r>
            <w:r w:rsidR="0E4D172B">
              <w:t>funding streams</w:t>
            </w:r>
            <w:r>
              <w:t xml:space="preserve"> or from organisations other than the scheme promoter. Please provide details of </w:t>
            </w:r>
            <w:r w:rsidRPr="66F7B4FC">
              <w:rPr>
                <w:b/>
                <w:bCs/>
              </w:rPr>
              <w:t>all non-DfT</w:t>
            </w:r>
            <w:r w:rsidRPr="66F7B4FC" w:rsidR="0E4D172B">
              <w:rPr>
                <w:b/>
                <w:bCs/>
              </w:rPr>
              <w:t xml:space="preserve"> SRF</w:t>
            </w:r>
            <w:r>
              <w:t xml:space="preserve"> funding contributions to the scheme costs. </w:t>
            </w:r>
          </w:p>
          <w:p w:rsidRPr="00584228" w:rsidR="00C267FF" w:rsidP="00334664" w:rsidRDefault="00C267FF" w14:paraId="588DE954" w14:textId="77777777"/>
          <w:p w:rsidR="00C267FF" w:rsidP="00334664" w:rsidRDefault="3C30F5FB" w14:paraId="7DDC834C" w14:textId="77777777">
            <w:r>
              <w:t>This should include evidence to show how any third-party contributions are being secured, the level of commitment and when the funds will become available</w:t>
            </w:r>
            <w:r w:rsidR="310476A8">
              <w:t xml:space="preserve"> and if this will impact on delivery</w:t>
            </w:r>
            <w:r w:rsidR="0F9E0923">
              <w:t>.</w:t>
            </w:r>
          </w:p>
          <w:p w:rsidR="00C267FF" w:rsidP="00334664" w:rsidRDefault="0F9E0923" w14:paraId="605753FA" w14:textId="113D75CA">
            <w:r>
              <w:t xml:space="preserve"> </w:t>
            </w:r>
          </w:p>
          <w:p w:rsidRPr="00584228" w:rsidR="000471CB" w:rsidP="00334664" w:rsidRDefault="0F9E0923" w14:paraId="044739A6" w14:textId="573D28E9">
            <w:r>
              <w:t>Please confirm if the funding has already been secured</w:t>
            </w:r>
            <w:r w:rsidR="1A2BC3BB">
              <w:t xml:space="preserve"> and provide s</w:t>
            </w:r>
            <w:r w:rsidR="3F2E0B53">
              <w:t>upporting evidence</w:t>
            </w:r>
            <w:r w:rsidR="3C30F5FB">
              <w:t xml:space="preserve"> (</w:t>
            </w:r>
            <w:r w:rsidRPr="51F5AD5F" w:rsidR="3C30F5FB">
              <w:rPr>
                <w:i/>
                <w:iCs/>
              </w:rPr>
              <w:t>complete if applicable</w:t>
            </w:r>
            <w:r w:rsidR="3C30F5FB">
              <w:t>)</w:t>
            </w:r>
          </w:p>
        </w:tc>
      </w:tr>
      <w:tr w:rsidR="000471CB" w:rsidTr="3C24CE69" w14:paraId="6CBC3250" w14:textId="77777777">
        <w:trPr>
          <w:trHeight w:val="6158"/>
        </w:trPr>
        <w:tc>
          <w:tcPr>
            <w:tcW w:w="10456" w:type="dxa"/>
          </w:tcPr>
          <w:p w:rsidRPr="005629A0" w:rsidR="000471CB" w:rsidP="00334664" w:rsidRDefault="000471CB" w14:paraId="636EC112" w14:textId="77777777"/>
          <w:p w:rsidRPr="005629A0" w:rsidR="00C24983" w:rsidP="3C24CE69" w:rsidRDefault="589988D8" w14:paraId="45CFB8AF" w14:textId="4E1E876D">
            <w:r>
              <w:t>Not applicable</w:t>
            </w:r>
          </w:p>
          <w:p w:rsidR="00C24983" w:rsidP="00334664" w:rsidRDefault="00C24983" w14:paraId="04D4A4A0" w14:textId="712FC8CD">
            <w:pPr>
              <w:rPr>
                <w:b/>
                <w:bCs/>
                <w:u w:val="single"/>
              </w:rPr>
            </w:pPr>
          </w:p>
        </w:tc>
      </w:tr>
    </w:tbl>
    <w:p w:rsidR="000471CB" w:rsidP="00334664" w:rsidRDefault="000471CB" w14:paraId="54F2F6D9" w14:textId="25C55A86">
      <w:pPr>
        <w:rPr>
          <w:b/>
          <w:bCs/>
          <w:u w:val="single"/>
        </w:rPr>
      </w:pPr>
    </w:p>
    <w:tbl>
      <w:tblPr>
        <w:tblStyle w:val="TableGrid"/>
        <w:tblW w:w="0" w:type="auto"/>
        <w:tblLook w:val="04A0" w:firstRow="1" w:lastRow="0" w:firstColumn="1" w:lastColumn="0" w:noHBand="0" w:noVBand="1"/>
      </w:tblPr>
      <w:tblGrid>
        <w:gridCol w:w="10456"/>
      </w:tblGrid>
      <w:tr w:rsidR="00C24983" w:rsidTr="47C5A245" w14:paraId="0EA0D3D7" w14:textId="77777777">
        <w:trPr>
          <w:trHeight w:val="432"/>
        </w:trPr>
        <w:tc>
          <w:tcPr>
            <w:tcW w:w="10456" w:type="dxa"/>
            <w:shd w:val="clear" w:color="auto" w:fill="DEEAF6" w:themeFill="accent5" w:themeFillTint="33"/>
            <w:vAlign w:val="center"/>
          </w:tcPr>
          <w:p w:rsidRPr="00405D7F" w:rsidR="00C24983" w:rsidP="00334664" w:rsidRDefault="00C24983" w14:paraId="090E8F6C" w14:textId="249D3462">
            <w:pPr>
              <w:rPr>
                <w:b/>
                <w:bCs/>
              </w:rPr>
            </w:pPr>
            <w:r w:rsidRPr="00405D7F">
              <w:rPr>
                <w:b/>
                <w:bCs/>
              </w:rPr>
              <w:t xml:space="preserve">B5. </w:t>
            </w:r>
            <w:r w:rsidR="00405D7F">
              <w:rPr>
                <w:b/>
                <w:bCs/>
              </w:rPr>
              <w:t>Finance</w:t>
            </w:r>
            <w:r w:rsidRPr="00405D7F">
              <w:rPr>
                <w:b/>
                <w:bCs/>
              </w:rPr>
              <w:t xml:space="preserve"> – Affordability and </w:t>
            </w:r>
            <w:r w:rsidRPr="00405D7F" w:rsidR="00405D7F">
              <w:rPr>
                <w:b/>
                <w:bCs/>
              </w:rPr>
              <w:t>F</w:t>
            </w:r>
            <w:r w:rsidRPr="00405D7F">
              <w:rPr>
                <w:b/>
                <w:bCs/>
              </w:rPr>
              <w:t>inancial Risk</w:t>
            </w:r>
          </w:p>
        </w:tc>
      </w:tr>
      <w:tr w:rsidR="00C24983" w:rsidTr="47C5A245" w14:paraId="4BCD5F81" w14:textId="77777777">
        <w:trPr>
          <w:trHeight w:val="3104"/>
        </w:trPr>
        <w:tc>
          <w:tcPr>
            <w:tcW w:w="10456" w:type="dxa"/>
            <w:vAlign w:val="center"/>
          </w:tcPr>
          <w:p w:rsidR="00C24983" w:rsidP="00334664" w:rsidRDefault="00C24983" w14:paraId="20232DD0" w14:textId="55EE3800">
            <w:r w:rsidRPr="00C24983">
              <w:t xml:space="preserve">Please provide a narrative setting out how you will mitigate </w:t>
            </w:r>
            <w:r w:rsidR="00E03ECD">
              <w:t>any</w:t>
            </w:r>
            <w:r w:rsidRPr="00C24983">
              <w:t xml:space="preserve"> financial risks associated with the scheme and provide evidence on the following points, where applicable</w:t>
            </w:r>
            <w:r>
              <w:t xml:space="preserve">. </w:t>
            </w:r>
            <w:r w:rsidRPr="00C24983">
              <w:t xml:space="preserve">Supporting evidence can be provided </w:t>
            </w:r>
            <w:r w:rsidR="00E03ECD">
              <w:t>as an</w:t>
            </w:r>
            <w:r w:rsidRPr="00C24983">
              <w:t xml:space="preserve"> annex (</w:t>
            </w:r>
            <w:r w:rsidRPr="00C24983">
              <w:rPr>
                <w:i/>
                <w:iCs/>
              </w:rPr>
              <w:t xml:space="preserve">maximum </w:t>
            </w:r>
            <w:r w:rsidRPr="00C24983">
              <w:rPr>
                <w:b/>
                <w:bCs/>
                <w:i/>
                <w:iCs/>
              </w:rPr>
              <w:t>500</w:t>
            </w:r>
            <w:r w:rsidRPr="00C24983">
              <w:rPr>
                <w:i/>
                <w:iCs/>
              </w:rPr>
              <w:t xml:space="preserve"> words</w:t>
            </w:r>
            <w:r w:rsidRPr="00C24983">
              <w:t>)</w:t>
            </w:r>
          </w:p>
          <w:p w:rsidR="00C24983" w:rsidP="00334664" w:rsidRDefault="00C24983" w14:paraId="4559D902" w14:textId="77777777"/>
          <w:p w:rsidR="00C24983" w:rsidP="00C24983" w:rsidRDefault="00C24983" w14:paraId="5013E1EC" w14:textId="77777777">
            <w:pPr>
              <w:pStyle w:val="ListParagraph"/>
              <w:numPr>
                <w:ilvl w:val="0"/>
                <w:numId w:val="3"/>
              </w:numPr>
            </w:pPr>
            <w:r>
              <w:t>What risk allowance has been applied to the project cost?</w:t>
            </w:r>
          </w:p>
          <w:p w:rsidR="00C24983" w:rsidP="00C24983" w:rsidRDefault="00C24983" w14:paraId="2D225182" w14:textId="77777777">
            <w:pPr>
              <w:pStyle w:val="ListParagraph"/>
              <w:numPr>
                <w:ilvl w:val="0"/>
                <w:numId w:val="3"/>
              </w:numPr>
            </w:pPr>
            <w:r>
              <w:t>How will cost overruns be dealt with?</w:t>
            </w:r>
          </w:p>
          <w:p w:rsidR="00C24983" w:rsidP="00C24983" w:rsidRDefault="00C24983" w14:paraId="74051309" w14:textId="77777777">
            <w:pPr>
              <w:pStyle w:val="ListParagraph"/>
              <w:numPr>
                <w:ilvl w:val="0"/>
                <w:numId w:val="3"/>
              </w:numPr>
            </w:pPr>
            <w:r>
              <w:t>What are the main risks to project delivery timescales and what impact will this have on costs?</w:t>
            </w:r>
          </w:p>
          <w:p w:rsidRPr="00C24983" w:rsidR="00C24983" w:rsidP="00C24983" w:rsidRDefault="347365B5" w14:paraId="7C6CADF9" w14:textId="345C20B6">
            <w:pPr>
              <w:pStyle w:val="ListParagraph"/>
              <w:numPr>
                <w:ilvl w:val="0"/>
                <w:numId w:val="3"/>
              </w:numPr>
            </w:pPr>
            <w:r>
              <w:t>What are your plans to understand and mitigate inflationary and/or supply chain pressures?</w:t>
            </w:r>
          </w:p>
          <w:p w:rsidRPr="00C24983" w:rsidR="00C24983" w:rsidP="7466EF10" w:rsidRDefault="1BDD2451" w14:paraId="4AEB9C06" w14:textId="1AA12408">
            <w:pPr>
              <w:pStyle w:val="ListParagraph"/>
              <w:numPr>
                <w:ilvl w:val="0"/>
                <w:numId w:val="3"/>
              </w:numPr>
            </w:pPr>
            <w:r>
              <w:t>What measures will you take to mitigate the risk of Fraud</w:t>
            </w:r>
            <w:r w:rsidR="26756958">
              <w:t xml:space="preserve">. </w:t>
            </w:r>
            <w:r w:rsidRPr="7466EF10" w:rsidR="26756958">
              <w:rPr>
                <w:rFonts w:ascii="Libre Franklin" w:hAnsi="Libre Franklin" w:eastAsia="Libre Franklin" w:cs="Libre Franklin"/>
              </w:rPr>
              <w:t>Spotlight, an automated tool designed to perform due diligence checks</w:t>
            </w:r>
            <w:r w:rsidRPr="7466EF10" w:rsidR="2B51F15F">
              <w:rPr>
                <w:rFonts w:ascii="Libre Franklin" w:hAnsi="Libre Franklin" w:eastAsia="Libre Franklin" w:cs="Libre Franklin"/>
              </w:rPr>
              <w:t>,</w:t>
            </w:r>
            <w:r w:rsidRPr="7466EF10" w:rsidR="26756958">
              <w:rPr>
                <w:rFonts w:ascii="Libre Franklin" w:hAnsi="Libre Franklin" w:eastAsia="Libre Franklin" w:cs="Libre Franklin"/>
                <w:b/>
                <w:bCs/>
              </w:rPr>
              <w:t xml:space="preserve"> </w:t>
            </w:r>
            <w:r w:rsidRPr="7466EF10" w:rsidR="26756958">
              <w:rPr>
                <w:rFonts w:ascii="Libre Franklin" w:hAnsi="Libre Franklin" w:eastAsia="Libre Franklin" w:cs="Libre Franklin"/>
              </w:rPr>
              <w:t>is available to all Local Authorities in England and Wales for Financial Year 22/23</w:t>
            </w:r>
          </w:p>
        </w:tc>
      </w:tr>
      <w:tr w:rsidR="00C24983" w:rsidTr="47C5A245" w14:paraId="43A9FA0F" w14:textId="77777777">
        <w:trPr>
          <w:trHeight w:val="2104"/>
        </w:trPr>
        <w:tc>
          <w:tcPr>
            <w:tcW w:w="10456" w:type="dxa"/>
          </w:tcPr>
          <w:p w:rsidR="00C24983" w:rsidP="00334664" w:rsidRDefault="00C24983" w14:paraId="3EBE1753" w14:textId="5FD0952D"/>
          <w:p w:rsidRPr="00365433" w:rsidR="007C5475" w:rsidP="00334664" w:rsidRDefault="007C5475" w14:paraId="14053E9C" w14:textId="49CCC718">
            <w:r>
              <w:t xml:space="preserve">Costs estimates have included a 20% risk allowance to ensure that </w:t>
            </w:r>
            <w:r w:rsidR="00A818BE">
              <w:t>moderate risks that materialise throughout the delivery of the project can be mitigated within the funding allocation</w:t>
            </w:r>
            <w:r w:rsidR="00C326D8">
              <w:t>.</w:t>
            </w:r>
            <w:r w:rsidR="00A818BE">
              <w:t xml:space="preserve"> </w:t>
            </w:r>
          </w:p>
          <w:p w:rsidR="00C326D8" w:rsidP="72FDFA96" w:rsidRDefault="00A06F8C" w14:paraId="0A9AAF71" w14:textId="49CCC718">
            <w:r>
              <w:t xml:space="preserve">Cost overruns will be addressed through funding from local sources. Private </w:t>
            </w:r>
            <w:r w:rsidR="008A5251">
              <w:t xml:space="preserve">funding through developer contributions has been identified to mitigate risk of overspends </w:t>
            </w:r>
            <w:r w:rsidR="00EA2FBD">
              <w:t>and funding through the council’s Local Transport Plan allocation</w:t>
            </w:r>
            <w:r>
              <w:t xml:space="preserve"> </w:t>
            </w:r>
            <w:r w:rsidR="00990650">
              <w:t xml:space="preserve">can be used to cover any further overspends. </w:t>
            </w:r>
          </w:p>
          <w:p w:rsidR="00D438E6" w:rsidP="72FDFA96" w:rsidRDefault="00D438E6" w14:paraId="1B8491DD" w14:textId="77777777"/>
          <w:p w:rsidRPr="006D5C14" w:rsidR="00D438E6" w:rsidP="00D438E6" w:rsidRDefault="155601BB" w14:paraId="67CBB465" w14:textId="77777777">
            <w:r>
              <w:t xml:space="preserve">Elements of the project, such as Traffic Regulation Orders, will be subject to separate statutory processes which represents and risk to the programme. Programme risks may incur more project costs </w:t>
            </w:r>
            <w:bookmarkStart w:name="_Int_2AUJ8Mud" w:id="6"/>
            <w:proofErr w:type="gramStart"/>
            <w:r>
              <w:t>as a result of</w:t>
            </w:r>
            <w:bookmarkEnd w:id="6"/>
            <w:proofErr w:type="gramEnd"/>
            <w:r>
              <w:t xml:space="preserve"> inflationary pressures, material uplifts and sequencing of works. The risk has been recognised and contingency has been included in both the programme and the budget as mitigation. </w:t>
            </w:r>
          </w:p>
          <w:p w:rsidR="00C326D8" w:rsidP="72FDFA96" w:rsidRDefault="00C326D8" w14:paraId="732FA6DC" w14:textId="49CCC718"/>
          <w:p w:rsidR="00C326D8" w:rsidP="72FDFA96" w:rsidRDefault="00662B7C" w14:paraId="418139EE" w14:textId="49CCC718">
            <w:r>
              <w:t>The project will be delivered through one of the council’s established highway contracts, such as the new Suffolk Highways contract or the Eastern Highways Alliance.</w:t>
            </w:r>
            <w:r w:rsidR="00B807D2">
              <w:t xml:space="preserve"> Contractors </w:t>
            </w:r>
            <w:r w:rsidR="00141F1B">
              <w:t xml:space="preserve">involved in both frameworks have been assessed </w:t>
            </w:r>
            <w:r w:rsidR="002823EF">
              <w:t xml:space="preserve">based on costs to ensure value for money is delivered </w:t>
            </w:r>
            <w:r w:rsidR="002823EF">
              <w:lastRenderedPageBreak/>
              <w:t>through the works and both frameworks contain provisions for the contractor to provide early warning</w:t>
            </w:r>
            <w:r w:rsidR="00A55C18">
              <w:t>s</w:t>
            </w:r>
            <w:r w:rsidR="002823EF">
              <w:t xml:space="preserve"> in relation to project budgets. </w:t>
            </w:r>
          </w:p>
          <w:p w:rsidR="00D438E6" w:rsidP="72FDFA96" w:rsidRDefault="00D438E6" w14:paraId="2E5254D5" w14:textId="77777777"/>
          <w:p w:rsidR="00D438E6" w:rsidP="72FDFA96" w:rsidRDefault="00481371" w14:paraId="6F563C82" w14:textId="4A9854C8">
            <w:r>
              <w:t xml:space="preserve">All works included within the project will be undertaken </w:t>
            </w:r>
            <w:r w:rsidR="007017CA">
              <w:t xml:space="preserve">through established contract </w:t>
            </w:r>
            <w:r w:rsidR="00864BAB">
              <w:t>frameworks</w:t>
            </w:r>
            <w:r w:rsidR="00E77320">
              <w:t xml:space="preserve"> </w:t>
            </w:r>
            <w:r w:rsidR="007017CA">
              <w:t>or</w:t>
            </w:r>
            <w:r w:rsidR="00E77320">
              <w:t xml:space="preserve"> </w:t>
            </w:r>
            <w:r w:rsidR="00864BAB">
              <w:t>from approved suppliers</w:t>
            </w:r>
            <w:r w:rsidR="00831A5C">
              <w:t xml:space="preserve">. Suppliers need to demonstrate </w:t>
            </w:r>
            <w:r w:rsidR="00D4523A">
              <w:t xml:space="preserve">a range of criteria to gain entry to these frameworks or to become an approved supplier and due diligence is undertaken throughout these processes to guard against </w:t>
            </w:r>
            <w:r w:rsidR="00CF605E">
              <w:t xml:space="preserve">fraud. </w:t>
            </w:r>
          </w:p>
          <w:p w:rsidR="00C326D8" w:rsidP="72FDFA96" w:rsidRDefault="00C326D8" w14:paraId="0AF23B20" w14:textId="49CCC718"/>
          <w:p w:rsidRPr="00365433" w:rsidR="00C24983" w:rsidP="00D438E6" w:rsidRDefault="00C24983" w14:paraId="20D5C317" w14:textId="21702F0F"/>
        </w:tc>
      </w:tr>
    </w:tbl>
    <w:p w:rsidR="00E03ECD" w:rsidP="00334664" w:rsidRDefault="00E03ECD" w14:paraId="7A18EC9D" w14:textId="77777777">
      <w:pPr>
        <w:rPr>
          <w:b/>
          <w:bCs/>
          <w:u w:val="single"/>
        </w:rPr>
      </w:pPr>
    </w:p>
    <w:tbl>
      <w:tblPr>
        <w:tblStyle w:val="TableGrid"/>
        <w:tblW w:w="0" w:type="auto"/>
        <w:tblLook w:val="04A0" w:firstRow="1" w:lastRow="0" w:firstColumn="1" w:lastColumn="0" w:noHBand="0" w:noVBand="1"/>
      </w:tblPr>
      <w:tblGrid>
        <w:gridCol w:w="4390"/>
        <w:gridCol w:w="6066"/>
      </w:tblGrid>
      <w:tr w:rsidR="00405D7F" w:rsidTr="702AA7D9" w14:paraId="0C263EB9" w14:textId="77777777">
        <w:trPr>
          <w:trHeight w:val="427"/>
        </w:trPr>
        <w:tc>
          <w:tcPr>
            <w:tcW w:w="10456" w:type="dxa"/>
            <w:gridSpan w:val="2"/>
            <w:shd w:val="clear" w:color="auto" w:fill="DEEAF6" w:themeFill="accent5" w:themeFillTint="33"/>
            <w:vAlign w:val="center"/>
          </w:tcPr>
          <w:p w:rsidRPr="00405D7F" w:rsidR="00405D7F" w:rsidP="00334664" w:rsidRDefault="00405D7F" w14:paraId="4187A734" w14:textId="63D512A0">
            <w:pPr>
              <w:rPr>
                <w:b/>
                <w:bCs/>
              </w:rPr>
            </w:pPr>
            <w:r w:rsidRPr="00405D7F">
              <w:rPr>
                <w:b/>
                <w:bCs/>
              </w:rPr>
              <w:t xml:space="preserve">B6. </w:t>
            </w:r>
            <w:r>
              <w:rPr>
                <w:b/>
                <w:bCs/>
              </w:rPr>
              <w:t>Econ</w:t>
            </w:r>
            <w:r w:rsidR="00365433">
              <w:rPr>
                <w:b/>
                <w:bCs/>
              </w:rPr>
              <w:t xml:space="preserve">omics </w:t>
            </w:r>
            <w:r w:rsidRPr="00405D7F">
              <w:rPr>
                <w:b/>
                <w:bCs/>
              </w:rPr>
              <w:t>– Value for Money</w:t>
            </w:r>
          </w:p>
        </w:tc>
      </w:tr>
      <w:tr w:rsidR="00405D7F" w:rsidTr="702AA7D9" w14:paraId="0FACC43A" w14:textId="77777777">
        <w:trPr>
          <w:trHeight w:val="419"/>
        </w:trPr>
        <w:tc>
          <w:tcPr>
            <w:tcW w:w="4390" w:type="dxa"/>
            <w:vAlign w:val="center"/>
          </w:tcPr>
          <w:p w:rsidRPr="00365433" w:rsidR="00405D7F" w:rsidP="00334664" w:rsidRDefault="6282CF5C" w14:paraId="324107F7" w14:textId="585461A2">
            <w:r>
              <w:t>Original BCR value (from RSF Report)</w:t>
            </w:r>
          </w:p>
        </w:tc>
        <w:tc>
          <w:tcPr>
            <w:tcW w:w="6066" w:type="dxa"/>
            <w:vAlign w:val="center"/>
          </w:tcPr>
          <w:p w:rsidRPr="005629A0" w:rsidR="00405D7F" w:rsidP="00334664" w:rsidRDefault="672E9FE6" w14:paraId="03DB5086" w14:textId="464E823E">
            <w:pPr>
              <w:rPr>
                <w:b/>
                <w:bCs/>
              </w:rPr>
            </w:pPr>
            <w:r w:rsidRPr="78BBB694">
              <w:rPr>
                <w:b/>
                <w:bCs/>
              </w:rPr>
              <w:t>5.4</w:t>
            </w:r>
          </w:p>
        </w:tc>
      </w:tr>
      <w:tr w:rsidR="00405D7F" w:rsidTr="702AA7D9" w14:paraId="49195E85" w14:textId="77777777">
        <w:trPr>
          <w:trHeight w:val="410"/>
        </w:trPr>
        <w:tc>
          <w:tcPr>
            <w:tcW w:w="4390" w:type="dxa"/>
            <w:vAlign w:val="center"/>
          </w:tcPr>
          <w:p w:rsidRPr="00E03ECD" w:rsidR="00405D7F" w:rsidP="00334664" w:rsidRDefault="00365433" w14:paraId="71F0AA9A" w14:textId="0011EF7F">
            <w:r w:rsidRPr="00E03ECD">
              <w:t>Revised BCR (</w:t>
            </w:r>
            <w:r w:rsidRPr="005629A0">
              <w:rPr>
                <w:i/>
                <w:iCs/>
              </w:rPr>
              <w:t>post final plans</w:t>
            </w:r>
            <w:r w:rsidRPr="005629A0" w:rsidR="005629A0">
              <w:rPr>
                <w:i/>
                <w:iCs/>
              </w:rPr>
              <w:t>- to be completed later</w:t>
            </w:r>
            <w:r w:rsidRPr="00E03ECD">
              <w:t>)</w:t>
            </w:r>
          </w:p>
        </w:tc>
        <w:tc>
          <w:tcPr>
            <w:tcW w:w="6066" w:type="dxa"/>
            <w:vAlign w:val="center"/>
          </w:tcPr>
          <w:p w:rsidRPr="005629A0" w:rsidR="00405D7F" w:rsidP="72FDFA96" w:rsidRDefault="00405D7F" w14:paraId="5F75C68A" w14:textId="3A6D8FFB">
            <w:pPr>
              <w:rPr>
                <w:b/>
                <w:bCs/>
                <w:color w:val="FF0000"/>
              </w:rPr>
            </w:pPr>
          </w:p>
          <w:p w:rsidRPr="008D082C" w:rsidR="00405D7F" w:rsidP="72FDFA96" w:rsidRDefault="008D082C" w14:paraId="67B4FC2D" w14:textId="153FDB31">
            <w:pPr>
              <w:rPr>
                <w:b/>
                <w:bCs/>
              </w:rPr>
            </w:pPr>
            <w:r>
              <w:rPr>
                <w:b/>
                <w:bCs/>
              </w:rPr>
              <w:t>5.12</w:t>
            </w:r>
          </w:p>
          <w:p w:rsidRPr="005629A0" w:rsidR="00405D7F" w:rsidP="72FDFA96" w:rsidRDefault="00405D7F" w14:paraId="38CDC55D" w14:textId="6D9976F6">
            <w:pPr>
              <w:rPr>
                <w:b/>
                <w:bCs/>
              </w:rPr>
            </w:pPr>
          </w:p>
        </w:tc>
      </w:tr>
    </w:tbl>
    <w:p w:rsidR="00405D7F" w:rsidP="00334664" w:rsidRDefault="00405D7F" w14:paraId="2F161846" w14:textId="77777777">
      <w:pPr>
        <w:rPr>
          <w:b/>
          <w:bCs/>
          <w:u w:val="single"/>
        </w:rPr>
      </w:pPr>
    </w:p>
    <w:tbl>
      <w:tblPr>
        <w:tblStyle w:val="TableGrid"/>
        <w:tblW w:w="0" w:type="auto"/>
        <w:tblLook w:val="04A0" w:firstRow="1" w:lastRow="0" w:firstColumn="1" w:lastColumn="0" w:noHBand="0" w:noVBand="1"/>
      </w:tblPr>
      <w:tblGrid>
        <w:gridCol w:w="10456"/>
      </w:tblGrid>
      <w:tr w:rsidR="00365433" w:rsidTr="47C5A245" w14:paraId="5B7CF1C1" w14:textId="77777777">
        <w:trPr>
          <w:trHeight w:val="420"/>
        </w:trPr>
        <w:tc>
          <w:tcPr>
            <w:tcW w:w="10456" w:type="dxa"/>
            <w:shd w:val="clear" w:color="auto" w:fill="DEEAF6" w:themeFill="accent5" w:themeFillTint="33"/>
            <w:vAlign w:val="center"/>
          </w:tcPr>
          <w:p w:rsidRPr="00365433" w:rsidR="00365433" w:rsidP="00334664" w:rsidRDefault="00365433" w14:paraId="7E1089A1" w14:textId="37D8D230">
            <w:pPr>
              <w:rPr>
                <w:b/>
                <w:bCs/>
              </w:rPr>
            </w:pPr>
            <w:r>
              <w:rPr>
                <w:b/>
                <w:bCs/>
              </w:rPr>
              <w:t xml:space="preserve">B7. Commercial </w:t>
            </w:r>
          </w:p>
        </w:tc>
      </w:tr>
      <w:tr w:rsidR="00365433" w:rsidTr="47C5A245" w14:paraId="0ED02A3F" w14:textId="77777777">
        <w:trPr>
          <w:trHeight w:val="4225"/>
        </w:trPr>
        <w:tc>
          <w:tcPr>
            <w:tcW w:w="10456" w:type="dxa"/>
          </w:tcPr>
          <w:p w:rsidR="00365433" w:rsidP="00334664" w:rsidRDefault="00365433" w14:paraId="51211360" w14:textId="06643C1F">
            <w:r>
              <w:t xml:space="preserve">Please describe the procurement strategy that will be used to select a contractor and set out the timescales involved in the procurement process that will show that delivery </w:t>
            </w:r>
            <w:r w:rsidR="00207644">
              <w:t>c</w:t>
            </w:r>
            <w:r>
              <w:t>an proceed timeously</w:t>
            </w:r>
            <w:r w:rsidR="00510F4F">
              <w:t xml:space="preserve"> (</w:t>
            </w:r>
            <w:r w:rsidRPr="7466EF10" w:rsidR="00510F4F">
              <w:rPr>
                <w:i/>
                <w:iCs/>
              </w:rPr>
              <w:t xml:space="preserve">maximum </w:t>
            </w:r>
            <w:r w:rsidRPr="7466EF10" w:rsidR="00510F4F">
              <w:rPr>
                <w:b/>
                <w:bCs/>
                <w:i/>
                <w:iCs/>
              </w:rPr>
              <w:t>500</w:t>
            </w:r>
            <w:r w:rsidRPr="7466EF10" w:rsidR="00510F4F">
              <w:rPr>
                <w:i/>
                <w:iCs/>
              </w:rPr>
              <w:t xml:space="preserve"> words</w:t>
            </w:r>
            <w:r w:rsidR="00510F4F">
              <w:t>)</w:t>
            </w:r>
            <w:r w:rsidR="7E8F4379">
              <w:t>.</w:t>
            </w:r>
          </w:p>
          <w:p w:rsidR="00365433" w:rsidP="00334664" w:rsidRDefault="00365433" w14:paraId="4CF3729F" w14:textId="77777777"/>
          <w:p w:rsidR="00365433" w:rsidP="00334664" w:rsidRDefault="00365433" w14:paraId="3A172505" w14:textId="3B40E082">
            <w:r>
              <w:t xml:space="preserve">Is there a preferred </w:t>
            </w:r>
            <w:r w:rsidR="00510F4F">
              <w:t xml:space="preserve">procurement process for the scheme? </w:t>
            </w:r>
            <w:r w:rsidRPr="7466EF10" w:rsidR="256F8D1D">
              <w:rPr>
                <w:i/>
                <w:iCs/>
              </w:rPr>
              <w:t>i.e.,</w:t>
            </w:r>
            <w:r w:rsidRPr="7466EF10" w:rsidR="00510F4F">
              <w:rPr>
                <w:i/>
                <w:iCs/>
              </w:rPr>
              <w:t xml:space="preserve"> if it is proposed to use existing framework agreements or contracts, these must be appropriate in scale and </w:t>
            </w:r>
            <w:proofErr w:type="gramStart"/>
            <w:r w:rsidRPr="7466EF10" w:rsidR="00510F4F">
              <w:rPr>
                <w:i/>
                <w:iCs/>
              </w:rPr>
              <w:t>scope</w:t>
            </w:r>
            <w:proofErr w:type="gramEnd"/>
            <w:r w:rsidR="00510F4F">
              <w:t xml:space="preserve"> </w:t>
            </w:r>
          </w:p>
          <w:p w:rsidR="00510F4F" w:rsidP="00334664" w:rsidRDefault="00510F4F" w14:paraId="7D6B82B4" w14:textId="77777777"/>
          <w:p w:rsidR="00510F4F" w:rsidP="28986EC3" w:rsidRDefault="36FB7E41" w14:paraId="0D821629" w14:textId="43498935">
            <w:bookmarkStart w:name="_Hlk116893304" w:id="7"/>
            <w:r>
              <w:t xml:space="preserve">It is the promoting authority’s responsibility to decide </w:t>
            </w:r>
            <w:bookmarkStart w:name="_Int_WzCdVg5P" w:id="8"/>
            <w:proofErr w:type="gramStart"/>
            <w:r>
              <w:t>whether or not</w:t>
            </w:r>
            <w:bookmarkEnd w:id="8"/>
            <w:proofErr w:type="gramEnd"/>
            <w:r>
              <w:t xml:space="preserve"> their scheme proposal is lawful and the extent of any new legal powers that need to be sought. Scheme promoters should ensure that any project complies with the Public Contracts Regulations and should be prepared to provide confirmation of this to the Department for Transport, if required.</w:t>
            </w:r>
          </w:p>
          <w:bookmarkEnd w:id="7"/>
          <w:p w:rsidR="28986EC3" w:rsidP="28986EC3" w:rsidRDefault="28986EC3" w14:paraId="026C5435" w14:textId="50DA6E7C">
            <w:pPr>
              <w:rPr>
                <w:b/>
                <w:bCs/>
                <w:i/>
                <w:iCs/>
                <w:highlight w:val="yellow"/>
              </w:rPr>
            </w:pPr>
          </w:p>
          <w:p w:rsidR="21FE5110" w:rsidP="702AA7D9" w:rsidRDefault="05DF9BAD" w14:paraId="37DF0B48" w14:textId="0E80903A">
            <w:pPr>
              <w:rPr>
                <w:rFonts w:ascii="Segoe UI" w:hAnsi="Segoe UI" w:eastAsia="Segoe UI" w:cs="Segoe UI"/>
                <w:color w:val="242424"/>
                <w:sz w:val="22"/>
                <w:szCs w:val="22"/>
              </w:rPr>
            </w:pPr>
            <w:r w:rsidRPr="702AA7D9">
              <w:rPr>
                <w:rFonts w:eastAsia="Arial" w:cs="Arial"/>
                <w:color w:val="242424"/>
              </w:rPr>
              <w:t>The Grant Recipient acknowledges and accepts that the Grant is awarded on the basis that the Funded Activities being undertaken using the Grant are, and will remain, -non-economic activities</w:t>
            </w:r>
            <w:r w:rsidRPr="702AA7D9" w:rsidR="3AF68C04">
              <w:rPr>
                <w:rFonts w:eastAsia="Arial" w:cs="Arial"/>
                <w:color w:val="242424"/>
              </w:rPr>
              <w:t xml:space="preserve">. </w:t>
            </w:r>
            <w:r w:rsidRPr="702AA7D9">
              <w:rPr>
                <w:rFonts w:eastAsia="Arial" w:cs="Arial"/>
                <w:color w:val="242424"/>
              </w:rPr>
              <w:t>The Grant Recipient shall ensure that measures are taken (where necessary), and maintained, to ensure that the Grant is not used to cross-subsidise any economic activity.</w:t>
            </w:r>
            <w:r w:rsidRPr="702AA7D9">
              <w:rPr>
                <w:rFonts w:ascii="Segoe UI" w:hAnsi="Segoe UI" w:eastAsia="Segoe UI" w:cs="Segoe UI"/>
                <w:color w:val="242424"/>
                <w:sz w:val="22"/>
                <w:szCs w:val="22"/>
              </w:rPr>
              <w:t xml:space="preserve">  </w:t>
            </w:r>
          </w:p>
          <w:p w:rsidR="00510F4F" w:rsidP="00334664" w:rsidRDefault="00510F4F" w14:paraId="4EBAB149" w14:textId="77777777">
            <w:pPr>
              <w:rPr>
                <w:b/>
                <w:bCs/>
                <w:i/>
                <w:iCs/>
              </w:rPr>
            </w:pPr>
          </w:p>
          <w:p w:rsidRPr="00510F4F" w:rsidR="00510F4F" w:rsidP="00334664" w:rsidRDefault="00510F4F" w14:paraId="63535426" w14:textId="337DE6D5">
            <w:r>
              <w:t>An assurance that a strategy is in place that is legally compliant and likely to achieve the best value for money outcomes is required from your Section 51 Officer (</w:t>
            </w:r>
            <w:r w:rsidR="00207644">
              <w:rPr>
                <w:i/>
                <w:iCs/>
              </w:rPr>
              <w:t>see</w:t>
            </w:r>
            <w:r w:rsidRPr="00510F4F">
              <w:rPr>
                <w:i/>
                <w:iCs/>
              </w:rPr>
              <w:t xml:space="preserve"> Section D2 below</w:t>
            </w:r>
            <w:r>
              <w:t>)</w:t>
            </w:r>
          </w:p>
        </w:tc>
      </w:tr>
      <w:tr w:rsidR="00365433" w:rsidTr="47C5A245" w14:paraId="637D7D9C" w14:textId="77777777">
        <w:trPr>
          <w:trHeight w:val="2698"/>
        </w:trPr>
        <w:tc>
          <w:tcPr>
            <w:tcW w:w="10456" w:type="dxa"/>
          </w:tcPr>
          <w:p w:rsidRPr="00365433" w:rsidR="00365433" w:rsidP="00334664" w:rsidRDefault="00365433" w14:paraId="3E63611A" w14:textId="6EA31D63"/>
          <w:p w:rsidR="00365433" w:rsidP="72FDFA96" w:rsidRDefault="00D22C32" w14:paraId="05104E13" w14:textId="1E1E56BC">
            <w:r>
              <w:t xml:space="preserve">The preferred procurement strategy for the scheme is to undertake the work through the council’s new </w:t>
            </w:r>
            <w:r w:rsidR="00DF059E">
              <w:t xml:space="preserve">highways </w:t>
            </w:r>
            <w:r>
              <w:t xml:space="preserve">contract operational from October 2023. </w:t>
            </w:r>
            <w:r w:rsidR="001A5B03">
              <w:t xml:space="preserve">It is recognised that the </w:t>
            </w:r>
            <w:r w:rsidR="00CE1B1E">
              <w:t xml:space="preserve">transition to a new contract may </w:t>
            </w:r>
            <w:r w:rsidR="00074B16">
              <w:t xml:space="preserve">cause disruption to </w:t>
            </w:r>
            <w:r w:rsidR="00297A8E">
              <w:t>the delivery of new schemes, particularly improvement schemes, and the Eastern Highways Alliance</w:t>
            </w:r>
            <w:r w:rsidR="00D1758C">
              <w:t xml:space="preserve">, of which Suffolk County Council is a member, provides an alternative option to mitigate any delivery risks. </w:t>
            </w:r>
          </w:p>
          <w:p w:rsidR="00D1758C" w:rsidP="72FDFA96" w:rsidRDefault="00D1758C" w14:paraId="42DC9F07" w14:textId="77777777"/>
          <w:p w:rsidR="000B2EBF" w:rsidP="72FDFA96" w:rsidRDefault="00B64140" w14:paraId="01945E85" w14:textId="6010C7EB">
            <w:r>
              <w:t xml:space="preserve">The council has extensive experience delivering works of this scale and nature, including </w:t>
            </w:r>
            <w:r w:rsidR="00C4310E">
              <w:t>a range</w:t>
            </w:r>
            <w:r w:rsidR="00422F8B">
              <w:t xml:space="preserve"> of road safety, active </w:t>
            </w:r>
            <w:proofErr w:type="gramStart"/>
            <w:r w:rsidR="00422F8B">
              <w:t>travel</w:t>
            </w:r>
            <w:proofErr w:type="gramEnd"/>
            <w:r w:rsidR="00422F8B">
              <w:t xml:space="preserve"> and </w:t>
            </w:r>
            <w:r w:rsidR="00024E9A">
              <w:t xml:space="preserve">road </w:t>
            </w:r>
            <w:r w:rsidR="00431FCC">
              <w:t xml:space="preserve">capacity packages in recent years. The </w:t>
            </w:r>
            <w:r w:rsidR="003E1B99">
              <w:t>council also has extensive experience delivering a range of Traffic Regulation Orders on the highway network under its control, including those necessary for the nature of the scheme namel</w:t>
            </w:r>
            <w:r w:rsidR="002502B6">
              <w:t>y restricted movements</w:t>
            </w:r>
            <w:r w:rsidR="00F431C3">
              <w:t xml:space="preserve">. </w:t>
            </w:r>
            <w:r w:rsidR="0029471A">
              <w:t>The legal powers provided to the council, as the highway authority</w:t>
            </w:r>
            <w:r w:rsidR="008C32CE">
              <w:t xml:space="preserve"> covering all elements contained within the bid</w:t>
            </w:r>
            <w:r w:rsidR="0029471A">
              <w:t xml:space="preserve">, </w:t>
            </w:r>
            <w:r w:rsidR="006E4075">
              <w:t xml:space="preserve">are the only powers required to deliver the package of measures in its entirety. </w:t>
            </w:r>
          </w:p>
          <w:p w:rsidR="00451206" w:rsidP="72FDFA96" w:rsidRDefault="00451206" w14:paraId="5DD5D3EE" w14:textId="77777777"/>
          <w:p w:rsidRPr="00D22C32" w:rsidR="00451206" w:rsidP="72FDFA96" w:rsidRDefault="000F40DA" w14:paraId="27C5E5F4" w14:textId="03DF2825">
            <w:r>
              <w:lastRenderedPageBreak/>
              <w:t>The legal process will be undertaken through an instruction to Suffolk Legal</w:t>
            </w:r>
            <w:r w:rsidR="00C8426D">
              <w:t xml:space="preserve"> and all relevant statutory processes will be undertaken to </w:t>
            </w:r>
            <w:r w:rsidR="00381BC5">
              <w:t xml:space="preserve">ensure the delivery of the package complies with all relevant legislation. </w:t>
            </w:r>
          </w:p>
          <w:p w:rsidRPr="00365433" w:rsidR="00365433" w:rsidP="72FDFA96" w:rsidRDefault="00365433" w14:paraId="62F170B3" w14:textId="273A8DE2"/>
        </w:tc>
      </w:tr>
    </w:tbl>
    <w:p w:rsidR="00405D7F" w:rsidP="00334664" w:rsidRDefault="00405D7F" w14:paraId="192E3B12" w14:textId="67B62171">
      <w:pPr>
        <w:rPr>
          <w:b/>
          <w:bCs/>
          <w:u w:val="single"/>
        </w:rPr>
      </w:pPr>
    </w:p>
    <w:tbl>
      <w:tblPr>
        <w:tblStyle w:val="TableGrid"/>
        <w:tblW w:w="0" w:type="auto"/>
        <w:tblLook w:val="04A0" w:firstRow="1" w:lastRow="0" w:firstColumn="1" w:lastColumn="0" w:noHBand="0" w:noVBand="1"/>
      </w:tblPr>
      <w:tblGrid>
        <w:gridCol w:w="10456"/>
      </w:tblGrid>
      <w:tr w:rsidR="00F7489A" w:rsidTr="47C5A245" w14:paraId="386AD688" w14:textId="77777777">
        <w:trPr>
          <w:trHeight w:val="402"/>
        </w:trPr>
        <w:tc>
          <w:tcPr>
            <w:tcW w:w="10456" w:type="dxa"/>
            <w:shd w:val="clear" w:color="auto" w:fill="DEEAF6" w:themeFill="accent5" w:themeFillTint="33"/>
            <w:vAlign w:val="center"/>
          </w:tcPr>
          <w:p w:rsidRPr="00F7489A" w:rsidR="00F7489A" w:rsidP="00334664" w:rsidRDefault="00F7489A" w14:paraId="46F176E4" w14:textId="3ABDC4B3">
            <w:pPr>
              <w:rPr>
                <w:b/>
                <w:bCs/>
              </w:rPr>
            </w:pPr>
            <w:r w:rsidRPr="00F7489A">
              <w:rPr>
                <w:b/>
                <w:bCs/>
              </w:rPr>
              <w:t>B8. Management - Delivery</w:t>
            </w:r>
          </w:p>
        </w:tc>
      </w:tr>
      <w:tr w:rsidR="00F7489A" w:rsidTr="47C5A245" w14:paraId="371EC1D9" w14:textId="77777777">
        <w:trPr>
          <w:trHeight w:val="3824"/>
        </w:trPr>
        <w:tc>
          <w:tcPr>
            <w:tcW w:w="10456" w:type="dxa"/>
          </w:tcPr>
          <w:p w:rsidR="003352FE" w:rsidP="00334664" w:rsidRDefault="003352FE" w14:paraId="409CC8CC" w14:textId="77777777"/>
          <w:p w:rsidR="00F7489A" w:rsidP="00334664" w:rsidRDefault="00F7489A" w14:paraId="319C9BCB" w14:textId="3D855F10">
            <w:r>
              <w:t>Deliverability is one of the essential criteria for a bid and, as such, should set out if any statutory procedures are need before it can be delivered.</w:t>
            </w:r>
          </w:p>
          <w:p w:rsidR="00F7489A" w:rsidP="00334664" w:rsidRDefault="00F7489A" w14:paraId="1DC30D10" w14:textId="77777777"/>
          <w:p w:rsidR="003352FE" w:rsidP="72FDFA96" w:rsidRDefault="5C6594D6" w14:paraId="65AA4215" w14:textId="1AB3B6F1">
            <w:pPr>
              <w:rPr>
                <w:b/>
                <w:bCs/>
                <w:color w:val="FF0000"/>
              </w:rPr>
            </w:pPr>
            <w:r>
              <w:t>An outline project plan with milestones</w:t>
            </w:r>
            <w:r w:rsidR="0162815C">
              <w:t>,</w:t>
            </w:r>
            <w:r>
              <w:t xml:space="preserve"> typically in </w:t>
            </w:r>
            <w:r w:rsidRPr="47C5A245">
              <w:rPr>
                <w:b/>
                <w:bCs/>
              </w:rPr>
              <w:t>Gantt chart</w:t>
            </w:r>
            <w:r>
              <w:t xml:space="preserve"> form</w:t>
            </w:r>
            <w:r w:rsidR="0162815C">
              <w:t>,</w:t>
            </w:r>
            <w:r>
              <w:t xml:space="preserve"> should be included as an annex, covering the period from submission of the bid to scheme completion</w:t>
            </w:r>
            <w:r w:rsidR="7D2991FA">
              <w:t>. The definition of the key milestones should be clear and explained. The critical path should be identifiable and any contingency periods, key dependencies (internal or external) should be explained. Successful schemes will be subject to quarterly monitoring to assess progress against milestones and to track spend (</w:t>
            </w:r>
            <w:r w:rsidRPr="47C5A245" w:rsidR="7D2991FA">
              <w:rPr>
                <w:i/>
                <w:iCs/>
              </w:rPr>
              <w:t xml:space="preserve">narrative part of annex maximum of </w:t>
            </w:r>
            <w:r w:rsidRPr="47C5A245" w:rsidR="7D2991FA">
              <w:rPr>
                <w:b/>
                <w:bCs/>
                <w:i/>
                <w:iCs/>
              </w:rPr>
              <w:t>300</w:t>
            </w:r>
            <w:r w:rsidRPr="47C5A245" w:rsidR="7D2991FA">
              <w:rPr>
                <w:i/>
                <w:iCs/>
              </w:rPr>
              <w:t xml:space="preserve"> words</w:t>
            </w:r>
            <w:r w:rsidR="7D2991FA">
              <w:t>)</w:t>
            </w:r>
            <w:r w:rsidR="348D5B9B">
              <w:t>.</w:t>
            </w:r>
            <w:r w:rsidR="3931F49A">
              <w:t xml:space="preserve"> - </w:t>
            </w:r>
          </w:p>
          <w:p w:rsidR="003352FE" w:rsidP="72FDFA96" w:rsidRDefault="003352FE" w14:paraId="6DF41B12" w14:textId="7FB34DF2"/>
          <w:p w:rsidRPr="00F7489A" w:rsidR="003352FE" w:rsidP="72FDFA96" w:rsidRDefault="301E18C0" w14:paraId="65D2F5AB" w14:textId="59FD3731">
            <w:pPr>
              <w:rPr>
                <w:b/>
                <w:bCs/>
                <w:color w:val="FF0000"/>
              </w:rPr>
            </w:pPr>
            <w:r>
              <w:t>A statement of intent to deliver the scheme within this programme, from a senior political representative and/or senior local official, should be attached as a further annex.</w:t>
            </w:r>
            <w:r w:rsidR="4D34E328">
              <w:t xml:space="preserve"> </w:t>
            </w:r>
            <w:r w:rsidR="00AE4AA1">
              <w:t>–</w:t>
            </w:r>
            <w:r w:rsidR="4D34E328">
              <w:t xml:space="preserve"> </w:t>
            </w:r>
          </w:p>
          <w:p w:rsidRPr="00F7489A" w:rsidR="003352FE" w:rsidP="72FDFA96" w:rsidRDefault="003352FE" w14:paraId="75B4E0BE" w14:textId="1366F80F"/>
        </w:tc>
      </w:tr>
    </w:tbl>
    <w:p w:rsidR="00D5550B" w:rsidP="00334664" w:rsidRDefault="00D5550B" w14:paraId="0F2A0AA2" w14:textId="77777777">
      <w:pPr>
        <w:rPr>
          <w:b/>
          <w:bCs/>
          <w:u w:val="single"/>
        </w:rPr>
      </w:pPr>
    </w:p>
    <w:p w:rsidR="003352FE" w:rsidP="00334664" w:rsidRDefault="003352FE" w14:paraId="35AC3E79" w14:textId="2BE57E93">
      <w:pPr>
        <w:rPr>
          <w:b/>
          <w:bCs/>
          <w:u w:val="single"/>
        </w:rPr>
      </w:pPr>
    </w:p>
    <w:tbl>
      <w:tblPr>
        <w:tblStyle w:val="TableGrid"/>
        <w:tblW w:w="0" w:type="auto"/>
        <w:tblLook w:val="04A0" w:firstRow="1" w:lastRow="0" w:firstColumn="1" w:lastColumn="0" w:noHBand="0" w:noVBand="1"/>
      </w:tblPr>
      <w:tblGrid>
        <w:gridCol w:w="10456"/>
      </w:tblGrid>
      <w:tr w:rsidR="006767A0" w:rsidTr="47C5A245" w14:paraId="3AD10AE9" w14:textId="77777777">
        <w:trPr>
          <w:trHeight w:val="416"/>
        </w:trPr>
        <w:tc>
          <w:tcPr>
            <w:tcW w:w="10456" w:type="dxa"/>
            <w:shd w:val="clear" w:color="auto" w:fill="DEEAF6" w:themeFill="accent5" w:themeFillTint="33"/>
            <w:vAlign w:val="center"/>
          </w:tcPr>
          <w:p w:rsidRPr="000F0645" w:rsidR="006767A0" w:rsidP="00334664" w:rsidRDefault="006767A0" w14:paraId="28540859" w14:textId="0010A362">
            <w:pPr>
              <w:rPr>
                <w:b/>
                <w:bCs/>
              </w:rPr>
            </w:pPr>
            <w:r w:rsidRPr="000F0645">
              <w:rPr>
                <w:b/>
                <w:bCs/>
              </w:rPr>
              <w:t>B9. Management - Governance</w:t>
            </w:r>
          </w:p>
        </w:tc>
      </w:tr>
      <w:tr w:rsidR="006767A0" w:rsidTr="47C5A245" w14:paraId="08FDCCC7" w14:textId="77777777">
        <w:trPr>
          <w:trHeight w:val="1407"/>
        </w:trPr>
        <w:tc>
          <w:tcPr>
            <w:tcW w:w="10456" w:type="dxa"/>
          </w:tcPr>
          <w:p w:rsidR="006767A0" w:rsidP="00334664" w:rsidRDefault="7670AF51" w14:paraId="24630866" w14:textId="25DE9C98">
            <w:r>
              <w:t>Please name those responsible for delivering the scheme, their roles (</w:t>
            </w:r>
            <w:r w:rsidRPr="47C5A245" w:rsidR="7FEFC83D">
              <w:rPr>
                <w:i/>
                <w:iCs/>
              </w:rPr>
              <w:t>e.g.,</w:t>
            </w:r>
            <w:r w:rsidR="3DC011D5">
              <w:t xml:space="preserve"> </w:t>
            </w:r>
            <w:r w:rsidRPr="47C5A245">
              <w:rPr>
                <w:i/>
                <w:iCs/>
              </w:rPr>
              <w:t xml:space="preserve">Project Manager, </w:t>
            </w:r>
            <w:bookmarkStart w:name="_Int_8anmd6aT" w:id="9"/>
            <w:r w:rsidRPr="47C5A245">
              <w:rPr>
                <w:i/>
                <w:iCs/>
              </w:rPr>
              <w:t>SRO</w:t>
            </w:r>
            <w:bookmarkEnd w:id="9"/>
            <w:r w:rsidRPr="47C5A245">
              <w:rPr>
                <w:i/>
                <w:iCs/>
              </w:rPr>
              <w:t xml:space="preserve"> etc</w:t>
            </w:r>
            <w:r>
              <w:t xml:space="preserve">) and their responsibilities and how key decision are/will be made. Please also identify a contact to be used if escalation is required. </w:t>
            </w:r>
          </w:p>
          <w:p w:rsidR="006767A0" w:rsidP="00334664" w:rsidRDefault="006767A0" w14:paraId="453A061A" w14:textId="77777777"/>
          <w:p w:rsidRPr="006767A0" w:rsidR="006767A0" w:rsidP="72FDFA96" w:rsidRDefault="15B7EA0C" w14:paraId="009C588D" w14:textId="10B7D4C9">
            <w:pPr>
              <w:rPr>
                <w:b/>
                <w:bCs/>
                <w:color w:val="FF0000"/>
              </w:rPr>
            </w:pPr>
            <w:r w:rsidRPr="72FDFA96">
              <w:rPr>
                <w:i/>
                <w:iCs/>
              </w:rPr>
              <w:t xml:space="preserve"> It may be useful to attach an organogram as an annex.</w:t>
            </w:r>
            <w:r w:rsidRPr="72FDFA96" w:rsidR="62E849A0">
              <w:rPr>
                <w:i/>
                <w:iCs/>
              </w:rPr>
              <w:t xml:space="preserve"> - </w:t>
            </w:r>
          </w:p>
        </w:tc>
      </w:tr>
      <w:tr w:rsidR="006767A0" w:rsidTr="47C5A245" w14:paraId="6C0DE1CE" w14:textId="77777777">
        <w:trPr>
          <w:trHeight w:val="1979"/>
        </w:trPr>
        <w:tc>
          <w:tcPr>
            <w:tcW w:w="10456" w:type="dxa"/>
          </w:tcPr>
          <w:p w:rsidRPr="006767A0" w:rsidR="006767A0" w:rsidP="00334664" w:rsidRDefault="006767A0" w14:paraId="45010DE0" w14:textId="19CBECD8"/>
          <w:p w:rsidR="006767A0" w:rsidP="0013680A" w:rsidRDefault="0013680A" w14:paraId="03A40F80" w14:textId="38F7EE90">
            <w:r>
              <w:t xml:space="preserve">Graeme Mateer, Head of Transport Strategy – Senior Responsible </w:t>
            </w:r>
            <w:r w:rsidR="00354622">
              <w:t>Owner</w:t>
            </w:r>
          </w:p>
          <w:p w:rsidR="00805AC1" w:rsidP="0013680A" w:rsidRDefault="00805AC1" w14:paraId="3A929C24" w14:textId="77777777"/>
          <w:p w:rsidR="00805AC1" w:rsidP="0013680A" w:rsidRDefault="00805AC1" w14:paraId="70A8DD2C" w14:textId="018B18B4">
            <w:r>
              <w:t>Responsible for key decisions in respect of the development and delivery of the package</w:t>
            </w:r>
            <w:r w:rsidR="00423484">
              <w:t xml:space="preserve"> in consultation with Cllr Richard Smith MVO, Cabinet Member for </w:t>
            </w:r>
            <w:r w:rsidR="00FB6FE0">
              <w:t>Economic Development, Transport Strategy &amp; Waste</w:t>
            </w:r>
            <w:r w:rsidR="00C936A0">
              <w:t xml:space="preserve">. Key decisions will be raised and resolved at regular briefings between the SRO, Cabinet </w:t>
            </w:r>
            <w:proofErr w:type="gramStart"/>
            <w:r w:rsidR="00C936A0">
              <w:t>Member</w:t>
            </w:r>
            <w:proofErr w:type="gramEnd"/>
            <w:r w:rsidR="00C936A0">
              <w:t xml:space="preserve"> and the project manager.</w:t>
            </w:r>
          </w:p>
          <w:p w:rsidR="00805AC1" w:rsidP="0013680A" w:rsidRDefault="00805AC1" w14:paraId="41CEE7C1" w14:textId="77777777"/>
          <w:p w:rsidR="0013680A" w:rsidP="0013680A" w:rsidRDefault="0013680A" w14:paraId="70285B50" w14:textId="257CDA49">
            <w:r>
              <w:t>Luke Barber, Strategic Transport &amp; Policy Manager – Project Manage</w:t>
            </w:r>
            <w:r w:rsidR="00210343">
              <w:t>r</w:t>
            </w:r>
            <w:r w:rsidR="00905C8B">
              <w:t xml:space="preserve"> </w:t>
            </w:r>
          </w:p>
          <w:p w:rsidR="00461BF0" w:rsidP="0013680A" w:rsidRDefault="00461BF0" w14:paraId="2F41A8EA" w14:textId="77777777"/>
          <w:p w:rsidR="00461BF0" w:rsidP="0013680A" w:rsidRDefault="00461BF0" w14:paraId="7F3A764D" w14:textId="3C30761C">
            <w:r>
              <w:t>Responsible for the overa</w:t>
            </w:r>
            <w:r w:rsidR="00BD063F">
              <w:t xml:space="preserve">ll management of the package of measures including </w:t>
            </w:r>
            <w:r w:rsidR="00914EA3">
              <w:t>programme and budget management as well as fulfilling the council’s reporting requirements t</w:t>
            </w:r>
            <w:r w:rsidR="0063635C">
              <w:t>hroughout the course of the project.</w:t>
            </w:r>
          </w:p>
          <w:p w:rsidR="00461BF0" w:rsidP="0013680A" w:rsidRDefault="00461BF0" w14:paraId="2DA12D90" w14:textId="77777777"/>
          <w:p w:rsidR="00905C8B" w:rsidP="0013680A" w:rsidRDefault="007C7A00" w14:paraId="2F01C882" w14:textId="40F7018B">
            <w:r>
              <w:t xml:space="preserve">Julia Procter, Project Manager – Delivery Lead </w:t>
            </w:r>
          </w:p>
          <w:p w:rsidR="009825B2" w:rsidP="0013680A" w:rsidRDefault="009825B2" w14:paraId="78340A4F" w14:textId="77777777"/>
          <w:p w:rsidR="00691447" w:rsidP="0013680A" w:rsidRDefault="00D01E4F" w14:paraId="640095A1" w14:textId="167AB906">
            <w:r>
              <w:t>R</w:t>
            </w:r>
            <w:r w:rsidR="00691447">
              <w:t xml:space="preserve">esponsible for </w:t>
            </w:r>
            <w:r w:rsidR="00933717">
              <w:t xml:space="preserve">managing </w:t>
            </w:r>
            <w:r w:rsidR="00691447">
              <w:t xml:space="preserve">the day-to-day </w:t>
            </w:r>
            <w:r w:rsidR="00933717">
              <w:t xml:space="preserve">project </w:t>
            </w:r>
            <w:r w:rsidR="00B7579B">
              <w:t xml:space="preserve">activities and tasks including </w:t>
            </w:r>
            <w:r w:rsidR="005E5B1D">
              <w:t>rais</w:t>
            </w:r>
            <w:r>
              <w:t xml:space="preserve">ing and approving works orders, fulfilling the council’s client responsibilities and co-ordinating works with </w:t>
            </w:r>
            <w:r w:rsidR="00C83C2A">
              <w:t>the appointed contractor.</w:t>
            </w:r>
          </w:p>
          <w:p w:rsidR="00691447" w:rsidP="0013680A" w:rsidRDefault="00691447" w14:paraId="168C83FA" w14:textId="77777777"/>
          <w:p w:rsidR="007C7A00" w:rsidP="0013680A" w:rsidRDefault="007C7A00" w14:paraId="10A59000" w14:textId="77777777">
            <w:r>
              <w:lastRenderedPageBreak/>
              <w:t>Andrew Bramwell, Senior Strategic Transport Planner – Policy Lead</w:t>
            </w:r>
          </w:p>
          <w:p w:rsidR="00C83C2A" w:rsidP="0013680A" w:rsidRDefault="00C83C2A" w14:paraId="3B80776B" w14:textId="77777777"/>
          <w:p w:rsidR="00C83C2A" w:rsidP="0013680A" w:rsidRDefault="00C83C2A" w14:paraId="1854D07F" w14:textId="56E45891">
            <w:r>
              <w:t xml:space="preserve">Responsible for ensuring that the package fulfils the </w:t>
            </w:r>
            <w:r w:rsidR="000E129D">
              <w:t xml:space="preserve">requirements of the fund including </w:t>
            </w:r>
            <w:r w:rsidR="00655FCF">
              <w:t>scoping works and other activities</w:t>
            </w:r>
            <w:r w:rsidR="002B424D">
              <w:t xml:space="preserve"> and reporting any departures from the agreed investment plan to the project manager.</w:t>
            </w:r>
          </w:p>
          <w:p w:rsidR="00C83C2A" w:rsidP="0013680A" w:rsidRDefault="00C83C2A" w14:paraId="162F79B5" w14:textId="77777777"/>
          <w:p w:rsidR="007C7A00" w:rsidP="0013680A" w:rsidRDefault="007C7A00" w14:paraId="7182C5C6" w14:textId="77777777">
            <w:r>
              <w:t xml:space="preserve">Joseph Hough, </w:t>
            </w:r>
            <w:r w:rsidR="00804D6B">
              <w:t xml:space="preserve">Principal Transport Analyst – Monitoring &amp; Evaluation Lead </w:t>
            </w:r>
          </w:p>
          <w:p w:rsidR="00804D6B" w:rsidP="0013680A" w:rsidRDefault="00804D6B" w14:paraId="72DC6E41" w14:textId="77777777"/>
          <w:p w:rsidR="002B424D" w:rsidP="0013680A" w:rsidRDefault="002B424D" w14:paraId="12227083" w14:textId="11A5B5E8">
            <w:r>
              <w:t xml:space="preserve">Responsible for fulfilling the monitoring and evaluation requirements of the project </w:t>
            </w:r>
            <w:r w:rsidR="00337578">
              <w:t>across a range of metrics.</w:t>
            </w:r>
          </w:p>
          <w:p w:rsidRPr="0013680A" w:rsidR="00804D6B" w:rsidP="0013680A" w:rsidRDefault="00804D6B" w14:paraId="0BA5A093" w14:textId="40EA2D66"/>
        </w:tc>
      </w:tr>
    </w:tbl>
    <w:p w:rsidR="003352FE" w:rsidP="00334664" w:rsidRDefault="003352FE" w14:paraId="1E35A658" w14:textId="24BBE517">
      <w:pPr>
        <w:rPr>
          <w:b/>
          <w:bCs/>
          <w:u w:val="single"/>
        </w:rPr>
      </w:pPr>
    </w:p>
    <w:tbl>
      <w:tblPr>
        <w:tblStyle w:val="TableGrid"/>
        <w:tblW w:w="0" w:type="auto"/>
        <w:tblLook w:val="04A0" w:firstRow="1" w:lastRow="0" w:firstColumn="1" w:lastColumn="0" w:noHBand="0" w:noVBand="1"/>
      </w:tblPr>
      <w:tblGrid>
        <w:gridCol w:w="10456"/>
      </w:tblGrid>
      <w:tr w:rsidR="006767A0" w:rsidTr="72FDFA96" w14:paraId="56060505" w14:textId="77777777">
        <w:trPr>
          <w:trHeight w:val="396"/>
        </w:trPr>
        <w:tc>
          <w:tcPr>
            <w:tcW w:w="10456" w:type="dxa"/>
            <w:shd w:val="clear" w:color="auto" w:fill="DEEAF6" w:themeFill="accent5" w:themeFillTint="33"/>
            <w:vAlign w:val="center"/>
          </w:tcPr>
          <w:p w:rsidRPr="006767A0" w:rsidR="006767A0" w:rsidP="00334664" w:rsidRDefault="006767A0" w14:paraId="5E0A8E68" w14:textId="6263321C">
            <w:pPr>
              <w:rPr>
                <w:b/>
                <w:bCs/>
              </w:rPr>
            </w:pPr>
            <w:r w:rsidRPr="006767A0">
              <w:rPr>
                <w:b/>
                <w:bCs/>
              </w:rPr>
              <w:t>B10. Management – Risk Management</w:t>
            </w:r>
          </w:p>
        </w:tc>
      </w:tr>
      <w:tr w:rsidR="006767A0" w:rsidTr="72FDFA96" w14:paraId="2D230A97" w14:textId="77777777">
        <w:trPr>
          <w:trHeight w:val="2400"/>
        </w:trPr>
        <w:tc>
          <w:tcPr>
            <w:tcW w:w="10456" w:type="dxa"/>
            <w:vAlign w:val="center"/>
          </w:tcPr>
          <w:p w:rsidR="006767A0" w:rsidP="00334664" w:rsidRDefault="00485675" w14:paraId="39F9CB53" w14:textId="0ABF5C23">
            <w:r>
              <w:t xml:space="preserve">Risk management is an important control for all </w:t>
            </w:r>
            <w:r w:rsidR="436894F7">
              <w:t>projects,</w:t>
            </w:r>
            <w:r>
              <w:t xml:space="preserve"> but this should be commensurate with cost. For projects where costs exceed £100,0</w:t>
            </w:r>
            <w:r w:rsidR="3B4CFCDC">
              <w:t>0</w:t>
            </w:r>
            <w:r>
              <w:t xml:space="preserve">0, a risk register covering the top </w:t>
            </w:r>
            <w:r w:rsidRPr="51F5AD5F">
              <w:rPr>
                <w:b/>
                <w:bCs/>
              </w:rPr>
              <w:t>5</w:t>
            </w:r>
            <w:r>
              <w:t xml:space="preserve"> (</w:t>
            </w:r>
            <w:r w:rsidRPr="51F5AD5F">
              <w:rPr>
                <w:i/>
                <w:iCs/>
              </w:rPr>
              <w:t>maximum</w:t>
            </w:r>
            <w:r>
              <w:t>) specific risks to the scheme, and their likelihood of occurrence, should be completed.</w:t>
            </w:r>
          </w:p>
          <w:p w:rsidR="00485675" w:rsidP="00334664" w:rsidRDefault="00485675" w14:paraId="1A8AFAB0" w14:textId="77777777"/>
          <w:p w:rsidRPr="00485675" w:rsidR="00485675" w:rsidP="00334664" w:rsidRDefault="00485675" w14:paraId="1CBF27A5" w14:textId="12533537">
            <w:r>
              <w:t>Please ensure that, in the risk register costings, you have not included any risks associated with ongoing operational costs.</w:t>
            </w:r>
          </w:p>
          <w:p w:rsidR="00485675" w:rsidP="00334664" w:rsidRDefault="00485675" w14:paraId="5361D469" w14:textId="77777777"/>
          <w:p w:rsidRPr="00485675" w:rsidR="00485675" w:rsidP="72FDFA96" w:rsidRDefault="00485675" w14:paraId="3FFB7778" w14:textId="6874617C">
            <w:pPr>
              <w:rPr>
                <w:b/>
                <w:bCs/>
                <w:color w:val="FF0000"/>
              </w:rPr>
            </w:pPr>
            <w:r w:rsidRPr="72FDFA96">
              <w:rPr>
                <w:i/>
                <w:iCs/>
              </w:rPr>
              <w:t>This should be attached as a separate annex.</w:t>
            </w:r>
            <w:r w:rsidRPr="72FDFA96" w:rsidR="267686FD">
              <w:rPr>
                <w:i/>
                <w:iCs/>
              </w:rPr>
              <w:t xml:space="preserve"> </w:t>
            </w:r>
            <w:r w:rsidR="00B82B83">
              <w:rPr>
                <w:i/>
                <w:iCs/>
              </w:rPr>
              <w:t>–</w:t>
            </w:r>
            <w:r w:rsidRPr="72FDFA96" w:rsidR="267686FD">
              <w:rPr>
                <w:i/>
                <w:iCs/>
              </w:rPr>
              <w:t xml:space="preserve"> </w:t>
            </w:r>
          </w:p>
        </w:tc>
      </w:tr>
    </w:tbl>
    <w:p w:rsidR="006767A0" w:rsidP="00334664" w:rsidRDefault="006767A0" w14:paraId="57505EB3" w14:textId="2E7B6CB6">
      <w:pPr>
        <w:rPr>
          <w:b/>
          <w:bCs/>
          <w:u w:val="single"/>
        </w:rPr>
      </w:pPr>
    </w:p>
    <w:tbl>
      <w:tblPr>
        <w:tblStyle w:val="TableGrid"/>
        <w:tblW w:w="0" w:type="auto"/>
        <w:shd w:val="clear" w:color="auto" w:fill="DEEAF6" w:themeFill="accent5" w:themeFillTint="33"/>
        <w:tblLook w:val="04A0" w:firstRow="1" w:lastRow="0" w:firstColumn="1" w:lastColumn="0" w:noHBand="0" w:noVBand="1"/>
      </w:tblPr>
      <w:tblGrid>
        <w:gridCol w:w="10456"/>
      </w:tblGrid>
      <w:tr w:rsidR="00DB3E98" w:rsidTr="12B11BC5" w14:paraId="1722449F" w14:textId="77777777">
        <w:trPr>
          <w:trHeight w:val="438"/>
        </w:trPr>
        <w:tc>
          <w:tcPr>
            <w:tcW w:w="10456" w:type="dxa"/>
            <w:tcBorders>
              <w:bottom w:val="single" w:color="auto" w:sz="4" w:space="0"/>
            </w:tcBorders>
            <w:shd w:val="clear" w:color="auto" w:fill="DEEAF6" w:themeFill="accent5" w:themeFillTint="33"/>
            <w:vAlign w:val="center"/>
          </w:tcPr>
          <w:p w:rsidRPr="00DB3E98" w:rsidR="00DB3E98" w:rsidP="33D00128" w:rsidRDefault="00DB3E98" w14:paraId="090B7208" w14:textId="72AD39F1">
            <w:pPr>
              <w:rPr>
                <w:b/>
                <w:bCs/>
              </w:rPr>
            </w:pPr>
            <w:r w:rsidRPr="00DB3E98">
              <w:rPr>
                <w:b/>
                <w:bCs/>
              </w:rPr>
              <w:t>B11. Management – Barriers to progress</w:t>
            </w:r>
          </w:p>
        </w:tc>
      </w:tr>
      <w:tr w:rsidR="00DB3E98" w:rsidTr="12B11BC5" w14:paraId="170D12FD" w14:textId="77777777">
        <w:trPr>
          <w:trHeight w:val="699"/>
        </w:trPr>
        <w:tc>
          <w:tcPr>
            <w:tcW w:w="10456" w:type="dxa"/>
            <w:shd w:val="clear" w:color="auto" w:fill="auto"/>
            <w:vAlign w:val="center"/>
          </w:tcPr>
          <w:p w:rsidRPr="009514B9" w:rsidR="00DB3E98" w:rsidP="33D00128" w:rsidRDefault="00DB3E98" w14:paraId="18AF4595" w14:textId="267EDEFF">
            <w:r w:rsidRPr="009514B9">
              <w:t xml:space="preserve">Please list any </w:t>
            </w:r>
            <w:r w:rsidR="009514B9">
              <w:t xml:space="preserve">external barriers that you think may affect the delivery of your scheme </w:t>
            </w:r>
            <w:r w:rsidRPr="009514B9" w:rsidR="009514B9">
              <w:rPr>
                <w:i/>
                <w:iCs/>
              </w:rPr>
              <w:t xml:space="preserve">(these can </w:t>
            </w:r>
            <w:r w:rsidR="009514B9">
              <w:rPr>
                <w:i/>
                <w:iCs/>
              </w:rPr>
              <w:t>include, but is not limited to,</w:t>
            </w:r>
            <w:r w:rsidRPr="009514B9" w:rsidR="009514B9">
              <w:rPr>
                <w:i/>
                <w:iCs/>
              </w:rPr>
              <w:t xml:space="preserve"> procedural, </w:t>
            </w:r>
            <w:proofErr w:type="spellStart"/>
            <w:r w:rsidRPr="009514B9" w:rsidR="009514B9">
              <w:rPr>
                <w:i/>
                <w:iCs/>
              </w:rPr>
              <w:t>constructural</w:t>
            </w:r>
            <w:proofErr w:type="spellEnd"/>
            <w:r w:rsidRPr="009514B9" w:rsidR="009514B9">
              <w:rPr>
                <w:i/>
                <w:iCs/>
              </w:rPr>
              <w:t xml:space="preserve"> or environmental</w:t>
            </w:r>
            <w:r w:rsidR="009514B9">
              <w:rPr>
                <w:i/>
                <w:iCs/>
              </w:rPr>
              <w:t xml:space="preserve"> issues</w:t>
            </w:r>
            <w:r w:rsidR="00070995">
              <w:rPr>
                <w:i/>
                <w:iCs/>
              </w:rPr>
              <w:t xml:space="preserve"> and/or delays</w:t>
            </w:r>
            <w:r w:rsidR="009514B9">
              <w:rPr>
                <w:i/>
                <w:iCs/>
              </w:rPr>
              <w:t>)</w:t>
            </w:r>
          </w:p>
        </w:tc>
      </w:tr>
      <w:tr w:rsidR="00DB3E98" w:rsidTr="12B11BC5" w14:paraId="2E4B47C6" w14:textId="77777777">
        <w:trPr>
          <w:trHeight w:val="1826"/>
        </w:trPr>
        <w:tc>
          <w:tcPr>
            <w:tcW w:w="10456" w:type="dxa"/>
            <w:shd w:val="clear" w:color="auto" w:fill="auto"/>
          </w:tcPr>
          <w:p w:rsidR="00DB3E98" w:rsidP="72FDFA96" w:rsidRDefault="00121F72" w14:paraId="4EC4C087" w14:textId="586A1613">
            <w:r w:rsidRPr="00AF7A41">
              <w:t>Some elements of the package will be subject to separate statutory processes</w:t>
            </w:r>
            <w:r w:rsidR="00AF7A41">
              <w:t>. F</w:t>
            </w:r>
            <w:r w:rsidRPr="00AF7A41">
              <w:t>or example</w:t>
            </w:r>
            <w:r w:rsidR="00AF7A41">
              <w:t xml:space="preserve">, </w:t>
            </w:r>
            <w:r w:rsidRPr="00AF7A41">
              <w:t>Traffic Regulation Orders</w:t>
            </w:r>
            <w:r w:rsidR="00AF7A41">
              <w:t xml:space="preserve"> will require </w:t>
            </w:r>
            <w:r w:rsidR="00732088">
              <w:t xml:space="preserve">a separate consultation and approval by the relevant Cabinet Member through delegated authority. </w:t>
            </w:r>
            <w:r w:rsidR="00F1431E">
              <w:t>I</w:t>
            </w:r>
            <w:r w:rsidR="003F3ED7">
              <w:t xml:space="preserve">n the event of objections raised to Traffic Regulation Orders required to deliver the scheme, the Cabinet Member may refer the decision to the Development </w:t>
            </w:r>
            <w:r w:rsidR="00886543">
              <w:t xml:space="preserve">&amp; Regulation Committee. </w:t>
            </w:r>
          </w:p>
          <w:p w:rsidR="0052762A" w:rsidP="72FDFA96" w:rsidRDefault="0052762A" w14:paraId="4C2763EE" w14:textId="6FF99400">
            <w:pPr>
              <w:rPr>
                <w:b/>
                <w:bCs/>
              </w:rPr>
            </w:pPr>
          </w:p>
          <w:p w:rsidR="00F562AA" w:rsidP="72FDFA96" w:rsidRDefault="002D597B" w14:paraId="0D301C4E" w14:textId="6FF99400">
            <w:r>
              <w:t xml:space="preserve">The nature of the measures included within the package means that </w:t>
            </w:r>
            <w:r w:rsidR="00995B79">
              <w:t>it is unlikely that any environmental constraints will be experienced during the delivery of the project and construction</w:t>
            </w:r>
            <w:r w:rsidR="00F562AA">
              <w:t xml:space="preserve"> constraints have been highlighted in the risk register. </w:t>
            </w:r>
          </w:p>
          <w:p w:rsidR="00F562AA" w:rsidP="72FDFA96" w:rsidRDefault="00F562AA" w14:paraId="2591524A" w14:textId="6FF99400"/>
          <w:p w:rsidR="005E6BEC" w:rsidP="72FDFA96" w:rsidRDefault="00CC10BE" w14:paraId="4083818F" w14:textId="088BAD70">
            <w:r>
              <w:t xml:space="preserve">The scheme </w:t>
            </w:r>
            <w:r w:rsidR="00EE1956">
              <w:t xml:space="preserve">can be approved by delegated authority to the relevant Cabinet Member which will be arranged through the council’s well-established governance procedures. The relevant decision-makers will be briefed during periodic sessions throughout the project and at key decision points. </w:t>
            </w:r>
            <w:r w:rsidR="00995B79">
              <w:t xml:space="preserve"> </w:t>
            </w:r>
          </w:p>
          <w:p w:rsidR="00DD6271" w:rsidP="72FDFA96" w:rsidRDefault="00DD6271" w14:paraId="71BB28A7" w14:textId="77777777">
            <w:pPr>
              <w:rPr>
                <w:b/>
                <w:bCs/>
                <w:color w:val="FF0000"/>
              </w:rPr>
            </w:pPr>
          </w:p>
          <w:p w:rsidR="00DB3E98" w:rsidP="00AB3772" w:rsidRDefault="00DD6271" w14:paraId="6B9E2DAD" w14:textId="1E1E6A7B">
            <w:pPr>
              <w:rPr>
                <w:b/>
                <w:bCs/>
                <w:u w:val="single"/>
              </w:rPr>
            </w:pPr>
            <w:r>
              <w:t xml:space="preserve">The scheme is entirely within public highway controlled by </w:t>
            </w:r>
            <w:r w:rsidR="005D392A">
              <w:t>the council and</w:t>
            </w:r>
            <w:r w:rsidR="0028462A">
              <w:t xml:space="preserve"> there is</w:t>
            </w:r>
            <w:r w:rsidR="005D392A">
              <w:t xml:space="preserve"> no requirement </w:t>
            </w:r>
            <w:r w:rsidR="0028462A">
              <w:t xml:space="preserve">for </w:t>
            </w:r>
            <w:r w:rsidR="005D392A">
              <w:t>3</w:t>
            </w:r>
            <w:r w:rsidRPr="005D392A" w:rsidR="005D392A">
              <w:rPr>
                <w:vertAlign w:val="superscript"/>
              </w:rPr>
              <w:t>rd</w:t>
            </w:r>
            <w:r w:rsidR="005D392A">
              <w:t xml:space="preserve"> party land</w:t>
            </w:r>
            <w:r w:rsidR="0028462A">
              <w:t>. The</w:t>
            </w:r>
            <w:r w:rsidR="00D700E7">
              <w:t xml:space="preserve"> </w:t>
            </w:r>
            <w:r w:rsidR="00FD35F3">
              <w:t>diversion of utility apparatus, however, will need to be undertaken by 3</w:t>
            </w:r>
            <w:r w:rsidRPr="00FD35F3" w:rsidR="00FD35F3">
              <w:rPr>
                <w:vertAlign w:val="superscript"/>
              </w:rPr>
              <w:t>rd</w:t>
            </w:r>
            <w:r w:rsidR="00FD35F3">
              <w:t xml:space="preserve"> parties. </w:t>
            </w:r>
          </w:p>
        </w:tc>
      </w:tr>
    </w:tbl>
    <w:p w:rsidR="33D00128" w:rsidP="33D00128" w:rsidRDefault="33D00128" w14:paraId="169A71AE" w14:textId="0642E727">
      <w:pPr>
        <w:rPr>
          <w:b/>
          <w:bCs/>
          <w:u w:val="single"/>
        </w:rPr>
      </w:pPr>
    </w:p>
    <w:p w:rsidR="00A16927" w:rsidP="00334664" w:rsidRDefault="00A16927" w14:paraId="50064301" w14:textId="77777777">
      <w:pPr>
        <w:rPr>
          <w:b/>
          <w:bCs/>
          <w:u w:val="single"/>
        </w:rPr>
      </w:pPr>
    </w:p>
    <w:p w:rsidR="00485675" w:rsidP="00334664" w:rsidRDefault="00485675" w14:paraId="11E20D81" w14:textId="17ACB23F">
      <w:pPr>
        <w:rPr>
          <w:b/>
          <w:bCs/>
          <w:sz w:val="28"/>
          <w:szCs w:val="28"/>
          <w:u w:val="single"/>
        </w:rPr>
      </w:pPr>
      <w:r w:rsidRPr="00485675">
        <w:rPr>
          <w:b/>
          <w:bCs/>
          <w:sz w:val="28"/>
          <w:szCs w:val="28"/>
          <w:u w:val="single"/>
        </w:rPr>
        <w:t>Section C – Monitoring, Evaluation and Benefits Realisation</w:t>
      </w:r>
    </w:p>
    <w:p w:rsidR="00A16927" w:rsidP="00334664" w:rsidRDefault="00A16927" w14:paraId="566CCED7" w14:textId="77777777">
      <w:pPr>
        <w:rPr>
          <w:b/>
          <w:bCs/>
          <w:u w:val="single"/>
        </w:rPr>
      </w:pPr>
    </w:p>
    <w:tbl>
      <w:tblPr>
        <w:tblStyle w:val="TableGrid"/>
        <w:tblW w:w="0" w:type="auto"/>
        <w:tblLook w:val="04A0" w:firstRow="1" w:lastRow="0" w:firstColumn="1" w:lastColumn="0" w:noHBand="0" w:noVBand="1"/>
      </w:tblPr>
      <w:tblGrid>
        <w:gridCol w:w="10456"/>
      </w:tblGrid>
      <w:tr w:rsidR="00485675" w:rsidTr="72FDFA96" w14:paraId="35ADDCAB" w14:textId="77777777">
        <w:trPr>
          <w:trHeight w:val="392"/>
        </w:trPr>
        <w:tc>
          <w:tcPr>
            <w:tcW w:w="10456" w:type="dxa"/>
            <w:shd w:val="clear" w:color="auto" w:fill="FFF2CC" w:themeFill="accent4" w:themeFillTint="33"/>
            <w:vAlign w:val="center"/>
          </w:tcPr>
          <w:p w:rsidRPr="005549B9" w:rsidR="00485675" w:rsidP="00334664" w:rsidRDefault="005549B9" w14:paraId="2734F529" w14:textId="706ADF17">
            <w:pPr>
              <w:rPr>
                <w:b/>
                <w:bCs/>
              </w:rPr>
            </w:pPr>
            <w:r w:rsidRPr="005549B9">
              <w:rPr>
                <w:b/>
                <w:bCs/>
              </w:rPr>
              <w:t>C1. Benefits Realisation</w:t>
            </w:r>
          </w:p>
        </w:tc>
      </w:tr>
      <w:tr w:rsidR="00485675" w:rsidTr="72FDFA96" w14:paraId="51CA8EA7" w14:textId="77777777">
        <w:trPr>
          <w:trHeight w:val="1688"/>
        </w:trPr>
        <w:tc>
          <w:tcPr>
            <w:tcW w:w="10456" w:type="dxa"/>
            <w:vAlign w:val="center"/>
          </w:tcPr>
          <w:p w:rsidR="005549B9" w:rsidP="00334664" w:rsidRDefault="005549B9" w14:paraId="3288421C" w14:textId="39B8DC97">
            <w:r w:rsidRPr="005549B9">
              <w:lastRenderedPageBreak/>
              <w:t xml:space="preserve">Please provide details on the </w:t>
            </w:r>
            <w:r>
              <w:t>profile of benefits, including baseline benefits and benefit ownership, and explain how these will lead to outputs/outcomes. These should be proportionate to the cost of the proposed scheme. (</w:t>
            </w:r>
            <w:r w:rsidRPr="005549B9">
              <w:rPr>
                <w:i/>
                <w:iCs/>
              </w:rPr>
              <w:t xml:space="preserve">Maximum </w:t>
            </w:r>
            <w:r w:rsidRPr="005549B9">
              <w:rPr>
                <w:b/>
                <w:bCs/>
                <w:i/>
                <w:iCs/>
              </w:rPr>
              <w:t>300</w:t>
            </w:r>
            <w:r w:rsidRPr="005549B9">
              <w:rPr>
                <w:i/>
                <w:iCs/>
              </w:rPr>
              <w:t xml:space="preserve"> words</w:t>
            </w:r>
            <w:r>
              <w:t>)</w:t>
            </w:r>
          </w:p>
          <w:p w:rsidR="005549B9" w:rsidP="00334664" w:rsidRDefault="005549B9" w14:paraId="79412F57" w14:textId="77777777"/>
          <w:p w:rsidRPr="00207644" w:rsidR="005549B9" w:rsidP="00334664" w:rsidRDefault="005549B9" w14:paraId="69F75D7E" w14:textId="3F606BFE">
            <w:r w:rsidRPr="00207644">
              <w:t>This can be explained with logic maps, text descriptions or similar.</w:t>
            </w:r>
          </w:p>
        </w:tc>
      </w:tr>
      <w:tr w:rsidR="00485675" w:rsidTr="72FDFA96" w14:paraId="4CBD027E" w14:textId="77777777">
        <w:trPr>
          <w:trHeight w:val="4108"/>
        </w:trPr>
        <w:tc>
          <w:tcPr>
            <w:tcW w:w="10456" w:type="dxa"/>
          </w:tcPr>
          <w:p w:rsidR="00485675" w:rsidP="72FDFA96" w:rsidRDefault="00485675" w14:paraId="47EA7592" w14:textId="77777777">
            <w:pPr>
              <w:rPr>
                <w:b/>
                <w:bCs/>
                <w:color w:val="FF0000"/>
              </w:rPr>
            </w:pPr>
          </w:p>
          <w:p w:rsidR="00FD35F3" w:rsidP="72FDFA96" w:rsidRDefault="00862B98" w14:paraId="581C4632" w14:textId="77777777">
            <w:r>
              <w:t xml:space="preserve">The council is committed to supporting the DfT’s requirements </w:t>
            </w:r>
            <w:r w:rsidR="00E60A2F">
              <w:t>with regards to monitoring and e</w:t>
            </w:r>
            <w:r w:rsidR="002A7A88">
              <w:t xml:space="preserve">valuation. </w:t>
            </w:r>
            <w:r w:rsidR="003E3D33">
              <w:t>The council routinely collects</w:t>
            </w:r>
            <w:r w:rsidR="000B0004">
              <w:t xml:space="preserve"> and analyses road safety data, including through the STATS19 database</w:t>
            </w:r>
            <w:r w:rsidR="003A0A67">
              <w:t xml:space="preserve">, and develop a bespoke process for the purposes of monitoring and evaluating the effectiveness of the project. </w:t>
            </w:r>
            <w:r w:rsidR="003A0369">
              <w:t xml:space="preserve">This will include the reduction in KSIs </w:t>
            </w:r>
            <w:r w:rsidR="0039226E">
              <w:t>from a baseline established prior to the delivery of the scheme</w:t>
            </w:r>
            <w:r w:rsidR="0086406C">
              <w:t>.</w:t>
            </w:r>
            <w:r w:rsidR="00E86BBB">
              <w:t xml:space="preserve"> The speed reduction measures and </w:t>
            </w:r>
            <w:r w:rsidR="00036C2F">
              <w:t xml:space="preserve">improvements to the safety of vulnerable road users aims to reduce the risk of KSIs </w:t>
            </w:r>
            <w:r w:rsidR="00FD13B0">
              <w:t>by over 6 in the 20-year appraisal period</w:t>
            </w:r>
            <w:r w:rsidR="001F5F42">
              <w:t xml:space="preserve">. Consideration will be given </w:t>
            </w:r>
            <w:r w:rsidR="00AB68A2">
              <w:t xml:space="preserve">to the development of a logic model to support the </w:t>
            </w:r>
            <w:r w:rsidR="00C40655">
              <w:t xml:space="preserve">monitoring and evaluation of the scheme and the council will be open to sharing relevant information with other authorities to support best-practice and wider beneficial road safety outcomes. </w:t>
            </w:r>
            <w:r w:rsidR="0076059F">
              <w:t xml:space="preserve">Monitoring and </w:t>
            </w:r>
            <w:r w:rsidR="007542BF">
              <w:t xml:space="preserve">evaluation activities will be undertaken using existing data sources and </w:t>
            </w:r>
            <w:r w:rsidR="00FB2E30">
              <w:t xml:space="preserve">as part of ‘business as usual’ processes to ensure that the </w:t>
            </w:r>
            <w:r w:rsidR="00080572">
              <w:t>activities provide the necessary outcomes and are proportionate to the scale and nature of the package.</w:t>
            </w:r>
          </w:p>
          <w:p w:rsidR="003C583B" w:rsidP="72FDFA96" w:rsidRDefault="003C583B" w14:paraId="3D4552D7" w14:textId="77777777"/>
          <w:p w:rsidR="003C583B" w:rsidP="72FDFA96" w:rsidRDefault="003C583B" w14:paraId="61CF33DF" w14:textId="77777777">
            <w:r>
              <w:t>The anticipated benefits of the scheme include:</w:t>
            </w:r>
          </w:p>
          <w:p w:rsidR="003C583B" w:rsidP="003C583B" w:rsidRDefault="003C583B" w14:paraId="6CBE1E9D" w14:textId="1B88A705">
            <w:pPr>
              <w:pStyle w:val="ListParagraph"/>
              <w:numPr>
                <w:ilvl w:val="0"/>
                <w:numId w:val="5"/>
              </w:numPr>
            </w:pPr>
            <w:r>
              <w:t>A reduction in the number of KSIs in the project area</w:t>
            </w:r>
          </w:p>
          <w:p w:rsidR="003C583B" w:rsidP="003C583B" w:rsidRDefault="00BD69B1" w14:paraId="09572FAA" w14:textId="1B88A705">
            <w:pPr>
              <w:pStyle w:val="ListParagraph"/>
              <w:numPr>
                <w:ilvl w:val="0"/>
                <w:numId w:val="5"/>
              </w:numPr>
            </w:pPr>
            <w:r>
              <w:t>A reduction in road speeds</w:t>
            </w:r>
            <w:r w:rsidR="005200F0">
              <w:t xml:space="preserve"> in line with the traffic calming measures delivered as part of the </w:t>
            </w:r>
            <w:proofErr w:type="gramStart"/>
            <w:r w:rsidR="005200F0">
              <w:t>package</w:t>
            </w:r>
            <w:proofErr w:type="gramEnd"/>
          </w:p>
          <w:p w:rsidR="005200F0" w:rsidP="003C583B" w:rsidRDefault="005200F0" w14:paraId="6927362C" w14:textId="77777777">
            <w:pPr>
              <w:pStyle w:val="ListParagraph"/>
              <w:numPr>
                <w:ilvl w:val="0"/>
                <w:numId w:val="5"/>
              </w:numPr>
            </w:pPr>
            <w:r>
              <w:t xml:space="preserve">A reduction in KSIs </w:t>
            </w:r>
            <w:r w:rsidR="008619E8">
              <w:t xml:space="preserve">for vulnerable road users such as pedestrians, </w:t>
            </w:r>
            <w:proofErr w:type="gramStart"/>
            <w:r w:rsidR="008619E8">
              <w:t>cyclists</w:t>
            </w:r>
            <w:proofErr w:type="gramEnd"/>
            <w:r w:rsidR="008619E8">
              <w:t xml:space="preserve"> and motorcyclists</w:t>
            </w:r>
          </w:p>
          <w:p w:rsidR="008619E8" w:rsidP="003C583B" w:rsidRDefault="00C13821" w14:paraId="1A2912E3" w14:textId="77777777">
            <w:pPr>
              <w:pStyle w:val="ListParagraph"/>
              <w:numPr>
                <w:ilvl w:val="0"/>
                <w:numId w:val="5"/>
              </w:numPr>
            </w:pPr>
            <w:r>
              <w:t>Provision of safe crossing points at key sites throughout the project area</w:t>
            </w:r>
          </w:p>
          <w:p w:rsidRPr="00FD35F3" w:rsidR="00623FDA" w:rsidP="003C583B" w:rsidRDefault="00623FDA" w14:paraId="62CF7B60" w14:textId="3DE8E9B8">
            <w:pPr>
              <w:pStyle w:val="ListParagraph"/>
              <w:numPr>
                <w:ilvl w:val="0"/>
                <w:numId w:val="5"/>
              </w:numPr>
            </w:pPr>
            <w:r>
              <w:t xml:space="preserve">A reduction in the number of the </w:t>
            </w:r>
            <w:r w:rsidR="0017603E">
              <w:t>collisions highlighted as being thematic to the route</w:t>
            </w:r>
          </w:p>
        </w:tc>
      </w:tr>
    </w:tbl>
    <w:p w:rsidR="00A16927" w:rsidP="00334664" w:rsidRDefault="00A16927" w14:paraId="2CF6DF59" w14:textId="15E31D72">
      <w:pPr>
        <w:rPr>
          <w:b/>
          <w:bCs/>
          <w:u w:val="single"/>
        </w:rPr>
      </w:pPr>
    </w:p>
    <w:p w:rsidR="00A16927" w:rsidP="00334664" w:rsidRDefault="00A16927" w14:paraId="4468C0A8" w14:textId="01B3D09D">
      <w:pPr>
        <w:rPr>
          <w:b/>
          <w:bCs/>
          <w:u w:val="single"/>
        </w:rPr>
      </w:pPr>
    </w:p>
    <w:tbl>
      <w:tblPr>
        <w:tblStyle w:val="TableGrid"/>
        <w:tblW w:w="0" w:type="auto"/>
        <w:tblLook w:val="04A0" w:firstRow="1" w:lastRow="0" w:firstColumn="1" w:lastColumn="0" w:noHBand="0" w:noVBand="1"/>
      </w:tblPr>
      <w:tblGrid>
        <w:gridCol w:w="10456"/>
      </w:tblGrid>
      <w:tr w:rsidR="00A16927" w:rsidTr="72FDFA96" w14:paraId="2876F88A" w14:textId="77777777">
        <w:trPr>
          <w:trHeight w:val="427"/>
        </w:trPr>
        <w:tc>
          <w:tcPr>
            <w:tcW w:w="10456" w:type="dxa"/>
            <w:shd w:val="clear" w:color="auto" w:fill="FFF2CC" w:themeFill="accent4" w:themeFillTint="33"/>
            <w:vAlign w:val="center"/>
          </w:tcPr>
          <w:p w:rsidRPr="00A16927" w:rsidR="00A16927" w:rsidP="00334664" w:rsidRDefault="00A16927" w14:paraId="383370B1" w14:textId="2BE94150">
            <w:pPr>
              <w:rPr>
                <w:b/>
                <w:bCs/>
              </w:rPr>
            </w:pPr>
            <w:r>
              <w:rPr>
                <w:b/>
                <w:bCs/>
              </w:rPr>
              <w:t>C2. Monitoring and Evaluation</w:t>
            </w:r>
          </w:p>
        </w:tc>
      </w:tr>
      <w:tr w:rsidR="00A16927" w:rsidTr="72FDFA96" w14:paraId="10728195" w14:textId="77777777">
        <w:trPr>
          <w:trHeight w:val="3966"/>
        </w:trPr>
        <w:tc>
          <w:tcPr>
            <w:tcW w:w="10456" w:type="dxa"/>
            <w:vAlign w:val="center"/>
          </w:tcPr>
          <w:p w:rsidR="00352400" w:rsidP="00334664" w:rsidRDefault="00352400" w14:paraId="5AA3D5C3" w14:textId="77777777">
            <w:r>
              <w:t>Evaluation is an essential part of scheme development and should be considered and built into the planning of a scheme from the earliest stages. Periodic monitoring to evaluate the outcomes and impacts of scheme interventions, as well as an evaluation of findings towards the end of a scheme, is important to show if the project has been successful.</w:t>
            </w:r>
          </w:p>
          <w:p w:rsidR="00352400" w:rsidP="00334664" w:rsidRDefault="00352400" w14:paraId="422CA9D0" w14:textId="77777777"/>
          <w:p w:rsidR="00A16927" w:rsidP="00334664" w:rsidRDefault="00352400" w14:paraId="0F816D10" w14:textId="084D08FF">
            <w:r>
              <w:t>Please set out how, and when, you plan to measure and report on the benefits identified in section C1, alongside any other outcomes and impacts of the scheme. Where possible, bidders should outline the baseline information they will use for their evaluation (</w:t>
            </w:r>
            <w:r w:rsidRPr="51F5AD5F">
              <w:rPr>
                <w:i/>
                <w:iCs/>
              </w:rPr>
              <w:t xml:space="preserve">maximum </w:t>
            </w:r>
            <w:r w:rsidRPr="51F5AD5F">
              <w:rPr>
                <w:b/>
                <w:bCs/>
                <w:i/>
                <w:iCs/>
              </w:rPr>
              <w:t>500</w:t>
            </w:r>
            <w:r w:rsidRPr="51F5AD5F">
              <w:rPr>
                <w:i/>
                <w:iCs/>
              </w:rPr>
              <w:t xml:space="preserve"> words</w:t>
            </w:r>
            <w:r>
              <w:t>)</w:t>
            </w:r>
            <w:r w:rsidR="7585F163">
              <w:t>.</w:t>
            </w:r>
          </w:p>
          <w:p w:rsidR="00352400" w:rsidP="00334664" w:rsidRDefault="00352400" w14:paraId="38ACA637" w14:textId="77777777"/>
          <w:p w:rsidRPr="00352400" w:rsidR="00352400" w:rsidP="51F5AD5F" w:rsidRDefault="00352400" w14:paraId="77298F7C" w14:textId="32E748E7">
            <w:pPr>
              <w:rPr>
                <w:i/>
                <w:iCs/>
              </w:rPr>
            </w:pPr>
            <w:r w:rsidRPr="51F5AD5F">
              <w:rPr>
                <w:i/>
                <w:iCs/>
              </w:rPr>
              <w:t>Scheme promoters are expected to complete reporting forms which will be sent from the Safer Roads Fund Team at DfT and to engage with the department’s external contractor</w:t>
            </w:r>
            <w:r w:rsidRPr="51F5AD5F" w:rsidR="37D406FE">
              <w:rPr>
                <w:i/>
                <w:iCs/>
              </w:rPr>
              <w:t>’s</w:t>
            </w:r>
            <w:r w:rsidRPr="51F5AD5F">
              <w:rPr>
                <w:i/>
                <w:iCs/>
              </w:rPr>
              <w:t xml:space="preserve"> request</w:t>
            </w:r>
            <w:r w:rsidRPr="51F5AD5F" w:rsidR="37D406FE">
              <w:rPr>
                <w:i/>
                <w:iCs/>
              </w:rPr>
              <w:t>s</w:t>
            </w:r>
            <w:r w:rsidRPr="51F5AD5F">
              <w:rPr>
                <w:i/>
                <w:iCs/>
              </w:rPr>
              <w:t xml:space="preserve"> for evaluation as well as contributing to platforms for the sharing and dissemination of lessons learned. </w:t>
            </w:r>
          </w:p>
        </w:tc>
      </w:tr>
      <w:tr w:rsidR="00A16927" w:rsidTr="72FDFA96" w14:paraId="5FA3B698" w14:textId="77777777">
        <w:trPr>
          <w:trHeight w:val="3534"/>
        </w:trPr>
        <w:tc>
          <w:tcPr>
            <w:tcW w:w="10456" w:type="dxa"/>
          </w:tcPr>
          <w:p w:rsidRPr="00A16927" w:rsidR="00A16927" w:rsidP="00334664" w:rsidRDefault="00A16927" w14:paraId="647A5861" w14:textId="2D0C2FDE"/>
          <w:p w:rsidR="00A16927" w:rsidP="72FDFA96" w:rsidRDefault="00336A84" w14:paraId="6B4BE893" w14:textId="77777777">
            <w:r>
              <w:t xml:space="preserve">The baseline information </w:t>
            </w:r>
            <w:r w:rsidR="00656770">
              <w:t>to be used for the evaluation of the project includes:</w:t>
            </w:r>
          </w:p>
          <w:p w:rsidR="00656770" w:rsidP="00656770" w:rsidRDefault="00656770" w14:paraId="7DFE215A" w14:textId="77777777">
            <w:pPr>
              <w:pStyle w:val="ListParagraph"/>
              <w:numPr>
                <w:ilvl w:val="0"/>
                <w:numId w:val="6"/>
              </w:numPr>
            </w:pPr>
            <w:r>
              <w:t>Walking and cycling flows</w:t>
            </w:r>
          </w:p>
          <w:p w:rsidR="00656770" w:rsidP="00656770" w:rsidRDefault="006F7487" w14:paraId="755EA0EF" w14:textId="2FF380AB">
            <w:pPr>
              <w:pStyle w:val="ListParagraph"/>
              <w:numPr>
                <w:ilvl w:val="0"/>
                <w:numId w:val="6"/>
              </w:numPr>
            </w:pPr>
            <w:r>
              <w:t>Motor traffic flows</w:t>
            </w:r>
          </w:p>
          <w:p w:rsidR="00656770" w:rsidP="00656770" w:rsidRDefault="006F7487" w14:paraId="4173E43F" w14:textId="77777777">
            <w:pPr>
              <w:pStyle w:val="ListParagraph"/>
              <w:numPr>
                <w:ilvl w:val="0"/>
                <w:numId w:val="6"/>
              </w:numPr>
            </w:pPr>
            <w:r>
              <w:t>Motorcycle flows</w:t>
            </w:r>
          </w:p>
          <w:p w:rsidR="00A4501D" w:rsidP="00656770" w:rsidRDefault="00A4501D" w14:paraId="66F37EEB" w14:textId="77777777">
            <w:pPr>
              <w:pStyle w:val="ListParagraph"/>
              <w:numPr>
                <w:ilvl w:val="0"/>
                <w:numId w:val="6"/>
              </w:numPr>
            </w:pPr>
            <w:r>
              <w:t>Road speeds – mean speed and 85</w:t>
            </w:r>
            <w:r w:rsidRPr="00A4501D">
              <w:rPr>
                <w:vertAlign w:val="superscript"/>
              </w:rPr>
              <w:t>th</w:t>
            </w:r>
            <w:r>
              <w:t xml:space="preserve"> percentile</w:t>
            </w:r>
          </w:p>
          <w:p w:rsidR="00A4501D" w:rsidP="00656770" w:rsidRDefault="0055150A" w14:paraId="61825D99" w14:textId="77777777">
            <w:pPr>
              <w:pStyle w:val="ListParagraph"/>
              <w:numPr>
                <w:ilvl w:val="0"/>
                <w:numId w:val="6"/>
              </w:numPr>
            </w:pPr>
            <w:r>
              <w:t>KSIs</w:t>
            </w:r>
          </w:p>
          <w:p w:rsidR="0055150A" w:rsidP="00656770" w:rsidRDefault="0055150A" w14:paraId="4B8A52A1" w14:textId="77777777">
            <w:pPr>
              <w:pStyle w:val="ListParagraph"/>
              <w:numPr>
                <w:ilvl w:val="0"/>
                <w:numId w:val="6"/>
              </w:numPr>
            </w:pPr>
            <w:r>
              <w:t xml:space="preserve">Hazards and risk identified through the </w:t>
            </w:r>
            <w:proofErr w:type="spellStart"/>
            <w:r>
              <w:t>iRap</w:t>
            </w:r>
            <w:proofErr w:type="spellEnd"/>
            <w:r>
              <w:t xml:space="preserve"> </w:t>
            </w:r>
            <w:proofErr w:type="gramStart"/>
            <w:r>
              <w:t>methodology</w:t>
            </w:r>
            <w:proofErr w:type="gramEnd"/>
          </w:p>
          <w:p w:rsidR="00286D35" w:rsidP="00286D35" w:rsidRDefault="00286D35" w14:paraId="55EDBBC8" w14:textId="77777777">
            <w:pPr>
              <w:ind w:left="360"/>
            </w:pPr>
          </w:p>
          <w:p w:rsidR="00286D35" w:rsidP="00286D35" w:rsidRDefault="00EA2FDC" w14:paraId="79CF1EEA" w14:textId="77777777">
            <w:r>
              <w:t>Gathering baseline data has been undertaken through the council’s routing data analysis processes and wil</w:t>
            </w:r>
            <w:r w:rsidR="002F2E42">
              <w:t xml:space="preserve">l be continually monitored throughout the delivery of the project and the subsequent monitoring period. </w:t>
            </w:r>
          </w:p>
          <w:p w:rsidR="001D2675" w:rsidP="00286D35" w:rsidRDefault="001D2675" w14:paraId="0CD5A45E" w14:textId="77777777"/>
          <w:p w:rsidRPr="004076D9" w:rsidR="001D2675" w:rsidP="00286D35" w:rsidRDefault="001D2675" w14:paraId="13E1FC96" w14:textId="49F457A3">
            <w:r>
              <w:t xml:space="preserve">The council confirms it will comply with all requests to </w:t>
            </w:r>
            <w:r w:rsidR="00DB206B">
              <w:t xml:space="preserve">participate in additional research activities such as </w:t>
            </w:r>
            <w:r w:rsidR="003E3C55">
              <w:t>interviews and qualitative evaluation</w:t>
            </w:r>
            <w:r w:rsidR="001434E0">
              <w:t xml:space="preserve"> and complete </w:t>
            </w:r>
            <w:r w:rsidR="001835A0">
              <w:t xml:space="preserve">forms </w:t>
            </w:r>
            <w:r w:rsidR="0082740A">
              <w:t>and other requests from the DfT and</w:t>
            </w:r>
            <w:r w:rsidR="0012451D">
              <w:t xml:space="preserve"> its contractors.</w:t>
            </w:r>
            <w:r w:rsidR="001562C7">
              <w:t xml:space="preserve"> </w:t>
            </w:r>
          </w:p>
        </w:tc>
      </w:tr>
    </w:tbl>
    <w:p w:rsidR="00A16927" w:rsidP="00334664" w:rsidRDefault="00A16927" w14:paraId="6A56D9DE" w14:textId="6C5289A4">
      <w:pPr>
        <w:rPr>
          <w:b/>
          <w:bCs/>
          <w:u w:val="single"/>
        </w:rPr>
      </w:pPr>
    </w:p>
    <w:p w:rsidR="00352400" w:rsidP="00334664" w:rsidRDefault="00352400" w14:paraId="35773D22" w14:textId="143BD042">
      <w:pPr>
        <w:rPr>
          <w:b/>
          <w:bCs/>
          <w:sz w:val="28"/>
          <w:szCs w:val="28"/>
          <w:u w:val="single"/>
        </w:rPr>
      </w:pPr>
      <w:r w:rsidRPr="00352400">
        <w:rPr>
          <w:b/>
          <w:bCs/>
          <w:sz w:val="28"/>
          <w:szCs w:val="28"/>
          <w:u w:val="single"/>
        </w:rPr>
        <w:t>SECTION D</w:t>
      </w:r>
      <w:r>
        <w:rPr>
          <w:b/>
          <w:bCs/>
          <w:sz w:val="28"/>
          <w:szCs w:val="28"/>
          <w:u w:val="single"/>
        </w:rPr>
        <w:t xml:space="preserve"> </w:t>
      </w:r>
      <w:r w:rsidR="00AD43D5">
        <w:rPr>
          <w:b/>
          <w:bCs/>
          <w:sz w:val="28"/>
          <w:szCs w:val="28"/>
          <w:u w:val="single"/>
        </w:rPr>
        <w:t>–</w:t>
      </w:r>
      <w:r w:rsidRPr="00352400">
        <w:rPr>
          <w:b/>
          <w:bCs/>
          <w:sz w:val="28"/>
          <w:szCs w:val="28"/>
          <w:u w:val="single"/>
        </w:rPr>
        <w:t xml:space="preserve"> Declarations</w:t>
      </w:r>
    </w:p>
    <w:p w:rsidR="00AD43D5" w:rsidP="00334664" w:rsidRDefault="00AD43D5" w14:paraId="64D4065B" w14:textId="3C2876D0">
      <w:pPr>
        <w:rPr>
          <w:b/>
          <w:bCs/>
          <w:u w:val="single"/>
        </w:rPr>
      </w:pPr>
    </w:p>
    <w:tbl>
      <w:tblPr>
        <w:tblStyle w:val="TableGrid"/>
        <w:tblW w:w="10456" w:type="dxa"/>
        <w:tblLook w:val="04A0" w:firstRow="1" w:lastRow="0" w:firstColumn="1" w:lastColumn="0" w:noHBand="0" w:noVBand="1"/>
      </w:tblPr>
      <w:tblGrid>
        <w:gridCol w:w="1455"/>
        <w:gridCol w:w="2605"/>
        <w:gridCol w:w="6396"/>
      </w:tblGrid>
      <w:tr w:rsidR="00AD43D5" w:rsidTr="72FDFA96" w14:paraId="138A48D1" w14:textId="77777777">
        <w:trPr>
          <w:trHeight w:val="380"/>
        </w:trPr>
        <w:tc>
          <w:tcPr>
            <w:tcW w:w="10456" w:type="dxa"/>
            <w:gridSpan w:val="3"/>
            <w:shd w:val="clear" w:color="auto" w:fill="DBAEFC"/>
            <w:vAlign w:val="center"/>
          </w:tcPr>
          <w:p w:rsidRPr="008E4028" w:rsidR="00AD43D5" w:rsidP="00334664" w:rsidRDefault="00AD43D5" w14:paraId="5F38726A" w14:textId="38555CF7">
            <w:pPr>
              <w:rPr>
                <w:b/>
                <w:bCs/>
              </w:rPr>
            </w:pPr>
            <w:r w:rsidRPr="008E4028">
              <w:rPr>
                <w:b/>
                <w:bCs/>
              </w:rPr>
              <w:t>D1. Senior Responsible Owner Declaration</w:t>
            </w:r>
          </w:p>
        </w:tc>
      </w:tr>
      <w:tr w:rsidR="00AD43D5" w:rsidTr="72FDFA96" w14:paraId="622E6A18" w14:textId="77777777">
        <w:trPr>
          <w:trHeight w:val="1974"/>
        </w:trPr>
        <w:tc>
          <w:tcPr>
            <w:tcW w:w="10456" w:type="dxa"/>
            <w:gridSpan w:val="3"/>
            <w:vAlign w:val="center"/>
          </w:tcPr>
          <w:p w:rsidR="00AD43D5" w:rsidP="00334664" w:rsidRDefault="2CE3B101" w14:paraId="519F7E30" w14:textId="223B4D93">
            <w:r>
              <w:t>As Senior Responsible Owner for</w:t>
            </w:r>
            <w:r w:rsidR="4E15708A">
              <w:t xml:space="preserve"> A1156, Norwich Road, Ipswich</w:t>
            </w:r>
            <w:r w:rsidR="00207644">
              <w:t>,</w:t>
            </w:r>
            <w:r>
              <w:t xml:space="preserve"> I hereby submit this request for approval to DfT on behalf of</w:t>
            </w:r>
            <w:r w:rsidR="56DE44C4">
              <w:t xml:space="preserve"> Suffolk County Council </w:t>
            </w:r>
            <w:r>
              <w:t>and confirm I have the necessary authority to do so.</w:t>
            </w:r>
          </w:p>
          <w:p w:rsidR="008E4028" w:rsidP="00334664" w:rsidRDefault="008E4028" w14:paraId="41B1DFE8" w14:textId="77777777"/>
          <w:p w:rsidRPr="008E4028" w:rsidR="008E4028" w:rsidP="00334664" w:rsidRDefault="008E4028" w14:paraId="5A50A09C" w14:textId="0FA5D39E">
            <w:r>
              <w:t>I confirm that</w:t>
            </w:r>
            <w:r w:rsidR="009A3198">
              <w:t xml:space="preserve"> Suffolk County Council</w:t>
            </w:r>
            <w:r>
              <w:t xml:space="preserve"> will have all the necessary powers in place to ensure the planned timescales in the application can be realised.</w:t>
            </w:r>
          </w:p>
        </w:tc>
      </w:tr>
      <w:tr w:rsidR="00AD43D5" w:rsidTr="72FDFA96" w14:paraId="2B25E566" w14:textId="77777777">
        <w:trPr>
          <w:trHeight w:val="408"/>
        </w:trPr>
        <w:tc>
          <w:tcPr>
            <w:tcW w:w="1455" w:type="dxa"/>
            <w:vAlign w:val="center"/>
          </w:tcPr>
          <w:p w:rsidRPr="008E4028" w:rsidR="00AD43D5" w:rsidP="00334664" w:rsidRDefault="00AD43D5" w14:paraId="29A90A5D" w14:textId="2C1F0FFD">
            <w:pPr>
              <w:rPr>
                <w:b/>
                <w:bCs/>
              </w:rPr>
            </w:pPr>
            <w:r w:rsidRPr="008E4028">
              <w:rPr>
                <w:b/>
                <w:bCs/>
              </w:rPr>
              <w:t>Name:</w:t>
            </w:r>
          </w:p>
        </w:tc>
        <w:tc>
          <w:tcPr>
            <w:tcW w:w="9001" w:type="dxa"/>
            <w:gridSpan w:val="2"/>
            <w:vAlign w:val="center"/>
          </w:tcPr>
          <w:p w:rsidRPr="008E4028" w:rsidR="00AD43D5" w:rsidP="00334664" w:rsidRDefault="547C06EE" w14:paraId="63C58255" w14:textId="50D89D19">
            <w:r>
              <w:t>Graeme Mateer</w:t>
            </w:r>
          </w:p>
        </w:tc>
      </w:tr>
      <w:tr w:rsidR="00AD43D5" w:rsidTr="72FDFA96" w14:paraId="6995EEC2" w14:textId="77777777">
        <w:trPr>
          <w:trHeight w:val="839"/>
        </w:trPr>
        <w:tc>
          <w:tcPr>
            <w:tcW w:w="1455" w:type="dxa"/>
            <w:vAlign w:val="center"/>
          </w:tcPr>
          <w:p w:rsidRPr="008E4028" w:rsidR="00AD43D5" w:rsidP="00334664" w:rsidRDefault="00AD43D5" w14:paraId="67DE50D2" w14:textId="3EB5297D">
            <w:pPr>
              <w:rPr>
                <w:b/>
                <w:bCs/>
              </w:rPr>
            </w:pPr>
            <w:r w:rsidRPr="008E4028">
              <w:rPr>
                <w:b/>
                <w:bCs/>
              </w:rPr>
              <w:t>Signature:</w:t>
            </w:r>
          </w:p>
        </w:tc>
        <w:tc>
          <w:tcPr>
            <w:tcW w:w="9001" w:type="dxa"/>
            <w:gridSpan w:val="2"/>
            <w:vAlign w:val="center"/>
          </w:tcPr>
          <w:p w:rsidRPr="008E4028" w:rsidR="00AD43D5" w:rsidP="72FDFA96" w:rsidRDefault="00963585" w14:paraId="6EE88728" w14:textId="16213F53">
            <w:pPr>
              <w:rPr>
                <w:b/>
                <w:bCs/>
                <w:color w:val="FF0000"/>
              </w:rPr>
            </w:pPr>
            <w:r>
              <w:rPr>
                <w:noProof/>
              </w:rPr>
              <w:drawing>
                <wp:inline distT="0" distB="0" distL="0" distR="0" wp14:anchorId="1487044F" wp14:editId="1ABD042C">
                  <wp:extent cx="9048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4875" cy="409575"/>
                          </a:xfrm>
                          <a:prstGeom prst="rect">
                            <a:avLst/>
                          </a:prstGeom>
                        </pic:spPr>
                      </pic:pic>
                    </a:graphicData>
                  </a:graphic>
                </wp:inline>
              </w:drawing>
            </w:r>
          </w:p>
        </w:tc>
      </w:tr>
      <w:tr w:rsidR="00AD43D5" w:rsidTr="72FDFA96" w14:paraId="185A588D" w14:textId="77777777">
        <w:trPr>
          <w:trHeight w:val="424"/>
        </w:trPr>
        <w:tc>
          <w:tcPr>
            <w:tcW w:w="1455" w:type="dxa"/>
            <w:vAlign w:val="center"/>
          </w:tcPr>
          <w:p w:rsidRPr="008E4028" w:rsidR="00AD43D5" w:rsidP="00334664" w:rsidRDefault="00AD43D5" w14:paraId="37F5719A" w14:textId="47056C50">
            <w:pPr>
              <w:rPr>
                <w:b/>
                <w:bCs/>
              </w:rPr>
            </w:pPr>
            <w:r w:rsidRPr="008E4028">
              <w:rPr>
                <w:b/>
                <w:bCs/>
              </w:rPr>
              <w:t>Position:</w:t>
            </w:r>
          </w:p>
        </w:tc>
        <w:tc>
          <w:tcPr>
            <w:tcW w:w="9001" w:type="dxa"/>
            <w:gridSpan w:val="2"/>
            <w:vAlign w:val="center"/>
          </w:tcPr>
          <w:p w:rsidRPr="008E4028" w:rsidR="00AD43D5" w:rsidP="00334664" w:rsidRDefault="3FB9630B" w14:paraId="3E9FED2B" w14:textId="33FA1804">
            <w:r>
              <w:t xml:space="preserve">Head of </w:t>
            </w:r>
            <w:r w:rsidR="005E6BEC">
              <w:t xml:space="preserve">Transport </w:t>
            </w:r>
            <w:r>
              <w:t>Strategy</w:t>
            </w:r>
          </w:p>
        </w:tc>
      </w:tr>
      <w:tr w:rsidR="00AD43D5" w:rsidTr="72FDFA96" w14:paraId="01692F8D" w14:textId="77777777">
        <w:trPr>
          <w:trHeight w:val="424"/>
        </w:trPr>
        <w:tc>
          <w:tcPr>
            <w:tcW w:w="1455" w:type="dxa"/>
            <w:vAlign w:val="center"/>
          </w:tcPr>
          <w:p w:rsidRPr="008E4028" w:rsidR="00AD43D5" w:rsidP="00334664" w:rsidRDefault="00AD43D5" w14:paraId="67206276" w14:textId="02A8A41D">
            <w:pPr>
              <w:rPr>
                <w:b/>
                <w:bCs/>
              </w:rPr>
            </w:pPr>
            <w:r w:rsidRPr="008E4028">
              <w:rPr>
                <w:b/>
                <w:bCs/>
              </w:rPr>
              <w:t>E-mail:</w:t>
            </w:r>
          </w:p>
        </w:tc>
        <w:tc>
          <w:tcPr>
            <w:tcW w:w="9001" w:type="dxa"/>
            <w:gridSpan w:val="2"/>
            <w:vAlign w:val="center"/>
          </w:tcPr>
          <w:p w:rsidRPr="008E4028" w:rsidR="00AD43D5" w:rsidP="00334664" w:rsidRDefault="4FCE413F" w14:paraId="606E4565" w14:textId="769643B5">
            <w:r>
              <w:t>Graeme.Mateer@Suffolk.gov.uk</w:t>
            </w:r>
          </w:p>
        </w:tc>
      </w:tr>
      <w:tr w:rsidR="00AD43D5" w:rsidTr="72FDFA96" w14:paraId="1C660971" w14:textId="77777777">
        <w:trPr>
          <w:gridAfter w:val="1"/>
          <w:wAfter w:w="6396" w:type="dxa"/>
          <w:trHeight w:val="416"/>
        </w:trPr>
        <w:tc>
          <w:tcPr>
            <w:tcW w:w="1455" w:type="dxa"/>
            <w:vAlign w:val="center"/>
          </w:tcPr>
          <w:p w:rsidRPr="008E4028" w:rsidR="00AD43D5" w:rsidP="00334664" w:rsidRDefault="00AD43D5" w14:paraId="5D03C91A" w14:textId="361912FA">
            <w:pPr>
              <w:rPr>
                <w:b/>
                <w:bCs/>
              </w:rPr>
            </w:pPr>
            <w:r w:rsidRPr="008E4028">
              <w:rPr>
                <w:b/>
                <w:bCs/>
              </w:rPr>
              <w:t>Date:</w:t>
            </w:r>
          </w:p>
        </w:tc>
        <w:tc>
          <w:tcPr>
            <w:tcW w:w="2605" w:type="dxa"/>
            <w:vAlign w:val="center"/>
          </w:tcPr>
          <w:p w:rsidRPr="00963585" w:rsidR="00AD43D5" w:rsidP="72FDFA96" w:rsidRDefault="00963585" w14:paraId="7546C6E7" w14:textId="2B98E84E">
            <w:r>
              <w:t>24/02/2023</w:t>
            </w:r>
          </w:p>
        </w:tc>
      </w:tr>
    </w:tbl>
    <w:p w:rsidR="008E4028" w:rsidP="00334664" w:rsidRDefault="008E4028" w14:paraId="688B60E2" w14:textId="46109F95">
      <w:pPr>
        <w:rPr>
          <w:b/>
          <w:bCs/>
          <w:u w:val="single"/>
        </w:rPr>
      </w:pPr>
    </w:p>
    <w:tbl>
      <w:tblPr>
        <w:tblStyle w:val="TableGrid"/>
        <w:tblW w:w="10456" w:type="dxa"/>
        <w:tblLook w:val="04A0" w:firstRow="1" w:lastRow="0" w:firstColumn="1" w:lastColumn="0" w:noHBand="0" w:noVBand="1"/>
      </w:tblPr>
      <w:tblGrid>
        <w:gridCol w:w="1515"/>
        <w:gridCol w:w="2449"/>
        <w:gridCol w:w="6492"/>
      </w:tblGrid>
      <w:tr w:rsidR="008E4028" w:rsidTr="72FDFA96" w14:paraId="14DBCA2C" w14:textId="77777777">
        <w:trPr>
          <w:trHeight w:val="423"/>
        </w:trPr>
        <w:tc>
          <w:tcPr>
            <w:tcW w:w="10456" w:type="dxa"/>
            <w:gridSpan w:val="3"/>
            <w:shd w:val="clear" w:color="auto" w:fill="DBAEFC"/>
            <w:vAlign w:val="center"/>
          </w:tcPr>
          <w:p w:rsidRPr="008E4028" w:rsidR="008E4028" w:rsidP="00334664" w:rsidRDefault="008E4028" w14:paraId="1321DB03" w14:textId="2BCEE0C6">
            <w:pPr>
              <w:rPr>
                <w:b/>
                <w:bCs/>
              </w:rPr>
            </w:pPr>
            <w:r>
              <w:rPr>
                <w:b/>
                <w:bCs/>
              </w:rPr>
              <w:t>D2. Section 151 Officer Declaration</w:t>
            </w:r>
          </w:p>
        </w:tc>
      </w:tr>
      <w:tr w:rsidR="008E4028" w:rsidTr="72FDFA96" w14:paraId="3F283B8D" w14:textId="77777777">
        <w:trPr>
          <w:trHeight w:val="5929"/>
        </w:trPr>
        <w:tc>
          <w:tcPr>
            <w:tcW w:w="10456" w:type="dxa"/>
            <w:gridSpan w:val="3"/>
            <w:vAlign w:val="center"/>
          </w:tcPr>
          <w:p w:rsidR="00802E3B" w:rsidP="00334664" w:rsidRDefault="008E4028" w14:paraId="1CC18544" w14:textId="01E4BC9D">
            <w:pPr>
              <w:rPr>
                <w:b/>
                <w:bCs/>
              </w:rPr>
            </w:pPr>
            <w:r>
              <w:lastRenderedPageBreak/>
              <w:t xml:space="preserve">As Section 151 Officer for </w:t>
            </w:r>
            <w:r w:rsidR="00FC7DD1">
              <w:t xml:space="preserve">Suffolk County </w:t>
            </w:r>
            <w:proofErr w:type="gramStart"/>
            <w:r w:rsidR="00FC7DD1">
              <w:t>Council</w:t>
            </w:r>
            <w:proofErr w:type="gramEnd"/>
            <w:r>
              <w:t xml:space="preserve"> I declare that the scheme cost estimate</w:t>
            </w:r>
            <w:r w:rsidRPr="00FC7DD1">
              <w:t xml:space="preserve">s quoted </w:t>
            </w:r>
            <w:r w:rsidRPr="00FC7DD1" w:rsidR="00802E3B">
              <w:t xml:space="preserve">in this bid are accurate to the best of my knowledge and </w:t>
            </w:r>
            <w:r w:rsidRPr="00FC7DD1" w:rsidR="00FC7DD1">
              <w:t>Suffolk County Council</w:t>
            </w:r>
            <w:r w:rsidR="00802E3B">
              <w:rPr>
                <w:b/>
                <w:bCs/>
              </w:rPr>
              <w:t>:</w:t>
            </w:r>
          </w:p>
          <w:p w:rsidR="00802E3B" w:rsidP="00334664" w:rsidRDefault="00802E3B" w14:paraId="09CE8FD0" w14:textId="77777777">
            <w:pPr>
              <w:rPr>
                <w:b/>
                <w:bCs/>
              </w:rPr>
            </w:pPr>
          </w:p>
          <w:p w:rsidR="00802E3B" w:rsidP="00802E3B" w:rsidRDefault="00802E3B" w14:paraId="500C1B76" w14:textId="6D43FC63">
            <w:pPr>
              <w:pStyle w:val="ListParagraph"/>
              <w:numPr>
                <w:ilvl w:val="0"/>
                <w:numId w:val="4"/>
              </w:numPr>
            </w:pPr>
            <w:r>
              <w:t>h</w:t>
            </w:r>
            <w:r w:rsidRPr="00802E3B">
              <w:t>as allocated sufficient budget to deliver this scheme based on</w:t>
            </w:r>
            <w:r>
              <w:t xml:space="preserve"> its proposed funding </w:t>
            </w:r>
            <w:proofErr w:type="gramStart"/>
            <w:r>
              <w:t>contribution</w:t>
            </w:r>
            <w:proofErr w:type="gramEnd"/>
          </w:p>
          <w:p w:rsidR="00802E3B" w:rsidP="00802E3B" w:rsidRDefault="00802E3B" w14:paraId="02C7B8CF" w14:textId="49A29D2A">
            <w:pPr>
              <w:pStyle w:val="ListParagraph"/>
              <w:numPr>
                <w:ilvl w:val="0"/>
                <w:numId w:val="4"/>
              </w:numPr>
            </w:pPr>
            <w:r>
              <w:t xml:space="preserve">will allocate sufficient staff and other necessary resources to deliver the scheme on time and on </w:t>
            </w:r>
            <w:proofErr w:type="gramStart"/>
            <w:r>
              <w:t>budget</w:t>
            </w:r>
            <w:proofErr w:type="gramEnd"/>
          </w:p>
          <w:p w:rsidR="00802E3B" w:rsidP="00802E3B" w:rsidRDefault="44087E2B" w14:paraId="32388E00" w14:textId="662039F7">
            <w:pPr>
              <w:pStyle w:val="ListParagraph"/>
              <w:numPr>
                <w:ilvl w:val="0"/>
                <w:numId w:val="4"/>
              </w:numPr>
            </w:pPr>
            <w:r>
              <w:t xml:space="preserve">accepts responsibility for meeting any costs over and above the DfT contribution requested, including potential cost overruns and the underwriting of any funding contributions from other </w:t>
            </w:r>
            <w:r w:rsidR="5FAA73C3">
              <w:t xml:space="preserve">third </w:t>
            </w:r>
            <w:proofErr w:type="gramStart"/>
            <w:r w:rsidR="5FAA73C3">
              <w:t>parties</w:t>
            </w:r>
            <w:proofErr w:type="gramEnd"/>
          </w:p>
          <w:p w:rsidR="00802E3B" w:rsidP="00802E3B" w:rsidRDefault="00802E3B" w14:paraId="3A1AEDAD" w14:textId="77777777">
            <w:pPr>
              <w:pStyle w:val="ListParagraph"/>
              <w:numPr>
                <w:ilvl w:val="0"/>
                <w:numId w:val="4"/>
              </w:numPr>
            </w:pPr>
            <w:r>
              <w:t xml:space="preserve">accepts responsibility for meeting any ongoing revenue requirements in relation to the </w:t>
            </w:r>
            <w:proofErr w:type="gramStart"/>
            <w:r>
              <w:t>scheme</w:t>
            </w:r>
            <w:proofErr w:type="gramEnd"/>
          </w:p>
          <w:p w:rsidR="00802E3B" w:rsidP="00802E3B" w:rsidRDefault="00802E3B" w14:paraId="174A0C80" w14:textId="77777777">
            <w:pPr>
              <w:pStyle w:val="ListParagraph"/>
              <w:numPr>
                <w:ilvl w:val="0"/>
                <w:numId w:val="4"/>
              </w:numPr>
            </w:pPr>
            <w:r>
              <w:t xml:space="preserve">accepts that no further increase in DfT funding will be considered beyond the maximum contribution </w:t>
            </w:r>
            <w:proofErr w:type="gramStart"/>
            <w:r>
              <w:t>requested</w:t>
            </w:r>
            <w:proofErr w:type="gramEnd"/>
          </w:p>
          <w:p w:rsidR="00802E3B" w:rsidP="00802E3B" w:rsidRDefault="00802E3B" w14:paraId="5C1BF605" w14:textId="77777777">
            <w:pPr>
              <w:pStyle w:val="ListParagraph"/>
              <w:numPr>
                <w:ilvl w:val="0"/>
                <w:numId w:val="4"/>
              </w:numPr>
            </w:pPr>
            <w:r>
              <w:t xml:space="preserve">has the necessary governance/assurance arrangements in </w:t>
            </w:r>
            <w:proofErr w:type="gramStart"/>
            <w:r>
              <w:t>place</w:t>
            </w:r>
            <w:proofErr w:type="gramEnd"/>
          </w:p>
          <w:p w:rsidR="00802E3B" w:rsidP="00802E3B" w:rsidRDefault="00802E3B" w14:paraId="39BA1A2D" w14:textId="77777777">
            <w:pPr>
              <w:pStyle w:val="ListParagraph"/>
              <w:numPr>
                <w:ilvl w:val="0"/>
                <w:numId w:val="4"/>
              </w:numPr>
            </w:pPr>
            <w:r>
              <w:t xml:space="preserve">has identified a procurement strategy that is legally compliant and is likely to achieve the best value for money </w:t>
            </w:r>
            <w:proofErr w:type="gramStart"/>
            <w:r>
              <w:t>outcome</w:t>
            </w:r>
            <w:proofErr w:type="gramEnd"/>
          </w:p>
          <w:p w:rsidRPr="00802E3B" w:rsidR="00802E3B" w:rsidP="00802E3B" w:rsidRDefault="00802E3B" w14:paraId="61CE3731" w14:textId="7A087D09">
            <w:pPr>
              <w:pStyle w:val="ListParagraph"/>
              <w:numPr>
                <w:ilvl w:val="0"/>
                <w:numId w:val="4"/>
              </w:numPr>
            </w:pPr>
            <w:r>
              <w:t>will ensure that a robust and effective stakeholder and communications plan is put in place</w:t>
            </w:r>
          </w:p>
        </w:tc>
      </w:tr>
      <w:tr w:rsidR="008E4028" w:rsidTr="72FDFA96" w14:paraId="479E2705" w14:textId="77777777">
        <w:trPr>
          <w:trHeight w:val="416"/>
        </w:trPr>
        <w:tc>
          <w:tcPr>
            <w:tcW w:w="1515" w:type="dxa"/>
            <w:vAlign w:val="center"/>
          </w:tcPr>
          <w:p w:rsidRPr="008E4028" w:rsidR="008E4028" w:rsidP="00334664" w:rsidRDefault="008E4028" w14:paraId="05816785" w14:textId="18620546">
            <w:pPr>
              <w:rPr>
                <w:b/>
                <w:bCs/>
              </w:rPr>
            </w:pPr>
            <w:r w:rsidRPr="008E4028">
              <w:rPr>
                <w:b/>
                <w:bCs/>
              </w:rPr>
              <w:t>Name</w:t>
            </w:r>
            <w:r>
              <w:rPr>
                <w:b/>
                <w:bCs/>
              </w:rPr>
              <w:t>:</w:t>
            </w:r>
          </w:p>
        </w:tc>
        <w:tc>
          <w:tcPr>
            <w:tcW w:w="8941" w:type="dxa"/>
            <w:gridSpan w:val="2"/>
            <w:vAlign w:val="center"/>
          </w:tcPr>
          <w:p w:rsidRPr="008E4028" w:rsidR="008E4028" w:rsidP="00334664" w:rsidRDefault="51419F2F" w14:paraId="00549328" w14:textId="10191A82">
            <w:r>
              <w:t xml:space="preserve">Louise </w:t>
            </w:r>
            <w:r w:rsidR="311843EA">
              <w:t>Aynsley</w:t>
            </w:r>
          </w:p>
        </w:tc>
      </w:tr>
      <w:tr w:rsidR="008E4028" w:rsidTr="72FDFA96" w14:paraId="12034458" w14:textId="77777777">
        <w:trPr>
          <w:trHeight w:val="847"/>
        </w:trPr>
        <w:tc>
          <w:tcPr>
            <w:tcW w:w="1515" w:type="dxa"/>
            <w:vAlign w:val="center"/>
          </w:tcPr>
          <w:p w:rsidRPr="008E4028" w:rsidR="008E4028" w:rsidP="00334664" w:rsidRDefault="008E4028" w14:paraId="194BBB38" w14:textId="1EE97276">
            <w:pPr>
              <w:rPr>
                <w:b/>
                <w:bCs/>
              </w:rPr>
            </w:pPr>
            <w:r>
              <w:rPr>
                <w:b/>
                <w:bCs/>
              </w:rPr>
              <w:t>Signature:</w:t>
            </w:r>
          </w:p>
        </w:tc>
        <w:tc>
          <w:tcPr>
            <w:tcW w:w="8941" w:type="dxa"/>
            <w:gridSpan w:val="2"/>
            <w:vAlign w:val="center"/>
          </w:tcPr>
          <w:p w:rsidRPr="008E4028" w:rsidR="008E4028" w:rsidP="72FDFA96" w:rsidRDefault="1720DF94" w14:paraId="5F59C5B9" w14:textId="4ACB5CA6">
            <w:r>
              <w:rPr>
                <w:noProof/>
              </w:rPr>
              <w:drawing>
                <wp:inline distT="0" distB="0" distL="0" distR="0" wp14:anchorId="4E75B23F" wp14:editId="53520ABD">
                  <wp:extent cx="1952625" cy="857250"/>
                  <wp:effectExtent l="0" t="0" r="0" b="0"/>
                  <wp:docPr id="437515232" name="Picture 43751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52625" cy="857250"/>
                          </a:xfrm>
                          <a:prstGeom prst="rect">
                            <a:avLst/>
                          </a:prstGeom>
                        </pic:spPr>
                      </pic:pic>
                    </a:graphicData>
                  </a:graphic>
                </wp:inline>
              </w:drawing>
            </w:r>
          </w:p>
        </w:tc>
      </w:tr>
      <w:tr w:rsidR="008E4028" w:rsidTr="72FDFA96" w14:paraId="68B02888" w14:textId="77777777">
        <w:trPr>
          <w:trHeight w:val="419"/>
        </w:trPr>
        <w:tc>
          <w:tcPr>
            <w:tcW w:w="1515" w:type="dxa"/>
            <w:vAlign w:val="center"/>
          </w:tcPr>
          <w:p w:rsidRPr="008E4028" w:rsidR="008E4028" w:rsidP="00334664" w:rsidRDefault="008E4028" w14:paraId="22619A4B" w14:textId="1556AEEC">
            <w:pPr>
              <w:rPr>
                <w:b/>
                <w:bCs/>
              </w:rPr>
            </w:pPr>
            <w:r>
              <w:rPr>
                <w:b/>
                <w:bCs/>
              </w:rPr>
              <w:t>Position:</w:t>
            </w:r>
          </w:p>
        </w:tc>
        <w:tc>
          <w:tcPr>
            <w:tcW w:w="8941" w:type="dxa"/>
            <w:gridSpan w:val="2"/>
            <w:vAlign w:val="center"/>
          </w:tcPr>
          <w:p w:rsidRPr="008E4028" w:rsidR="008E4028" w:rsidP="00334664" w:rsidRDefault="4B5F3AED" w14:paraId="77C55739" w14:textId="6E1F7A18">
            <w:r>
              <w:t xml:space="preserve">Chief Financial </w:t>
            </w:r>
            <w:r w:rsidR="695692B7">
              <w:t>Officer (</w:t>
            </w:r>
            <w:r>
              <w:t>S151 Officer</w:t>
            </w:r>
            <w:r w:rsidR="6651ACD3">
              <w:t>)</w:t>
            </w:r>
          </w:p>
        </w:tc>
      </w:tr>
      <w:tr w:rsidR="008E4028" w:rsidTr="72FDFA96" w14:paraId="6F9A1350" w14:textId="77777777">
        <w:trPr>
          <w:trHeight w:val="412"/>
        </w:trPr>
        <w:tc>
          <w:tcPr>
            <w:tcW w:w="1515" w:type="dxa"/>
            <w:vAlign w:val="center"/>
          </w:tcPr>
          <w:p w:rsidRPr="008E4028" w:rsidR="008E4028" w:rsidP="00334664" w:rsidRDefault="008E4028" w14:paraId="490FC8F1" w14:textId="4253F11D">
            <w:pPr>
              <w:rPr>
                <w:b/>
                <w:bCs/>
              </w:rPr>
            </w:pPr>
            <w:r>
              <w:rPr>
                <w:b/>
                <w:bCs/>
              </w:rPr>
              <w:t>E-mail:</w:t>
            </w:r>
          </w:p>
        </w:tc>
        <w:tc>
          <w:tcPr>
            <w:tcW w:w="8941" w:type="dxa"/>
            <w:gridSpan w:val="2"/>
            <w:vAlign w:val="center"/>
          </w:tcPr>
          <w:p w:rsidRPr="008E4028" w:rsidR="008E4028" w:rsidP="00334664" w:rsidRDefault="614BEAE4" w14:paraId="7A42CC07" w14:textId="4ED551FD">
            <w:r>
              <w:t>Louise.Aynsley@Suffolk.gov.uk</w:t>
            </w:r>
          </w:p>
        </w:tc>
      </w:tr>
      <w:tr w:rsidR="008E4028" w:rsidTr="72FDFA96" w14:paraId="2CD68A32" w14:textId="77777777">
        <w:trPr>
          <w:gridAfter w:val="1"/>
          <w:wAfter w:w="6492" w:type="dxa"/>
          <w:trHeight w:val="418"/>
        </w:trPr>
        <w:tc>
          <w:tcPr>
            <w:tcW w:w="1515" w:type="dxa"/>
            <w:vAlign w:val="center"/>
          </w:tcPr>
          <w:p w:rsidRPr="008E4028" w:rsidR="008E4028" w:rsidP="00334664" w:rsidRDefault="008E4028" w14:paraId="04E3DE20" w14:textId="1179A0C7">
            <w:pPr>
              <w:rPr>
                <w:b/>
                <w:bCs/>
              </w:rPr>
            </w:pPr>
            <w:r>
              <w:rPr>
                <w:b/>
                <w:bCs/>
              </w:rPr>
              <w:t>Date:</w:t>
            </w:r>
          </w:p>
        </w:tc>
        <w:tc>
          <w:tcPr>
            <w:tcW w:w="2449" w:type="dxa"/>
            <w:vAlign w:val="center"/>
          </w:tcPr>
          <w:p w:rsidRPr="00AB3772" w:rsidR="008E4028" w:rsidP="72FDFA96" w:rsidRDefault="00AB3772" w14:paraId="34CD210E" w14:textId="5FD43EFA">
            <w:r>
              <w:t>24/02/2023</w:t>
            </w:r>
          </w:p>
        </w:tc>
      </w:tr>
    </w:tbl>
    <w:p w:rsidR="008E4028" w:rsidP="00334664" w:rsidRDefault="008E4028" w14:paraId="06C6FD09" w14:textId="77777777">
      <w:pPr>
        <w:rPr>
          <w:b/>
          <w:bCs/>
          <w:u w:val="single"/>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436"/>
      </w:tblGrid>
      <w:tr w:rsidR="00802E3B" w:rsidTr="51F5AD5F" w14:paraId="438FD3F1" w14:textId="77777777">
        <w:trPr>
          <w:trHeight w:val="2666"/>
        </w:trPr>
        <w:tc>
          <w:tcPr>
            <w:tcW w:w="10456" w:type="dxa"/>
          </w:tcPr>
          <w:p w:rsidRPr="00802E3B" w:rsidR="00802E3B" w:rsidP="00802E3B" w:rsidRDefault="137D492E" w14:paraId="7E652B94" w14:textId="47729035">
            <w:pPr>
              <w:spacing w:before="120"/>
              <w:rPr>
                <w:b/>
                <w:bCs/>
                <w:sz w:val="28"/>
                <w:szCs w:val="28"/>
                <w:u w:val="single"/>
              </w:rPr>
            </w:pPr>
            <w:r w:rsidRPr="51F5AD5F">
              <w:rPr>
                <w:b/>
                <w:bCs/>
                <w:sz w:val="28"/>
                <w:szCs w:val="28"/>
                <w:u w:val="single"/>
              </w:rPr>
              <w:t>Submission</w:t>
            </w:r>
            <w:r w:rsidRPr="51F5AD5F" w:rsidR="44037402">
              <w:rPr>
                <w:b/>
                <w:bCs/>
                <w:sz w:val="28"/>
                <w:szCs w:val="28"/>
                <w:u w:val="single"/>
              </w:rPr>
              <w:t xml:space="preserve"> of application</w:t>
            </w:r>
            <w:r w:rsidRPr="51F5AD5F">
              <w:rPr>
                <w:b/>
                <w:bCs/>
                <w:sz w:val="28"/>
                <w:szCs w:val="28"/>
                <w:u w:val="single"/>
              </w:rPr>
              <w:t>:</w:t>
            </w:r>
          </w:p>
          <w:p w:rsidR="00802E3B" w:rsidP="00802E3B" w:rsidRDefault="00802E3B" w14:paraId="33846FE1" w14:textId="6B29D5A1">
            <w:pPr>
              <w:spacing w:before="120"/>
              <w:rPr>
                <w:b/>
                <w:bCs/>
                <w:sz w:val="28"/>
                <w:szCs w:val="28"/>
                <w:u w:val="single"/>
              </w:rPr>
            </w:pPr>
          </w:p>
          <w:p w:rsidR="00802E3B" w:rsidP="00802E3B" w:rsidRDefault="137D492E" w14:paraId="3EF57D0C" w14:textId="103643EE">
            <w:pPr>
              <w:spacing w:before="120"/>
              <w:rPr>
                <w:sz w:val="28"/>
                <w:szCs w:val="28"/>
              </w:rPr>
            </w:pPr>
            <w:r w:rsidRPr="51F5AD5F">
              <w:rPr>
                <w:sz w:val="28"/>
                <w:szCs w:val="28"/>
              </w:rPr>
              <w:t xml:space="preserve">An electronic copy only of the </w:t>
            </w:r>
            <w:r w:rsidRPr="51F5AD5F" w:rsidR="71306F6D">
              <w:rPr>
                <w:sz w:val="28"/>
                <w:szCs w:val="28"/>
              </w:rPr>
              <w:t>application</w:t>
            </w:r>
            <w:r w:rsidRPr="51F5AD5F">
              <w:rPr>
                <w:sz w:val="28"/>
                <w:szCs w:val="28"/>
              </w:rPr>
              <w:t>, including any supporting material</w:t>
            </w:r>
            <w:r w:rsidRPr="51F5AD5F" w:rsidR="72CFBBC6">
              <w:rPr>
                <w:sz w:val="28"/>
                <w:szCs w:val="28"/>
              </w:rPr>
              <w:t>,</w:t>
            </w:r>
            <w:r w:rsidRPr="51F5AD5F">
              <w:rPr>
                <w:sz w:val="28"/>
                <w:szCs w:val="28"/>
              </w:rPr>
              <w:t xml:space="preserve"> should be submitted to:</w:t>
            </w:r>
          </w:p>
          <w:p w:rsidR="00802E3B" w:rsidP="00802E3B" w:rsidRDefault="005121E2" w14:paraId="267D0320" w14:textId="22C44A52">
            <w:pPr>
              <w:spacing w:before="120"/>
              <w:rPr>
                <w:sz w:val="28"/>
                <w:szCs w:val="28"/>
              </w:rPr>
            </w:pPr>
            <w:hyperlink w:history="1" r:id="rId19">
              <w:r w:rsidRPr="002E0192" w:rsidR="00802E3B">
                <w:rPr>
                  <w:rStyle w:val="Hyperlink"/>
                  <w:sz w:val="28"/>
                  <w:szCs w:val="28"/>
                </w:rPr>
                <w:t>saferroadsfund@dft.gov.uk</w:t>
              </w:r>
            </w:hyperlink>
            <w:r w:rsidR="00802E3B">
              <w:rPr>
                <w:sz w:val="28"/>
                <w:szCs w:val="28"/>
              </w:rPr>
              <w:t xml:space="preserve"> </w:t>
            </w:r>
          </w:p>
          <w:p w:rsidR="00802E3B" w:rsidP="00802E3B" w:rsidRDefault="00802E3B" w14:paraId="5F63E0C3" w14:textId="15B282CB">
            <w:pPr>
              <w:spacing w:before="120"/>
              <w:rPr>
                <w:sz w:val="28"/>
                <w:szCs w:val="28"/>
              </w:rPr>
            </w:pPr>
          </w:p>
          <w:p w:rsidRPr="00802E3B" w:rsidR="00802E3B" w:rsidP="00802E3B" w:rsidRDefault="00802E3B" w14:paraId="7C505313" w14:textId="1EAB8FE7">
            <w:pPr>
              <w:spacing w:before="120"/>
              <w:rPr>
                <w:b/>
                <w:bCs/>
                <w:i/>
                <w:iCs/>
                <w:sz w:val="28"/>
                <w:szCs w:val="28"/>
              </w:rPr>
            </w:pPr>
            <w:r w:rsidRPr="00802E3B">
              <w:rPr>
                <w:b/>
                <w:bCs/>
                <w:i/>
                <w:iCs/>
                <w:sz w:val="28"/>
                <w:szCs w:val="28"/>
              </w:rPr>
              <w:t>Please list all attached Annexes on the following page</w:t>
            </w:r>
          </w:p>
          <w:p w:rsidR="00802E3B" w:rsidP="00334664" w:rsidRDefault="00802E3B" w14:paraId="56778E02" w14:textId="0A45D18B">
            <w:pPr>
              <w:rPr>
                <w:b/>
                <w:bCs/>
                <w:u w:val="single"/>
              </w:rPr>
            </w:pPr>
          </w:p>
        </w:tc>
      </w:tr>
    </w:tbl>
    <w:p w:rsidR="00BF4B49" w:rsidP="00334664" w:rsidRDefault="00BF4B49" w14:paraId="3AC82C33" w14:textId="2C547546">
      <w:pPr>
        <w:rPr>
          <w:b/>
          <w:bCs/>
          <w:u w:val="single"/>
        </w:rPr>
      </w:pPr>
    </w:p>
    <w:p w:rsidR="00BF4B49" w:rsidP="00334664" w:rsidRDefault="00BF4B49" w14:paraId="3F23C29D" w14:textId="5A21AB52">
      <w:pPr>
        <w:rPr>
          <w:b/>
          <w:bCs/>
          <w:u w:val="single"/>
        </w:rPr>
      </w:pPr>
    </w:p>
    <w:p w:rsidR="004F3808" w:rsidP="00334664" w:rsidRDefault="004F3808" w14:paraId="58B6507D" w14:textId="653AB43C">
      <w:pPr>
        <w:rPr>
          <w:b/>
          <w:bCs/>
          <w:u w:val="single"/>
        </w:rPr>
      </w:pPr>
    </w:p>
    <w:p w:rsidR="004F3808" w:rsidP="00334664" w:rsidRDefault="004F3808" w14:paraId="1821400F" w14:textId="4EA34642">
      <w:pPr>
        <w:rPr>
          <w:b/>
          <w:bCs/>
          <w:u w:val="single"/>
        </w:rPr>
      </w:pPr>
    </w:p>
    <w:p w:rsidR="004F3808" w:rsidP="00334664" w:rsidRDefault="004F3808" w14:paraId="68CB1E67" w14:textId="535A39BF">
      <w:pPr>
        <w:rPr>
          <w:b/>
          <w:bCs/>
          <w:u w:val="single"/>
        </w:rPr>
      </w:pPr>
    </w:p>
    <w:p w:rsidR="004F3808" w:rsidP="00334664" w:rsidRDefault="004F3808" w14:paraId="4766368B" w14:textId="37474A63">
      <w:pPr>
        <w:rPr>
          <w:b/>
          <w:bCs/>
          <w:u w:val="single"/>
        </w:rPr>
      </w:pPr>
    </w:p>
    <w:p w:rsidR="004F3808" w:rsidP="00334664" w:rsidRDefault="004F3808" w14:paraId="44FD9447" w14:textId="4F2E393D">
      <w:pPr>
        <w:rPr>
          <w:b/>
          <w:bCs/>
          <w:u w:val="single"/>
        </w:rPr>
      </w:pPr>
    </w:p>
    <w:p w:rsidR="004F3808" w:rsidP="00334664" w:rsidRDefault="004F3808" w14:paraId="3B56C402" w14:textId="0AAA5B52">
      <w:pPr>
        <w:rPr>
          <w:b/>
          <w:bCs/>
          <w:u w:val="single"/>
        </w:rPr>
      </w:pPr>
    </w:p>
    <w:p w:rsidR="004F3808" w:rsidP="00334664" w:rsidRDefault="004F3808" w14:paraId="447DFD0E" w14:textId="3061D8A1">
      <w:pPr>
        <w:rPr>
          <w:b/>
          <w:bCs/>
          <w:u w:val="single"/>
        </w:rPr>
      </w:pPr>
    </w:p>
    <w:p w:rsidR="004F3808" w:rsidP="00334664" w:rsidRDefault="004F3808" w14:paraId="34C06A76" w14:textId="54C0FFC4">
      <w:pPr>
        <w:rPr>
          <w:b/>
          <w:bCs/>
          <w:u w:val="single"/>
        </w:rPr>
      </w:pPr>
    </w:p>
    <w:p w:rsidR="004F3808" w:rsidP="004F3808" w:rsidRDefault="004F3808" w14:paraId="3BF91B88" w14:textId="4971CE17">
      <w:pPr>
        <w:jc w:val="center"/>
        <w:rPr>
          <w:b/>
          <w:bCs/>
          <w:sz w:val="28"/>
          <w:szCs w:val="28"/>
          <w:u w:val="single"/>
        </w:rPr>
      </w:pPr>
      <w:r w:rsidRPr="004F3808">
        <w:rPr>
          <w:b/>
          <w:bCs/>
          <w:sz w:val="28"/>
          <w:szCs w:val="28"/>
          <w:u w:val="single"/>
        </w:rPr>
        <w:lastRenderedPageBreak/>
        <w:t>List of Annexes</w:t>
      </w:r>
    </w:p>
    <w:p w:rsidR="00AC4735" w:rsidP="004F3808" w:rsidRDefault="00AC4735" w14:paraId="2DFC2C76" w14:textId="3E42781E">
      <w:pPr>
        <w:jc w:val="center"/>
        <w:rPr>
          <w:b/>
          <w:bCs/>
          <w:sz w:val="28"/>
          <w:szCs w:val="28"/>
          <w:u w:val="single"/>
        </w:rPr>
      </w:pPr>
    </w:p>
    <w:p w:rsidRPr="00AC4735" w:rsidR="00AC4735" w:rsidP="47C5A245" w:rsidRDefault="00AC4735" w14:paraId="1706FB28" w14:textId="638714F8">
      <w:pPr>
        <w:rPr>
          <w:sz w:val="28"/>
          <w:szCs w:val="28"/>
        </w:rPr>
      </w:pPr>
    </w:p>
    <w:p w:rsidR="004F3808" w:rsidP="47C5A245" w:rsidRDefault="23E7EE23" w14:paraId="3ADE9A85" w14:textId="4A673F11">
      <w:pPr>
        <w:pStyle w:val="ListParagraph"/>
        <w:numPr>
          <w:ilvl w:val="0"/>
          <w:numId w:val="1"/>
        </w:numPr>
        <w:rPr>
          <w:sz w:val="28"/>
          <w:szCs w:val="28"/>
        </w:rPr>
      </w:pPr>
      <w:r w:rsidRPr="47C5A245">
        <w:rPr>
          <w:sz w:val="28"/>
          <w:szCs w:val="28"/>
        </w:rPr>
        <w:t>A3. Geographical Area</w:t>
      </w:r>
    </w:p>
    <w:p w:rsidR="23E7EE23" w:rsidP="47C5A245" w:rsidRDefault="23E7EE23" w14:paraId="7214CA7B" w14:textId="321CE472">
      <w:pPr>
        <w:pStyle w:val="ListParagraph"/>
        <w:numPr>
          <w:ilvl w:val="0"/>
          <w:numId w:val="1"/>
        </w:numPr>
        <w:rPr>
          <w:sz w:val="28"/>
          <w:szCs w:val="28"/>
        </w:rPr>
      </w:pPr>
      <w:r w:rsidRPr="47C5A245">
        <w:rPr>
          <w:sz w:val="28"/>
          <w:szCs w:val="28"/>
        </w:rPr>
        <w:t>A4. Equality Analysis</w:t>
      </w:r>
    </w:p>
    <w:p w:rsidR="3AC03C39" w:rsidP="47C5A245" w:rsidRDefault="3AC03C39" w14:paraId="42B0AC96" w14:textId="4E477605">
      <w:pPr>
        <w:pStyle w:val="ListParagraph"/>
        <w:numPr>
          <w:ilvl w:val="0"/>
          <w:numId w:val="1"/>
        </w:numPr>
        <w:rPr>
          <w:sz w:val="28"/>
          <w:szCs w:val="28"/>
        </w:rPr>
      </w:pPr>
      <w:r w:rsidRPr="47C5A245">
        <w:rPr>
          <w:sz w:val="28"/>
          <w:szCs w:val="28"/>
        </w:rPr>
        <w:t>B8. Management Delivery – Gantt Chart</w:t>
      </w:r>
    </w:p>
    <w:p w:rsidR="3AC03C39" w:rsidP="47C5A245" w:rsidRDefault="3AC03C39" w14:paraId="2CD205E8" w14:textId="1DCCAD3E">
      <w:pPr>
        <w:pStyle w:val="ListParagraph"/>
        <w:numPr>
          <w:ilvl w:val="0"/>
          <w:numId w:val="1"/>
        </w:numPr>
        <w:rPr>
          <w:sz w:val="28"/>
          <w:szCs w:val="28"/>
        </w:rPr>
      </w:pPr>
      <w:r w:rsidRPr="47C5A245">
        <w:rPr>
          <w:sz w:val="28"/>
          <w:szCs w:val="28"/>
        </w:rPr>
        <w:t xml:space="preserve">B8. </w:t>
      </w:r>
      <w:r w:rsidRPr="47C5A245" w:rsidR="49F448FC">
        <w:rPr>
          <w:sz w:val="28"/>
          <w:szCs w:val="28"/>
        </w:rPr>
        <w:t xml:space="preserve">Management Delivery - </w:t>
      </w:r>
      <w:r w:rsidRPr="47C5A245">
        <w:rPr>
          <w:sz w:val="28"/>
          <w:szCs w:val="28"/>
        </w:rPr>
        <w:t>Statement of Intent</w:t>
      </w:r>
    </w:p>
    <w:p w:rsidR="3AC03C39" w:rsidP="47C5A245" w:rsidRDefault="3AC03C39" w14:paraId="54F21421" w14:textId="22E26844">
      <w:pPr>
        <w:pStyle w:val="ListParagraph"/>
        <w:numPr>
          <w:ilvl w:val="0"/>
          <w:numId w:val="1"/>
        </w:numPr>
        <w:rPr>
          <w:sz w:val="28"/>
          <w:szCs w:val="28"/>
        </w:rPr>
      </w:pPr>
      <w:r w:rsidRPr="47C5A245">
        <w:rPr>
          <w:sz w:val="28"/>
          <w:szCs w:val="28"/>
        </w:rPr>
        <w:t>B9. Management Governance</w:t>
      </w:r>
    </w:p>
    <w:p w:rsidR="3AC03C39" w:rsidP="47C5A245" w:rsidRDefault="3AC03C39" w14:paraId="2FB8D360" w14:textId="7FBEA9DB">
      <w:pPr>
        <w:pStyle w:val="ListParagraph"/>
        <w:numPr>
          <w:ilvl w:val="0"/>
          <w:numId w:val="1"/>
        </w:numPr>
        <w:rPr>
          <w:sz w:val="28"/>
          <w:szCs w:val="28"/>
        </w:rPr>
      </w:pPr>
      <w:r w:rsidRPr="47C5A245">
        <w:rPr>
          <w:sz w:val="28"/>
          <w:szCs w:val="28"/>
        </w:rPr>
        <w:t>B10. Risk Management</w:t>
      </w:r>
    </w:p>
    <w:p w:rsidRPr="004F3808" w:rsidR="004F3808" w:rsidP="004F3808" w:rsidRDefault="004F3808" w14:paraId="47A07F2C" w14:textId="77777777">
      <w:pPr>
        <w:rPr>
          <w:sz w:val="28"/>
          <w:szCs w:val="28"/>
        </w:rPr>
      </w:pPr>
    </w:p>
    <w:sectPr w:rsidRPr="004F3808" w:rsidR="004F3808" w:rsidSect="003346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altName w:val="Calibri"/>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l/F3qaURjXHmTy" int2:id="2KZcEAMr">
      <int2:state int2:value="Rejected" int2:type="LegacyProofing"/>
    </int2:textHash>
    <int2:textHash int2:hashCode="dA0en8/QSoImhT" int2:id="8HZzH7YK">
      <int2:state int2:value="Rejected" int2:type="LegacyProofing"/>
    </int2:textHash>
    <int2:textHash int2:hashCode="LdKs+ECo82YN3V" int2:id="AkAPyep1">
      <int2:state int2:value="Rejected" int2:type="LegacyProofing"/>
    </int2:textHash>
    <int2:textHash int2:hashCode="3fEkPxX3694q3p" int2:id="lkEaqPrR">
      <int2:state int2:value="Rejected" int2:type="LegacyProofing"/>
    </int2:textHash>
    <int2:textHash int2:hashCode="wbRnZXHxaLs6IP" int2:id="mWFJlPQh">
      <int2:state int2:value="Rejected" int2:type="LegacyProofing"/>
    </int2:textHash>
    <int2:textHash int2:hashCode="AMIPbFY+LoliEe" int2:id="pkPgZuks">
      <int2:state int2:value="Rejected" int2:type="LegacyProofing"/>
    </int2:textHash>
    <int2:bookmark int2:bookmarkName="_Int_baVOFFjU" int2:invalidationBookmarkName="" int2:hashCode="3KKjJeR/dxf+gy" int2:id="nmtP4yek">
      <int2:state int2:value="Rejected" int2:type="AugLoop_Text_Critique"/>
    </int2:bookmark>
    <int2:bookmark int2:bookmarkName="_Int_a2FbtDAN" int2:invalidationBookmarkName="" int2:hashCode="3KKjJeR/dxf+gy" int2:id="CxBuiqos">
      <int2:state int2:value="Rejected" int2:type="AugLoop_Text_Critique"/>
    </int2:bookmark>
    <int2:bookmark int2:bookmarkName="_Int_2AUJ8Mud" int2:invalidationBookmarkName="" int2:hashCode="VRd/LyDcPFdCnc" int2:id="E5u4vyQT">
      <int2:state int2:value="Rejected" int2:type="AugLoop_Text_Critique"/>
    </int2:bookmark>
    <int2:bookmark int2:bookmarkName="_Int_WzCdVg5P" int2:invalidationBookmarkName="" int2:hashCode="0GYf/LRGEYcRtn" int2:id="ueiXAU8X">
      <int2:state int2:value="Rejected" int2:type="AugLoop_Text_Critique"/>
    </int2:bookmark>
    <int2:bookmark int2:bookmarkName="_Int_8anmd6aT" int2:invalidationBookmarkName="" int2:hashCode="JM7TPOXiXNkkx2" int2:id="tuerpmk2">
      <int2:state int2:value="Rejected" int2:type="AugLoop_Acronyms_AcronymsCritique"/>
    </int2:bookmark>
    <int2:bookmark int2:bookmarkName="_Int_L0xwnyVL" int2:invalidationBookmarkName="" int2:hashCode="R3+z0nbw3f/Gtb" int2:id="RnqgxtOz">
      <int2:state int2:value="Rejected" int2:type="AugLoop_Acronyms_AcronymsCritique"/>
    </int2:bookmark>
    <int2:bookmark int2:bookmarkName="_Int_NBnCsdnt" int2:invalidationBookmarkName="" int2:hashCode="HJnhnv4GSpfx8N" int2:id="Mrt63gi1">
      <int2:state int2:value="Rejected" int2:type="AugLoop_Acronyms_AcronymsCritique"/>
    </int2:bookmark>
    <int2:bookmark int2:bookmarkName="_Int_ufds4X3t" int2:invalidationBookmarkName="" int2:hashCode="4txZgyu3NezzPt" int2:id="4Y9t052Z">
      <int2:state int2:value="Rejected" int2:type="AugLoop_Acronyms_AcronymsCritique"/>
    </int2:bookmark>
    <int2:bookmark int2:bookmarkName="_Int_GDZwu4T9" int2:invalidationBookmarkName="" int2:hashCode="nJbhXTrIe32GSd" int2:id="tVOf0kM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48E5"/>
    <w:multiLevelType w:val="hybridMultilevel"/>
    <w:tmpl w:val="95CC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614E8"/>
    <w:multiLevelType w:val="hybridMultilevel"/>
    <w:tmpl w:val="794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324B5"/>
    <w:multiLevelType w:val="hybridMultilevel"/>
    <w:tmpl w:val="F802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45112"/>
    <w:multiLevelType w:val="hybridMultilevel"/>
    <w:tmpl w:val="D64A6448"/>
    <w:lvl w:ilvl="0" w:tplc="FF32A5B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B24EC"/>
    <w:multiLevelType w:val="hybridMultilevel"/>
    <w:tmpl w:val="18D85FE6"/>
    <w:lvl w:ilvl="0" w:tplc="559481D6">
      <w:start w:val="1"/>
      <w:numFmt w:val="decimal"/>
      <w:lvlText w:val="%1."/>
      <w:lvlJc w:val="left"/>
      <w:pPr>
        <w:ind w:left="720" w:hanging="360"/>
      </w:pPr>
    </w:lvl>
    <w:lvl w:ilvl="1" w:tplc="931C3610">
      <w:start w:val="1"/>
      <w:numFmt w:val="lowerLetter"/>
      <w:lvlText w:val="%2."/>
      <w:lvlJc w:val="left"/>
      <w:pPr>
        <w:ind w:left="1440" w:hanging="360"/>
      </w:pPr>
    </w:lvl>
    <w:lvl w:ilvl="2" w:tplc="6824C52E">
      <w:start w:val="1"/>
      <w:numFmt w:val="lowerRoman"/>
      <w:lvlText w:val="%3."/>
      <w:lvlJc w:val="right"/>
      <w:pPr>
        <w:ind w:left="2160" w:hanging="180"/>
      </w:pPr>
    </w:lvl>
    <w:lvl w:ilvl="3" w:tplc="1A965170">
      <w:start w:val="1"/>
      <w:numFmt w:val="decimal"/>
      <w:lvlText w:val="%4."/>
      <w:lvlJc w:val="left"/>
      <w:pPr>
        <w:ind w:left="2880" w:hanging="360"/>
      </w:pPr>
    </w:lvl>
    <w:lvl w:ilvl="4" w:tplc="C5A625DE">
      <w:start w:val="1"/>
      <w:numFmt w:val="lowerLetter"/>
      <w:lvlText w:val="%5."/>
      <w:lvlJc w:val="left"/>
      <w:pPr>
        <w:ind w:left="3600" w:hanging="360"/>
      </w:pPr>
    </w:lvl>
    <w:lvl w:ilvl="5" w:tplc="1B4EED94">
      <w:start w:val="1"/>
      <w:numFmt w:val="lowerRoman"/>
      <w:lvlText w:val="%6."/>
      <w:lvlJc w:val="right"/>
      <w:pPr>
        <w:ind w:left="4320" w:hanging="180"/>
      </w:pPr>
    </w:lvl>
    <w:lvl w:ilvl="6" w:tplc="DA2EA3FC">
      <w:start w:val="1"/>
      <w:numFmt w:val="decimal"/>
      <w:lvlText w:val="%7."/>
      <w:lvlJc w:val="left"/>
      <w:pPr>
        <w:ind w:left="5040" w:hanging="360"/>
      </w:pPr>
    </w:lvl>
    <w:lvl w:ilvl="7" w:tplc="861C78D8">
      <w:start w:val="1"/>
      <w:numFmt w:val="lowerLetter"/>
      <w:lvlText w:val="%8."/>
      <w:lvlJc w:val="left"/>
      <w:pPr>
        <w:ind w:left="5760" w:hanging="360"/>
      </w:pPr>
    </w:lvl>
    <w:lvl w:ilvl="8" w:tplc="5198CBE6">
      <w:start w:val="1"/>
      <w:numFmt w:val="lowerRoman"/>
      <w:lvlText w:val="%9."/>
      <w:lvlJc w:val="right"/>
      <w:pPr>
        <w:ind w:left="6480" w:hanging="180"/>
      </w:pPr>
    </w:lvl>
  </w:abstractNum>
  <w:abstractNum w:abstractNumId="5" w15:restartNumberingAfterBreak="0">
    <w:nsid w:val="5C99234A"/>
    <w:multiLevelType w:val="hybridMultilevel"/>
    <w:tmpl w:val="F33A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437655">
    <w:abstractNumId w:val="4"/>
  </w:num>
  <w:num w:numId="2" w16cid:durableId="157773779">
    <w:abstractNumId w:val="5"/>
  </w:num>
  <w:num w:numId="3" w16cid:durableId="530849440">
    <w:abstractNumId w:val="1"/>
  </w:num>
  <w:num w:numId="4" w16cid:durableId="2009364979">
    <w:abstractNumId w:val="3"/>
  </w:num>
  <w:num w:numId="5" w16cid:durableId="1935742577">
    <w:abstractNumId w:val="2"/>
  </w:num>
  <w:num w:numId="6" w16cid:durableId="169056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64"/>
    <w:rsid w:val="00000478"/>
    <w:rsid w:val="0000149D"/>
    <w:rsid w:val="00001BB2"/>
    <w:rsid w:val="00001FDA"/>
    <w:rsid w:val="00002BC2"/>
    <w:rsid w:val="000031AC"/>
    <w:rsid w:val="000037F3"/>
    <w:rsid w:val="00005055"/>
    <w:rsid w:val="00005897"/>
    <w:rsid w:val="00005B5B"/>
    <w:rsid w:val="0000643C"/>
    <w:rsid w:val="00006C01"/>
    <w:rsid w:val="0000771F"/>
    <w:rsid w:val="00010CFC"/>
    <w:rsid w:val="00011081"/>
    <w:rsid w:val="000119BC"/>
    <w:rsid w:val="00011D2F"/>
    <w:rsid w:val="00012C37"/>
    <w:rsid w:val="000135C6"/>
    <w:rsid w:val="000156E6"/>
    <w:rsid w:val="000163E6"/>
    <w:rsid w:val="000177BF"/>
    <w:rsid w:val="00020644"/>
    <w:rsid w:val="000239D1"/>
    <w:rsid w:val="00023A99"/>
    <w:rsid w:val="00024630"/>
    <w:rsid w:val="00024E9A"/>
    <w:rsid w:val="00025626"/>
    <w:rsid w:val="0002648A"/>
    <w:rsid w:val="00026511"/>
    <w:rsid w:val="00026A44"/>
    <w:rsid w:val="000271E1"/>
    <w:rsid w:val="00027E4F"/>
    <w:rsid w:val="00031CA9"/>
    <w:rsid w:val="00032956"/>
    <w:rsid w:val="00032A7E"/>
    <w:rsid w:val="00035DF8"/>
    <w:rsid w:val="000367CC"/>
    <w:rsid w:val="00036C2F"/>
    <w:rsid w:val="00037A71"/>
    <w:rsid w:val="0004151B"/>
    <w:rsid w:val="0004168A"/>
    <w:rsid w:val="00041BAC"/>
    <w:rsid w:val="000423EB"/>
    <w:rsid w:val="0004245C"/>
    <w:rsid w:val="0004326A"/>
    <w:rsid w:val="000442FC"/>
    <w:rsid w:val="000471CB"/>
    <w:rsid w:val="00047CB3"/>
    <w:rsid w:val="00050725"/>
    <w:rsid w:val="000507E2"/>
    <w:rsid w:val="00052983"/>
    <w:rsid w:val="00053527"/>
    <w:rsid w:val="00054549"/>
    <w:rsid w:val="00054E4A"/>
    <w:rsid w:val="00055FA4"/>
    <w:rsid w:val="00060FCE"/>
    <w:rsid w:val="0006123D"/>
    <w:rsid w:val="00061F81"/>
    <w:rsid w:val="00063512"/>
    <w:rsid w:val="000635FA"/>
    <w:rsid w:val="00063ABB"/>
    <w:rsid w:val="00063D8C"/>
    <w:rsid w:val="000641C2"/>
    <w:rsid w:val="00064C43"/>
    <w:rsid w:val="0006671A"/>
    <w:rsid w:val="00067AAD"/>
    <w:rsid w:val="0007022E"/>
    <w:rsid w:val="0007027E"/>
    <w:rsid w:val="00070995"/>
    <w:rsid w:val="00072AB1"/>
    <w:rsid w:val="00072E12"/>
    <w:rsid w:val="00072E89"/>
    <w:rsid w:val="00074B16"/>
    <w:rsid w:val="0007502A"/>
    <w:rsid w:val="00075C6B"/>
    <w:rsid w:val="00077AD3"/>
    <w:rsid w:val="00080572"/>
    <w:rsid w:val="000809F1"/>
    <w:rsid w:val="00081596"/>
    <w:rsid w:val="000818CA"/>
    <w:rsid w:val="00081937"/>
    <w:rsid w:val="00082E19"/>
    <w:rsid w:val="0008349E"/>
    <w:rsid w:val="00083912"/>
    <w:rsid w:val="000857AF"/>
    <w:rsid w:val="00085F49"/>
    <w:rsid w:val="00086B02"/>
    <w:rsid w:val="000873AA"/>
    <w:rsid w:val="00087759"/>
    <w:rsid w:val="00090552"/>
    <w:rsid w:val="00090923"/>
    <w:rsid w:val="000915CD"/>
    <w:rsid w:val="000930F9"/>
    <w:rsid w:val="0009394E"/>
    <w:rsid w:val="000939D8"/>
    <w:rsid w:val="00093CA7"/>
    <w:rsid w:val="00095E4A"/>
    <w:rsid w:val="000A631C"/>
    <w:rsid w:val="000A7C3C"/>
    <w:rsid w:val="000A7EED"/>
    <w:rsid w:val="000B0004"/>
    <w:rsid w:val="000B0966"/>
    <w:rsid w:val="000B1363"/>
    <w:rsid w:val="000B2766"/>
    <w:rsid w:val="000B2D3C"/>
    <w:rsid w:val="000B2EBF"/>
    <w:rsid w:val="000B2F68"/>
    <w:rsid w:val="000B3F66"/>
    <w:rsid w:val="000B45E3"/>
    <w:rsid w:val="000B5F2A"/>
    <w:rsid w:val="000B5FC8"/>
    <w:rsid w:val="000B6801"/>
    <w:rsid w:val="000B7F51"/>
    <w:rsid w:val="000C0751"/>
    <w:rsid w:val="000C28D4"/>
    <w:rsid w:val="000C38EB"/>
    <w:rsid w:val="000C3FAD"/>
    <w:rsid w:val="000C4AEB"/>
    <w:rsid w:val="000C5EA7"/>
    <w:rsid w:val="000C65F2"/>
    <w:rsid w:val="000C6943"/>
    <w:rsid w:val="000C7004"/>
    <w:rsid w:val="000C7009"/>
    <w:rsid w:val="000C778A"/>
    <w:rsid w:val="000D0843"/>
    <w:rsid w:val="000D2457"/>
    <w:rsid w:val="000D31CB"/>
    <w:rsid w:val="000D324E"/>
    <w:rsid w:val="000D3356"/>
    <w:rsid w:val="000D3BD8"/>
    <w:rsid w:val="000D40CF"/>
    <w:rsid w:val="000D578D"/>
    <w:rsid w:val="000D5C58"/>
    <w:rsid w:val="000D6524"/>
    <w:rsid w:val="000D65B0"/>
    <w:rsid w:val="000D7F88"/>
    <w:rsid w:val="000E129D"/>
    <w:rsid w:val="000E133E"/>
    <w:rsid w:val="000E1B08"/>
    <w:rsid w:val="000E290A"/>
    <w:rsid w:val="000E40DA"/>
    <w:rsid w:val="000E6BE3"/>
    <w:rsid w:val="000E6D97"/>
    <w:rsid w:val="000E784D"/>
    <w:rsid w:val="000F0645"/>
    <w:rsid w:val="000F123B"/>
    <w:rsid w:val="000F1AD5"/>
    <w:rsid w:val="000F25C1"/>
    <w:rsid w:val="000F25F2"/>
    <w:rsid w:val="000F29FC"/>
    <w:rsid w:val="000F40DA"/>
    <w:rsid w:val="000F5A0B"/>
    <w:rsid w:val="000F6244"/>
    <w:rsid w:val="000F645D"/>
    <w:rsid w:val="000F6912"/>
    <w:rsid w:val="000F742A"/>
    <w:rsid w:val="00102996"/>
    <w:rsid w:val="00104490"/>
    <w:rsid w:val="001061D3"/>
    <w:rsid w:val="00106380"/>
    <w:rsid w:val="001064CE"/>
    <w:rsid w:val="00106F2D"/>
    <w:rsid w:val="00107FF4"/>
    <w:rsid w:val="00110984"/>
    <w:rsid w:val="00111BC4"/>
    <w:rsid w:val="0011396F"/>
    <w:rsid w:val="00114042"/>
    <w:rsid w:val="0011454A"/>
    <w:rsid w:val="001147EF"/>
    <w:rsid w:val="00115987"/>
    <w:rsid w:val="00117654"/>
    <w:rsid w:val="00117A1C"/>
    <w:rsid w:val="00117DE2"/>
    <w:rsid w:val="00120CB9"/>
    <w:rsid w:val="00121F72"/>
    <w:rsid w:val="00121F7C"/>
    <w:rsid w:val="0012451D"/>
    <w:rsid w:val="00125289"/>
    <w:rsid w:val="00126032"/>
    <w:rsid w:val="00126933"/>
    <w:rsid w:val="00126F5E"/>
    <w:rsid w:val="001306BF"/>
    <w:rsid w:val="00134549"/>
    <w:rsid w:val="00134C6A"/>
    <w:rsid w:val="001352AA"/>
    <w:rsid w:val="00135471"/>
    <w:rsid w:val="0013680A"/>
    <w:rsid w:val="0014184C"/>
    <w:rsid w:val="00141F1B"/>
    <w:rsid w:val="001434E0"/>
    <w:rsid w:val="0014379B"/>
    <w:rsid w:val="001439FE"/>
    <w:rsid w:val="001443CF"/>
    <w:rsid w:val="001463A0"/>
    <w:rsid w:val="00147751"/>
    <w:rsid w:val="00147A39"/>
    <w:rsid w:val="001505BC"/>
    <w:rsid w:val="00150981"/>
    <w:rsid w:val="00151030"/>
    <w:rsid w:val="001510F8"/>
    <w:rsid w:val="0015140F"/>
    <w:rsid w:val="0015219F"/>
    <w:rsid w:val="001543D8"/>
    <w:rsid w:val="00155BDA"/>
    <w:rsid w:val="00155D94"/>
    <w:rsid w:val="00155DE1"/>
    <w:rsid w:val="001562C7"/>
    <w:rsid w:val="00156A03"/>
    <w:rsid w:val="00156C36"/>
    <w:rsid w:val="00156CE0"/>
    <w:rsid w:val="0015AACC"/>
    <w:rsid w:val="001600C2"/>
    <w:rsid w:val="001607BB"/>
    <w:rsid w:val="001616D1"/>
    <w:rsid w:val="00161CF9"/>
    <w:rsid w:val="00161D90"/>
    <w:rsid w:val="00162548"/>
    <w:rsid w:val="00165B42"/>
    <w:rsid w:val="00165BD0"/>
    <w:rsid w:val="001711B0"/>
    <w:rsid w:val="00171B57"/>
    <w:rsid w:val="00173003"/>
    <w:rsid w:val="00173582"/>
    <w:rsid w:val="00173E0B"/>
    <w:rsid w:val="00174B5B"/>
    <w:rsid w:val="001753F7"/>
    <w:rsid w:val="0017603E"/>
    <w:rsid w:val="0017669E"/>
    <w:rsid w:val="00176AC4"/>
    <w:rsid w:val="001804C2"/>
    <w:rsid w:val="00181307"/>
    <w:rsid w:val="001815C6"/>
    <w:rsid w:val="00182AC0"/>
    <w:rsid w:val="001835A0"/>
    <w:rsid w:val="00184096"/>
    <w:rsid w:val="001855AB"/>
    <w:rsid w:val="00191033"/>
    <w:rsid w:val="00192685"/>
    <w:rsid w:val="00193597"/>
    <w:rsid w:val="001948B7"/>
    <w:rsid w:val="001953A2"/>
    <w:rsid w:val="0019609C"/>
    <w:rsid w:val="0019661C"/>
    <w:rsid w:val="001974E0"/>
    <w:rsid w:val="001A2548"/>
    <w:rsid w:val="001A2E0B"/>
    <w:rsid w:val="001A34D1"/>
    <w:rsid w:val="001A420C"/>
    <w:rsid w:val="001A4CE3"/>
    <w:rsid w:val="001A5367"/>
    <w:rsid w:val="001A5B03"/>
    <w:rsid w:val="001B0308"/>
    <w:rsid w:val="001B1DF4"/>
    <w:rsid w:val="001B1F54"/>
    <w:rsid w:val="001B341F"/>
    <w:rsid w:val="001B35AC"/>
    <w:rsid w:val="001B4317"/>
    <w:rsid w:val="001B53A5"/>
    <w:rsid w:val="001B6001"/>
    <w:rsid w:val="001C0DA6"/>
    <w:rsid w:val="001C16DA"/>
    <w:rsid w:val="001C1E39"/>
    <w:rsid w:val="001C30DE"/>
    <w:rsid w:val="001C407E"/>
    <w:rsid w:val="001C41F8"/>
    <w:rsid w:val="001C4311"/>
    <w:rsid w:val="001C4F9E"/>
    <w:rsid w:val="001C5A52"/>
    <w:rsid w:val="001D04CF"/>
    <w:rsid w:val="001D12B2"/>
    <w:rsid w:val="001D18E4"/>
    <w:rsid w:val="001D2675"/>
    <w:rsid w:val="001D3CA6"/>
    <w:rsid w:val="001D4FBB"/>
    <w:rsid w:val="001D53AE"/>
    <w:rsid w:val="001D5D8C"/>
    <w:rsid w:val="001D767A"/>
    <w:rsid w:val="001E11CA"/>
    <w:rsid w:val="001E25D7"/>
    <w:rsid w:val="001E2D3A"/>
    <w:rsid w:val="001E35E7"/>
    <w:rsid w:val="001E44EA"/>
    <w:rsid w:val="001E488F"/>
    <w:rsid w:val="001E66FA"/>
    <w:rsid w:val="001E689C"/>
    <w:rsid w:val="001E721A"/>
    <w:rsid w:val="001F0365"/>
    <w:rsid w:val="001F0D4F"/>
    <w:rsid w:val="001F0D7B"/>
    <w:rsid w:val="001F1596"/>
    <w:rsid w:val="001F4F67"/>
    <w:rsid w:val="001F5F42"/>
    <w:rsid w:val="001F628A"/>
    <w:rsid w:val="001F68BB"/>
    <w:rsid w:val="001F70B1"/>
    <w:rsid w:val="002013E2"/>
    <w:rsid w:val="00201842"/>
    <w:rsid w:val="00201D56"/>
    <w:rsid w:val="002025CE"/>
    <w:rsid w:val="00203088"/>
    <w:rsid w:val="002034D2"/>
    <w:rsid w:val="002038DC"/>
    <w:rsid w:val="002046A1"/>
    <w:rsid w:val="00204CAB"/>
    <w:rsid w:val="00205F56"/>
    <w:rsid w:val="00206973"/>
    <w:rsid w:val="00207644"/>
    <w:rsid w:val="00207BB6"/>
    <w:rsid w:val="00210255"/>
    <w:rsid w:val="00210317"/>
    <w:rsid w:val="00210343"/>
    <w:rsid w:val="002118A3"/>
    <w:rsid w:val="00211AD0"/>
    <w:rsid w:val="00211BDE"/>
    <w:rsid w:val="00214395"/>
    <w:rsid w:val="00214455"/>
    <w:rsid w:val="002144BE"/>
    <w:rsid w:val="00214704"/>
    <w:rsid w:val="00214BF7"/>
    <w:rsid w:val="00215454"/>
    <w:rsid w:val="0022122D"/>
    <w:rsid w:val="00221A52"/>
    <w:rsid w:val="002226C2"/>
    <w:rsid w:val="00223374"/>
    <w:rsid w:val="00224C46"/>
    <w:rsid w:val="002256B6"/>
    <w:rsid w:val="0022592F"/>
    <w:rsid w:val="00230314"/>
    <w:rsid w:val="00230753"/>
    <w:rsid w:val="0023350E"/>
    <w:rsid w:val="002340B3"/>
    <w:rsid w:val="0023439B"/>
    <w:rsid w:val="002343A7"/>
    <w:rsid w:val="00234E53"/>
    <w:rsid w:val="00235BF5"/>
    <w:rsid w:val="00235D66"/>
    <w:rsid w:val="00236B9B"/>
    <w:rsid w:val="00237887"/>
    <w:rsid w:val="002409F4"/>
    <w:rsid w:val="00243E65"/>
    <w:rsid w:val="00245DE8"/>
    <w:rsid w:val="002461DF"/>
    <w:rsid w:val="00247522"/>
    <w:rsid w:val="002502B6"/>
    <w:rsid w:val="002506C6"/>
    <w:rsid w:val="002521A4"/>
    <w:rsid w:val="00252F11"/>
    <w:rsid w:val="002530EC"/>
    <w:rsid w:val="0025383A"/>
    <w:rsid w:val="00253BCA"/>
    <w:rsid w:val="002555E8"/>
    <w:rsid w:val="00260376"/>
    <w:rsid w:val="00260D20"/>
    <w:rsid w:val="0026377E"/>
    <w:rsid w:val="002643BF"/>
    <w:rsid w:val="00265DB0"/>
    <w:rsid w:val="00270095"/>
    <w:rsid w:val="00271A86"/>
    <w:rsid w:val="002727DD"/>
    <w:rsid w:val="0027317C"/>
    <w:rsid w:val="00273833"/>
    <w:rsid w:val="00273A65"/>
    <w:rsid w:val="002748B9"/>
    <w:rsid w:val="00275058"/>
    <w:rsid w:val="002752A2"/>
    <w:rsid w:val="00275FDB"/>
    <w:rsid w:val="00277844"/>
    <w:rsid w:val="00280E38"/>
    <w:rsid w:val="0028118B"/>
    <w:rsid w:val="00281283"/>
    <w:rsid w:val="002823EF"/>
    <w:rsid w:val="0028270E"/>
    <w:rsid w:val="0028298D"/>
    <w:rsid w:val="00282B36"/>
    <w:rsid w:val="00283508"/>
    <w:rsid w:val="0028462A"/>
    <w:rsid w:val="002853F8"/>
    <w:rsid w:val="0028617B"/>
    <w:rsid w:val="002863A9"/>
    <w:rsid w:val="00286D35"/>
    <w:rsid w:val="00287178"/>
    <w:rsid w:val="0028784B"/>
    <w:rsid w:val="0029121B"/>
    <w:rsid w:val="0029183F"/>
    <w:rsid w:val="00294474"/>
    <w:rsid w:val="00294668"/>
    <w:rsid w:val="0029471A"/>
    <w:rsid w:val="0029503A"/>
    <w:rsid w:val="00295378"/>
    <w:rsid w:val="00296109"/>
    <w:rsid w:val="002979B7"/>
    <w:rsid w:val="00297A8E"/>
    <w:rsid w:val="00297D13"/>
    <w:rsid w:val="00297DD4"/>
    <w:rsid w:val="002A0DA2"/>
    <w:rsid w:val="002A0E3D"/>
    <w:rsid w:val="002A18B8"/>
    <w:rsid w:val="002A1F82"/>
    <w:rsid w:val="002A1FE3"/>
    <w:rsid w:val="002A26EB"/>
    <w:rsid w:val="002A29D7"/>
    <w:rsid w:val="002A31BA"/>
    <w:rsid w:val="002A407F"/>
    <w:rsid w:val="002A4B4C"/>
    <w:rsid w:val="002A6872"/>
    <w:rsid w:val="002A7A88"/>
    <w:rsid w:val="002B03A4"/>
    <w:rsid w:val="002B043D"/>
    <w:rsid w:val="002B0B8A"/>
    <w:rsid w:val="002B1081"/>
    <w:rsid w:val="002B112D"/>
    <w:rsid w:val="002B141E"/>
    <w:rsid w:val="002B1636"/>
    <w:rsid w:val="002B18F1"/>
    <w:rsid w:val="002B2EFB"/>
    <w:rsid w:val="002B424D"/>
    <w:rsid w:val="002B5D2E"/>
    <w:rsid w:val="002B62D5"/>
    <w:rsid w:val="002B6751"/>
    <w:rsid w:val="002B6C1F"/>
    <w:rsid w:val="002B78CB"/>
    <w:rsid w:val="002C177C"/>
    <w:rsid w:val="002C1884"/>
    <w:rsid w:val="002C29DA"/>
    <w:rsid w:val="002C2C61"/>
    <w:rsid w:val="002C4A80"/>
    <w:rsid w:val="002C4F15"/>
    <w:rsid w:val="002C761C"/>
    <w:rsid w:val="002D031E"/>
    <w:rsid w:val="002D0FB4"/>
    <w:rsid w:val="002D2BEA"/>
    <w:rsid w:val="002D37D9"/>
    <w:rsid w:val="002D3C55"/>
    <w:rsid w:val="002D4306"/>
    <w:rsid w:val="002D597B"/>
    <w:rsid w:val="002D6BB0"/>
    <w:rsid w:val="002D77B4"/>
    <w:rsid w:val="002E138A"/>
    <w:rsid w:val="002E2C34"/>
    <w:rsid w:val="002E3F70"/>
    <w:rsid w:val="002E43F7"/>
    <w:rsid w:val="002E4EFD"/>
    <w:rsid w:val="002E6B80"/>
    <w:rsid w:val="002E6BF0"/>
    <w:rsid w:val="002E74BE"/>
    <w:rsid w:val="002F1867"/>
    <w:rsid w:val="002F1B64"/>
    <w:rsid w:val="002F2E42"/>
    <w:rsid w:val="002F2F7A"/>
    <w:rsid w:val="002F41FA"/>
    <w:rsid w:val="002F512A"/>
    <w:rsid w:val="002F56E7"/>
    <w:rsid w:val="002F5A9F"/>
    <w:rsid w:val="002F5D8E"/>
    <w:rsid w:val="002F5F1C"/>
    <w:rsid w:val="002F72E5"/>
    <w:rsid w:val="0030114C"/>
    <w:rsid w:val="00302844"/>
    <w:rsid w:val="00303359"/>
    <w:rsid w:val="00303617"/>
    <w:rsid w:val="00305555"/>
    <w:rsid w:val="00306C4F"/>
    <w:rsid w:val="00306C84"/>
    <w:rsid w:val="0030789A"/>
    <w:rsid w:val="00307AFD"/>
    <w:rsid w:val="00307D63"/>
    <w:rsid w:val="00307F22"/>
    <w:rsid w:val="00307FFE"/>
    <w:rsid w:val="00315375"/>
    <w:rsid w:val="0031788E"/>
    <w:rsid w:val="00320BE6"/>
    <w:rsid w:val="00320C08"/>
    <w:rsid w:val="00321D87"/>
    <w:rsid w:val="00322956"/>
    <w:rsid w:val="00323E1A"/>
    <w:rsid w:val="00324FC4"/>
    <w:rsid w:val="00326152"/>
    <w:rsid w:val="0032631F"/>
    <w:rsid w:val="00327876"/>
    <w:rsid w:val="00330266"/>
    <w:rsid w:val="003310B5"/>
    <w:rsid w:val="0033174F"/>
    <w:rsid w:val="00333180"/>
    <w:rsid w:val="00333FE2"/>
    <w:rsid w:val="00334311"/>
    <w:rsid w:val="00334664"/>
    <w:rsid w:val="00334775"/>
    <w:rsid w:val="003352FE"/>
    <w:rsid w:val="00335E88"/>
    <w:rsid w:val="00336384"/>
    <w:rsid w:val="00336A84"/>
    <w:rsid w:val="00336DF4"/>
    <w:rsid w:val="0033703C"/>
    <w:rsid w:val="00337295"/>
    <w:rsid w:val="00337578"/>
    <w:rsid w:val="0034016C"/>
    <w:rsid w:val="00340D8E"/>
    <w:rsid w:val="00341029"/>
    <w:rsid w:val="003415B4"/>
    <w:rsid w:val="0034273F"/>
    <w:rsid w:val="003430D6"/>
    <w:rsid w:val="00343528"/>
    <w:rsid w:val="0034353C"/>
    <w:rsid w:val="00344743"/>
    <w:rsid w:val="00345BDD"/>
    <w:rsid w:val="00346942"/>
    <w:rsid w:val="003505E0"/>
    <w:rsid w:val="00352400"/>
    <w:rsid w:val="00352593"/>
    <w:rsid w:val="003544ED"/>
    <w:rsid w:val="00354622"/>
    <w:rsid w:val="00354BD8"/>
    <w:rsid w:val="00356233"/>
    <w:rsid w:val="0035625C"/>
    <w:rsid w:val="00357AAB"/>
    <w:rsid w:val="00357EAE"/>
    <w:rsid w:val="00357FC1"/>
    <w:rsid w:val="00360FB6"/>
    <w:rsid w:val="00361862"/>
    <w:rsid w:val="003618A7"/>
    <w:rsid w:val="003623F5"/>
    <w:rsid w:val="00362F98"/>
    <w:rsid w:val="003641F1"/>
    <w:rsid w:val="0036452F"/>
    <w:rsid w:val="00365433"/>
    <w:rsid w:val="00365EB8"/>
    <w:rsid w:val="0036789D"/>
    <w:rsid w:val="003700C0"/>
    <w:rsid w:val="00371AD1"/>
    <w:rsid w:val="00372DC7"/>
    <w:rsid w:val="003737CD"/>
    <w:rsid w:val="00373BC4"/>
    <w:rsid w:val="00373DC6"/>
    <w:rsid w:val="00373DEF"/>
    <w:rsid w:val="00374750"/>
    <w:rsid w:val="00376A33"/>
    <w:rsid w:val="00376F38"/>
    <w:rsid w:val="00376F9B"/>
    <w:rsid w:val="00380BEF"/>
    <w:rsid w:val="00380C97"/>
    <w:rsid w:val="00381BC5"/>
    <w:rsid w:val="0038235A"/>
    <w:rsid w:val="00382492"/>
    <w:rsid w:val="00385526"/>
    <w:rsid w:val="00386180"/>
    <w:rsid w:val="0038702F"/>
    <w:rsid w:val="003874D4"/>
    <w:rsid w:val="0039080B"/>
    <w:rsid w:val="00391645"/>
    <w:rsid w:val="0039226E"/>
    <w:rsid w:val="003924D2"/>
    <w:rsid w:val="00392976"/>
    <w:rsid w:val="0039500A"/>
    <w:rsid w:val="0039562A"/>
    <w:rsid w:val="00396004"/>
    <w:rsid w:val="00396D27"/>
    <w:rsid w:val="00397A36"/>
    <w:rsid w:val="003A0369"/>
    <w:rsid w:val="003A0A67"/>
    <w:rsid w:val="003A38C4"/>
    <w:rsid w:val="003A3A00"/>
    <w:rsid w:val="003A64B5"/>
    <w:rsid w:val="003A716E"/>
    <w:rsid w:val="003A725C"/>
    <w:rsid w:val="003B1AAD"/>
    <w:rsid w:val="003B22B1"/>
    <w:rsid w:val="003B3061"/>
    <w:rsid w:val="003B3D9C"/>
    <w:rsid w:val="003B546D"/>
    <w:rsid w:val="003B5E23"/>
    <w:rsid w:val="003B5E6A"/>
    <w:rsid w:val="003B5EA5"/>
    <w:rsid w:val="003B6091"/>
    <w:rsid w:val="003B71B8"/>
    <w:rsid w:val="003B77BA"/>
    <w:rsid w:val="003B78D6"/>
    <w:rsid w:val="003C07A5"/>
    <w:rsid w:val="003C125F"/>
    <w:rsid w:val="003C188F"/>
    <w:rsid w:val="003C2468"/>
    <w:rsid w:val="003C2E67"/>
    <w:rsid w:val="003C35E0"/>
    <w:rsid w:val="003C4040"/>
    <w:rsid w:val="003C473E"/>
    <w:rsid w:val="003C4905"/>
    <w:rsid w:val="003C583B"/>
    <w:rsid w:val="003D1DDF"/>
    <w:rsid w:val="003D1FA2"/>
    <w:rsid w:val="003D2973"/>
    <w:rsid w:val="003D3DCE"/>
    <w:rsid w:val="003D481C"/>
    <w:rsid w:val="003D55EB"/>
    <w:rsid w:val="003D649F"/>
    <w:rsid w:val="003D65E3"/>
    <w:rsid w:val="003D6D5F"/>
    <w:rsid w:val="003E014A"/>
    <w:rsid w:val="003E06F2"/>
    <w:rsid w:val="003E0D09"/>
    <w:rsid w:val="003E189B"/>
    <w:rsid w:val="003E1B99"/>
    <w:rsid w:val="003E2656"/>
    <w:rsid w:val="003E2678"/>
    <w:rsid w:val="003E2A77"/>
    <w:rsid w:val="003E3C55"/>
    <w:rsid w:val="003E3D33"/>
    <w:rsid w:val="003E5525"/>
    <w:rsid w:val="003E73D7"/>
    <w:rsid w:val="003F0671"/>
    <w:rsid w:val="003F156D"/>
    <w:rsid w:val="003F2A97"/>
    <w:rsid w:val="003F31F1"/>
    <w:rsid w:val="003F3651"/>
    <w:rsid w:val="003F3ED7"/>
    <w:rsid w:val="003F4D51"/>
    <w:rsid w:val="003F4F3F"/>
    <w:rsid w:val="003F5A88"/>
    <w:rsid w:val="003F5EB7"/>
    <w:rsid w:val="003F624E"/>
    <w:rsid w:val="003F7A31"/>
    <w:rsid w:val="00400393"/>
    <w:rsid w:val="0040040F"/>
    <w:rsid w:val="0040089C"/>
    <w:rsid w:val="004014E8"/>
    <w:rsid w:val="00405D7F"/>
    <w:rsid w:val="00406072"/>
    <w:rsid w:val="004076D9"/>
    <w:rsid w:val="00407A4F"/>
    <w:rsid w:val="00410597"/>
    <w:rsid w:val="00411131"/>
    <w:rsid w:val="00414128"/>
    <w:rsid w:val="0041573B"/>
    <w:rsid w:val="00419914"/>
    <w:rsid w:val="00422F8B"/>
    <w:rsid w:val="004231AA"/>
    <w:rsid w:val="00423484"/>
    <w:rsid w:val="00423CFA"/>
    <w:rsid w:val="00423F8E"/>
    <w:rsid w:val="004247A0"/>
    <w:rsid w:val="00425060"/>
    <w:rsid w:val="004301BB"/>
    <w:rsid w:val="00431FCC"/>
    <w:rsid w:val="004329D9"/>
    <w:rsid w:val="00432B79"/>
    <w:rsid w:val="00433E27"/>
    <w:rsid w:val="00434298"/>
    <w:rsid w:val="004347A2"/>
    <w:rsid w:val="004375E1"/>
    <w:rsid w:val="00440C40"/>
    <w:rsid w:val="00441C72"/>
    <w:rsid w:val="00442D19"/>
    <w:rsid w:val="0044376B"/>
    <w:rsid w:val="00444DAB"/>
    <w:rsid w:val="004455AD"/>
    <w:rsid w:val="00446A64"/>
    <w:rsid w:val="00447C9D"/>
    <w:rsid w:val="00451206"/>
    <w:rsid w:val="004533D0"/>
    <w:rsid w:val="004535F7"/>
    <w:rsid w:val="00453825"/>
    <w:rsid w:val="00454EB0"/>
    <w:rsid w:val="00455F41"/>
    <w:rsid w:val="0045756F"/>
    <w:rsid w:val="004577E5"/>
    <w:rsid w:val="004600FB"/>
    <w:rsid w:val="00460362"/>
    <w:rsid w:val="00460E16"/>
    <w:rsid w:val="00461BF0"/>
    <w:rsid w:val="004623DC"/>
    <w:rsid w:val="004631FD"/>
    <w:rsid w:val="004633A9"/>
    <w:rsid w:val="00463559"/>
    <w:rsid w:val="004637C9"/>
    <w:rsid w:val="0046428D"/>
    <w:rsid w:val="0046576B"/>
    <w:rsid w:val="00466876"/>
    <w:rsid w:val="004716D1"/>
    <w:rsid w:val="00472E53"/>
    <w:rsid w:val="00473313"/>
    <w:rsid w:val="004736B6"/>
    <w:rsid w:val="00473E9A"/>
    <w:rsid w:val="004752DA"/>
    <w:rsid w:val="00475388"/>
    <w:rsid w:val="004753A9"/>
    <w:rsid w:val="004755CF"/>
    <w:rsid w:val="00476DF2"/>
    <w:rsid w:val="00481371"/>
    <w:rsid w:val="004815CC"/>
    <w:rsid w:val="0048320D"/>
    <w:rsid w:val="00483BC6"/>
    <w:rsid w:val="00484D9D"/>
    <w:rsid w:val="00485675"/>
    <w:rsid w:val="0048577C"/>
    <w:rsid w:val="00485EE7"/>
    <w:rsid w:val="00487343"/>
    <w:rsid w:val="00487877"/>
    <w:rsid w:val="00487D13"/>
    <w:rsid w:val="00491518"/>
    <w:rsid w:val="00494220"/>
    <w:rsid w:val="004948E2"/>
    <w:rsid w:val="004A007D"/>
    <w:rsid w:val="004A02AF"/>
    <w:rsid w:val="004A0BDE"/>
    <w:rsid w:val="004A0D5D"/>
    <w:rsid w:val="004A381F"/>
    <w:rsid w:val="004A4235"/>
    <w:rsid w:val="004A54C3"/>
    <w:rsid w:val="004A554F"/>
    <w:rsid w:val="004A6AD4"/>
    <w:rsid w:val="004B0334"/>
    <w:rsid w:val="004B06C9"/>
    <w:rsid w:val="004B0D5B"/>
    <w:rsid w:val="004B120E"/>
    <w:rsid w:val="004B15C9"/>
    <w:rsid w:val="004B244F"/>
    <w:rsid w:val="004B28A9"/>
    <w:rsid w:val="004B2D19"/>
    <w:rsid w:val="004B368A"/>
    <w:rsid w:val="004B683D"/>
    <w:rsid w:val="004B7233"/>
    <w:rsid w:val="004C0451"/>
    <w:rsid w:val="004C2E92"/>
    <w:rsid w:val="004C2E97"/>
    <w:rsid w:val="004C2F9F"/>
    <w:rsid w:val="004C2FDF"/>
    <w:rsid w:val="004C6DD6"/>
    <w:rsid w:val="004C7581"/>
    <w:rsid w:val="004D0C44"/>
    <w:rsid w:val="004D2788"/>
    <w:rsid w:val="004D2D95"/>
    <w:rsid w:val="004D2E90"/>
    <w:rsid w:val="004D353B"/>
    <w:rsid w:val="004D3783"/>
    <w:rsid w:val="004D3D5B"/>
    <w:rsid w:val="004D3DED"/>
    <w:rsid w:val="004D428D"/>
    <w:rsid w:val="004D4524"/>
    <w:rsid w:val="004D49B8"/>
    <w:rsid w:val="004D4A12"/>
    <w:rsid w:val="004D4CD6"/>
    <w:rsid w:val="004D5B13"/>
    <w:rsid w:val="004D7514"/>
    <w:rsid w:val="004E05FF"/>
    <w:rsid w:val="004E0C14"/>
    <w:rsid w:val="004E372A"/>
    <w:rsid w:val="004E378F"/>
    <w:rsid w:val="004E3A41"/>
    <w:rsid w:val="004E3DF0"/>
    <w:rsid w:val="004E43B1"/>
    <w:rsid w:val="004E6194"/>
    <w:rsid w:val="004E79A2"/>
    <w:rsid w:val="004F0338"/>
    <w:rsid w:val="004F2AC0"/>
    <w:rsid w:val="004F2C34"/>
    <w:rsid w:val="004F3808"/>
    <w:rsid w:val="004F4953"/>
    <w:rsid w:val="004F70B1"/>
    <w:rsid w:val="004F7E20"/>
    <w:rsid w:val="00500105"/>
    <w:rsid w:val="00500A73"/>
    <w:rsid w:val="00501B1D"/>
    <w:rsid w:val="00502F27"/>
    <w:rsid w:val="0050317C"/>
    <w:rsid w:val="00503C69"/>
    <w:rsid w:val="00505EDF"/>
    <w:rsid w:val="00506308"/>
    <w:rsid w:val="00506F27"/>
    <w:rsid w:val="00510F4F"/>
    <w:rsid w:val="00511609"/>
    <w:rsid w:val="00511C14"/>
    <w:rsid w:val="005121E2"/>
    <w:rsid w:val="00512A56"/>
    <w:rsid w:val="00512BC5"/>
    <w:rsid w:val="005138D7"/>
    <w:rsid w:val="00514E41"/>
    <w:rsid w:val="005176AF"/>
    <w:rsid w:val="00517DDC"/>
    <w:rsid w:val="00517F02"/>
    <w:rsid w:val="005200F0"/>
    <w:rsid w:val="00522B22"/>
    <w:rsid w:val="005237D1"/>
    <w:rsid w:val="005240DE"/>
    <w:rsid w:val="00524541"/>
    <w:rsid w:val="0052603D"/>
    <w:rsid w:val="005262C1"/>
    <w:rsid w:val="0052689D"/>
    <w:rsid w:val="00527098"/>
    <w:rsid w:val="0052762A"/>
    <w:rsid w:val="00527EC8"/>
    <w:rsid w:val="005309AC"/>
    <w:rsid w:val="0053140B"/>
    <w:rsid w:val="00531B97"/>
    <w:rsid w:val="00532003"/>
    <w:rsid w:val="00532694"/>
    <w:rsid w:val="00532B1C"/>
    <w:rsid w:val="0053334E"/>
    <w:rsid w:val="00535F87"/>
    <w:rsid w:val="005362EA"/>
    <w:rsid w:val="00536EDD"/>
    <w:rsid w:val="0053756E"/>
    <w:rsid w:val="00537DB4"/>
    <w:rsid w:val="0054227C"/>
    <w:rsid w:val="00543F49"/>
    <w:rsid w:val="005444BF"/>
    <w:rsid w:val="00544B14"/>
    <w:rsid w:val="00544F0F"/>
    <w:rsid w:val="0055150A"/>
    <w:rsid w:val="0055188C"/>
    <w:rsid w:val="00551AD0"/>
    <w:rsid w:val="00551D80"/>
    <w:rsid w:val="00554394"/>
    <w:rsid w:val="005549B9"/>
    <w:rsid w:val="00555C2F"/>
    <w:rsid w:val="00556A9A"/>
    <w:rsid w:val="00560938"/>
    <w:rsid w:val="00560C68"/>
    <w:rsid w:val="0056136A"/>
    <w:rsid w:val="00561B2A"/>
    <w:rsid w:val="005629A0"/>
    <w:rsid w:val="00564206"/>
    <w:rsid w:val="00564357"/>
    <w:rsid w:val="0056502D"/>
    <w:rsid w:val="00565927"/>
    <w:rsid w:val="00566189"/>
    <w:rsid w:val="00567449"/>
    <w:rsid w:val="00570E5E"/>
    <w:rsid w:val="00571F03"/>
    <w:rsid w:val="00574C2A"/>
    <w:rsid w:val="0057570F"/>
    <w:rsid w:val="005759C1"/>
    <w:rsid w:val="0057632F"/>
    <w:rsid w:val="00577B2B"/>
    <w:rsid w:val="00580157"/>
    <w:rsid w:val="00582FED"/>
    <w:rsid w:val="00584228"/>
    <w:rsid w:val="0058551C"/>
    <w:rsid w:val="0058579E"/>
    <w:rsid w:val="00586405"/>
    <w:rsid w:val="00586932"/>
    <w:rsid w:val="005921C0"/>
    <w:rsid w:val="00592C89"/>
    <w:rsid w:val="0059354F"/>
    <w:rsid w:val="0059488E"/>
    <w:rsid w:val="00594923"/>
    <w:rsid w:val="00594983"/>
    <w:rsid w:val="0059593A"/>
    <w:rsid w:val="00595DE2"/>
    <w:rsid w:val="00596686"/>
    <w:rsid w:val="00596FF2"/>
    <w:rsid w:val="005974CE"/>
    <w:rsid w:val="00597E85"/>
    <w:rsid w:val="005A1F41"/>
    <w:rsid w:val="005A7244"/>
    <w:rsid w:val="005B0A70"/>
    <w:rsid w:val="005B0D7E"/>
    <w:rsid w:val="005B3060"/>
    <w:rsid w:val="005B7B22"/>
    <w:rsid w:val="005C0130"/>
    <w:rsid w:val="005C14AE"/>
    <w:rsid w:val="005C2F2D"/>
    <w:rsid w:val="005C3324"/>
    <w:rsid w:val="005C336C"/>
    <w:rsid w:val="005C3482"/>
    <w:rsid w:val="005C37A8"/>
    <w:rsid w:val="005C37AC"/>
    <w:rsid w:val="005C4F05"/>
    <w:rsid w:val="005C5A98"/>
    <w:rsid w:val="005C73A5"/>
    <w:rsid w:val="005D0384"/>
    <w:rsid w:val="005D06E5"/>
    <w:rsid w:val="005D06E6"/>
    <w:rsid w:val="005D0968"/>
    <w:rsid w:val="005D10F2"/>
    <w:rsid w:val="005D2632"/>
    <w:rsid w:val="005D2B2F"/>
    <w:rsid w:val="005D392A"/>
    <w:rsid w:val="005D4347"/>
    <w:rsid w:val="005D6586"/>
    <w:rsid w:val="005D673A"/>
    <w:rsid w:val="005D6EEE"/>
    <w:rsid w:val="005E011B"/>
    <w:rsid w:val="005E199F"/>
    <w:rsid w:val="005E21CD"/>
    <w:rsid w:val="005E509E"/>
    <w:rsid w:val="005E5B1D"/>
    <w:rsid w:val="005E6BEC"/>
    <w:rsid w:val="005E73BC"/>
    <w:rsid w:val="005E7D88"/>
    <w:rsid w:val="005F07DA"/>
    <w:rsid w:val="005F13E5"/>
    <w:rsid w:val="005F23EE"/>
    <w:rsid w:val="005F33D6"/>
    <w:rsid w:val="005F3683"/>
    <w:rsid w:val="005F42FA"/>
    <w:rsid w:val="005F4C1D"/>
    <w:rsid w:val="005F770C"/>
    <w:rsid w:val="006002E1"/>
    <w:rsid w:val="006003A8"/>
    <w:rsid w:val="00600405"/>
    <w:rsid w:val="0060083A"/>
    <w:rsid w:val="00600EB8"/>
    <w:rsid w:val="006011A3"/>
    <w:rsid w:val="006013E5"/>
    <w:rsid w:val="00601758"/>
    <w:rsid w:val="00601AD7"/>
    <w:rsid w:val="006020A0"/>
    <w:rsid w:val="0060230B"/>
    <w:rsid w:val="00602A13"/>
    <w:rsid w:val="00604722"/>
    <w:rsid w:val="0060667B"/>
    <w:rsid w:val="006076BF"/>
    <w:rsid w:val="0061026A"/>
    <w:rsid w:val="00610424"/>
    <w:rsid w:val="00612E8C"/>
    <w:rsid w:val="0061550F"/>
    <w:rsid w:val="006158A8"/>
    <w:rsid w:val="0061625D"/>
    <w:rsid w:val="00620BFC"/>
    <w:rsid w:val="00620F17"/>
    <w:rsid w:val="006218BD"/>
    <w:rsid w:val="006228B9"/>
    <w:rsid w:val="00622C9A"/>
    <w:rsid w:val="00623628"/>
    <w:rsid w:val="0062381E"/>
    <w:rsid w:val="00623F4B"/>
    <w:rsid w:val="00623FD9"/>
    <w:rsid w:val="00623FDA"/>
    <w:rsid w:val="00624C6F"/>
    <w:rsid w:val="006254B7"/>
    <w:rsid w:val="00626871"/>
    <w:rsid w:val="00626924"/>
    <w:rsid w:val="00627470"/>
    <w:rsid w:val="00632584"/>
    <w:rsid w:val="00632621"/>
    <w:rsid w:val="0063358C"/>
    <w:rsid w:val="006348EF"/>
    <w:rsid w:val="00635084"/>
    <w:rsid w:val="0063524E"/>
    <w:rsid w:val="0063551E"/>
    <w:rsid w:val="0063635C"/>
    <w:rsid w:val="006368D4"/>
    <w:rsid w:val="0063699A"/>
    <w:rsid w:val="00636A46"/>
    <w:rsid w:val="00640D83"/>
    <w:rsid w:val="0064517B"/>
    <w:rsid w:val="00646766"/>
    <w:rsid w:val="00646DE3"/>
    <w:rsid w:val="00651A71"/>
    <w:rsid w:val="00652CE5"/>
    <w:rsid w:val="0065309F"/>
    <w:rsid w:val="006548A4"/>
    <w:rsid w:val="00655884"/>
    <w:rsid w:val="00655FCF"/>
    <w:rsid w:val="0065674F"/>
    <w:rsid w:val="00656770"/>
    <w:rsid w:val="006576CF"/>
    <w:rsid w:val="00660B08"/>
    <w:rsid w:val="006611A2"/>
    <w:rsid w:val="00661630"/>
    <w:rsid w:val="00662B7C"/>
    <w:rsid w:val="00663E7A"/>
    <w:rsid w:val="00665B7F"/>
    <w:rsid w:val="00665C92"/>
    <w:rsid w:val="00665D38"/>
    <w:rsid w:val="00666936"/>
    <w:rsid w:val="00666F9E"/>
    <w:rsid w:val="006678E6"/>
    <w:rsid w:val="00667D03"/>
    <w:rsid w:val="00670070"/>
    <w:rsid w:val="00671704"/>
    <w:rsid w:val="0067255D"/>
    <w:rsid w:val="0067282F"/>
    <w:rsid w:val="00673693"/>
    <w:rsid w:val="00673C52"/>
    <w:rsid w:val="00673F87"/>
    <w:rsid w:val="00674594"/>
    <w:rsid w:val="006758ED"/>
    <w:rsid w:val="00675B54"/>
    <w:rsid w:val="00676279"/>
    <w:rsid w:val="00676729"/>
    <w:rsid w:val="006767A0"/>
    <w:rsid w:val="00681259"/>
    <w:rsid w:val="006812E2"/>
    <w:rsid w:val="00681DD9"/>
    <w:rsid w:val="0068221A"/>
    <w:rsid w:val="00682847"/>
    <w:rsid w:val="00683168"/>
    <w:rsid w:val="006834DB"/>
    <w:rsid w:val="0068519E"/>
    <w:rsid w:val="0068571F"/>
    <w:rsid w:val="0068601C"/>
    <w:rsid w:val="006860BA"/>
    <w:rsid w:val="00690214"/>
    <w:rsid w:val="00690B37"/>
    <w:rsid w:val="00690B82"/>
    <w:rsid w:val="00691447"/>
    <w:rsid w:val="00691C02"/>
    <w:rsid w:val="00692426"/>
    <w:rsid w:val="006953E6"/>
    <w:rsid w:val="00695F58"/>
    <w:rsid w:val="0069629B"/>
    <w:rsid w:val="00697C26"/>
    <w:rsid w:val="006A2CCB"/>
    <w:rsid w:val="006A4A36"/>
    <w:rsid w:val="006A58BC"/>
    <w:rsid w:val="006A6401"/>
    <w:rsid w:val="006A6C6E"/>
    <w:rsid w:val="006A795D"/>
    <w:rsid w:val="006A7E2D"/>
    <w:rsid w:val="006B005F"/>
    <w:rsid w:val="006B0204"/>
    <w:rsid w:val="006B1BF3"/>
    <w:rsid w:val="006B1D09"/>
    <w:rsid w:val="006B285B"/>
    <w:rsid w:val="006B29F6"/>
    <w:rsid w:val="006B2B9F"/>
    <w:rsid w:val="006B3FC7"/>
    <w:rsid w:val="006B5A55"/>
    <w:rsid w:val="006B5F80"/>
    <w:rsid w:val="006B6A1B"/>
    <w:rsid w:val="006B6CB7"/>
    <w:rsid w:val="006B706F"/>
    <w:rsid w:val="006C16B0"/>
    <w:rsid w:val="006C1E45"/>
    <w:rsid w:val="006C359A"/>
    <w:rsid w:val="006C3FDE"/>
    <w:rsid w:val="006C541F"/>
    <w:rsid w:val="006C5B23"/>
    <w:rsid w:val="006C5CB6"/>
    <w:rsid w:val="006C65DF"/>
    <w:rsid w:val="006C6749"/>
    <w:rsid w:val="006C764F"/>
    <w:rsid w:val="006C79B1"/>
    <w:rsid w:val="006D042C"/>
    <w:rsid w:val="006D1BAD"/>
    <w:rsid w:val="006D341A"/>
    <w:rsid w:val="006D343B"/>
    <w:rsid w:val="006D3B8E"/>
    <w:rsid w:val="006D3D09"/>
    <w:rsid w:val="006D559E"/>
    <w:rsid w:val="006D5785"/>
    <w:rsid w:val="006D5C14"/>
    <w:rsid w:val="006D608A"/>
    <w:rsid w:val="006D7A1A"/>
    <w:rsid w:val="006D7A6E"/>
    <w:rsid w:val="006E02D0"/>
    <w:rsid w:val="006E0624"/>
    <w:rsid w:val="006E091E"/>
    <w:rsid w:val="006E0DD9"/>
    <w:rsid w:val="006E0EE8"/>
    <w:rsid w:val="006E1557"/>
    <w:rsid w:val="006E348A"/>
    <w:rsid w:val="006E3550"/>
    <w:rsid w:val="006E4075"/>
    <w:rsid w:val="006E4897"/>
    <w:rsid w:val="006E4F57"/>
    <w:rsid w:val="006E5921"/>
    <w:rsid w:val="006E63D7"/>
    <w:rsid w:val="006E72B3"/>
    <w:rsid w:val="006E7554"/>
    <w:rsid w:val="006F00EF"/>
    <w:rsid w:val="006F01D3"/>
    <w:rsid w:val="006F0275"/>
    <w:rsid w:val="006F19D9"/>
    <w:rsid w:val="006F1D90"/>
    <w:rsid w:val="006F1FE3"/>
    <w:rsid w:val="006F305B"/>
    <w:rsid w:val="006F3C16"/>
    <w:rsid w:val="006F5A98"/>
    <w:rsid w:val="006F681D"/>
    <w:rsid w:val="006F6C36"/>
    <w:rsid w:val="006F7203"/>
    <w:rsid w:val="006F731C"/>
    <w:rsid w:val="006F7487"/>
    <w:rsid w:val="006F7F51"/>
    <w:rsid w:val="0070025E"/>
    <w:rsid w:val="00700639"/>
    <w:rsid w:val="0070079F"/>
    <w:rsid w:val="00700DE3"/>
    <w:rsid w:val="007017CA"/>
    <w:rsid w:val="00704583"/>
    <w:rsid w:val="00705CDF"/>
    <w:rsid w:val="00707C7F"/>
    <w:rsid w:val="00711EB2"/>
    <w:rsid w:val="0071258F"/>
    <w:rsid w:val="0071285D"/>
    <w:rsid w:val="0071324A"/>
    <w:rsid w:val="0071352A"/>
    <w:rsid w:val="00713837"/>
    <w:rsid w:val="00715CA1"/>
    <w:rsid w:val="00716A2B"/>
    <w:rsid w:val="00717092"/>
    <w:rsid w:val="007176DF"/>
    <w:rsid w:val="00720B30"/>
    <w:rsid w:val="007213A0"/>
    <w:rsid w:val="00722DFA"/>
    <w:rsid w:val="00723148"/>
    <w:rsid w:val="00724F5B"/>
    <w:rsid w:val="00725B67"/>
    <w:rsid w:val="0072685C"/>
    <w:rsid w:val="00727F58"/>
    <w:rsid w:val="00730766"/>
    <w:rsid w:val="00731A2C"/>
    <w:rsid w:val="00731D17"/>
    <w:rsid w:val="00732043"/>
    <w:rsid w:val="00732088"/>
    <w:rsid w:val="00733A37"/>
    <w:rsid w:val="00733DF6"/>
    <w:rsid w:val="0073453F"/>
    <w:rsid w:val="007351B0"/>
    <w:rsid w:val="007372D5"/>
    <w:rsid w:val="00737FD7"/>
    <w:rsid w:val="007407EF"/>
    <w:rsid w:val="00740BDC"/>
    <w:rsid w:val="007420D6"/>
    <w:rsid w:val="007426CE"/>
    <w:rsid w:val="00743A63"/>
    <w:rsid w:val="00743A9C"/>
    <w:rsid w:val="00744020"/>
    <w:rsid w:val="0074581E"/>
    <w:rsid w:val="00745CB4"/>
    <w:rsid w:val="00746051"/>
    <w:rsid w:val="00750443"/>
    <w:rsid w:val="007508F8"/>
    <w:rsid w:val="00750DDD"/>
    <w:rsid w:val="00752C35"/>
    <w:rsid w:val="00753A77"/>
    <w:rsid w:val="00753B10"/>
    <w:rsid w:val="007542BF"/>
    <w:rsid w:val="00755925"/>
    <w:rsid w:val="00755B79"/>
    <w:rsid w:val="007561B5"/>
    <w:rsid w:val="007562E6"/>
    <w:rsid w:val="00756535"/>
    <w:rsid w:val="0076059F"/>
    <w:rsid w:val="00760D4B"/>
    <w:rsid w:val="0076133E"/>
    <w:rsid w:val="00764B61"/>
    <w:rsid w:val="00764FCA"/>
    <w:rsid w:val="007659B1"/>
    <w:rsid w:val="00766063"/>
    <w:rsid w:val="00766071"/>
    <w:rsid w:val="0076623D"/>
    <w:rsid w:val="00766DFE"/>
    <w:rsid w:val="00766F9E"/>
    <w:rsid w:val="00771771"/>
    <w:rsid w:val="00771FC3"/>
    <w:rsid w:val="00771FE2"/>
    <w:rsid w:val="00775043"/>
    <w:rsid w:val="0077574D"/>
    <w:rsid w:val="00780294"/>
    <w:rsid w:val="007802B7"/>
    <w:rsid w:val="0078061D"/>
    <w:rsid w:val="00780620"/>
    <w:rsid w:val="00781C6B"/>
    <w:rsid w:val="0078291B"/>
    <w:rsid w:val="00783055"/>
    <w:rsid w:val="0078377E"/>
    <w:rsid w:val="007867B9"/>
    <w:rsid w:val="00786928"/>
    <w:rsid w:val="00790125"/>
    <w:rsid w:val="00790C0F"/>
    <w:rsid w:val="007910A9"/>
    <w:rsid w:val="007930F2"/>
    <w:rsid w:val="0079322B"/>
    <w:rsid w:val="00793639"/>
    <w:rsid w:val="007940B2"/>
    <w:rsid w:val="007949E1"/>
    <w:rsid w:val="00794E1D"/>
    <w:rsid w:val="00796741"/>
    <w:rsid w:val="00796C45"/>
    <w:rsid w:val="007A0013"/>
    <w:rsid w:val="007A0A8A"/>
    <w:rsid w:val="007A0EAE"/>
    <w:rsid w:val="007A1016"/>
    <w:rsid w:val="007A37E3"/>
    <w:rsid w:val="007A53B3"/>
    <w:rsid w:val="007B0C27"/>
    <w:rsid w:val="007B1232"/>
    <w:rsid w:val="007B1A5D"/>
    <w:rsid w:val="007B3B43"/>
    <w:rsid w:val="007B41E3"/>
    <w:rsid w:val="007B70BD"/>
    <w:rsid w:val="007B763F"/>
    <w:rsid w:val="007C0394"/>
    <w:rsid w:val="007C1819"/>
    <w:rsid w:val="007C263E"/>
    <w:rsid w:val="007C2BF1"/>
    <w:rsid w:val="007C313C"/>
    <w:rsid w:val="007C399B"/>
    <w:rsid w:val="007C47FA"/>
    <w:rsid w:val="007C5475"/>
    <w:rsid w:val="007C5B1D"/>
    <w:rsid w:val="007C603E"/>
    <w:rsid w:val="007C698A"/>
    <w:rsid w:val="007C7A00"/>
    <w:rsid w:val="007D0D91"/>
    <w:rsid w:val="007D14F5"/>
    <w:rsid w:val="007D1893"/>
    <w:rsid w:val="007D1C7A"/>
    <w:rsid w:val="007D2065"/>
    <w:rsid w:val="007D25E2"/>
    <w:rsid w:val="007D2B6A"/>
    <w:rsid w:val="007D3FDA"/>
    <w:rsid w:val="007D4A54"/>
    <w:rsid w:val="007D685B"/>
    <w:rsid w:val="007D68C8"/>
    <w:rsid w:val="007D6D9B"/>
    <w:rsid w:val="007D6E3F"/>
    <w:rsid w:val="007D78A8"/>
    <w:rsid w:val="007D7C16"/>
    <w:rsid w:val="007E0C0F"/>
    <w:rsid w:val="007E207F"/>
    <w:rsid w:val="007E26C7"/>
    <w:rsid w:val="007E3F5C"/>
    <w:rsid w:val="007F0EB2"/>
    <w:rsid w:val="007F25C6"/>
    <w:rsid w:val="007F2615"/>
    <w:rsid w:val="007F2E70"/>
    <w:rsid w:val="007F36BC"/>
    <w:rsid w:val="007F69DB"/>
    <w:rsid w:val="007F71AB"/>
    <w:rsid w:val="007F7CBA"/>
    <w:rsid w:val="00800305"/>
    <w:rsid w:val="00802375"/>
    <w:rsid w:val="00802E3B"/>
    <w:rsid w:val="00802EAE"/>
    <w:rsid w:val="00803197"/>
    <w:rsid w:val="008039F2"/>
    <w:rsid w:val="008047C5"/>
    <w:rsid w:val="00804D6B"/>
    <w:rsid w:val="00804E21"/>
    <w:rsid w:val="008054D0"/>
    <w:rsid w:val="00805660"/>
    <w:rsid w:val="00805AC1"/>
    <w:rsid w:val="0080627E"/>
    <w:rsid w:val="008074DF"/>
    <w:rsid w:val="00807D5C"/>
    <w:rsid w:val="0081166B"/>
    <w:rsid w:val="00812E8C"/>
    <w:rsid w:val="0081357C"/>
    <w:rsid w:val="008149E8"/>
    <w:rsid w:val="00815334"/>
    <w:rsid w:val="008156A0"/>
    <w:rsid w:val="0082116A"/>
    <w:rsid w:val="00823C3C"/>
    <w:rsid w:val="00824156"/>
    <w:rsid w:val="008241A4"/>
    <w:rsid w:val="00825079"/>
    <w:rsid w:val="008272AC"/>
    <w:rsid w:val="0082740A"/>
    <w:rsid w:val="00830A4A"/>
    <w:rsid w:val="00831A5C"/>
    <w:rsid w:val="00832055"/>
    <w:rsid w:val="0083242D"/>
    <w:rsid w:val="0083271E"/>
    <w:rsid w:val="00833D1B"/>
    <w:rsid w:val="00833DEB"/>
    <w:rsid w:val="00836F8F"/>
    <w:rsid w:val="008400A8"/>
    <w:rsid w:val="00840CCA"/>
    <w:rsid w:val="008418D9"/>
    <w:rsid w:val="00841CD0"/>
    <w:rsid w:val="00842736"/>
    <w:rsid w:val="00844A44"/>
    <w:rsid w:val="00844DC8"/>
    <w:rsid w:val="00845694"/>
    <w:rsid w:val="008461F6"/>
    <w:rsid w:val="008463E1"/>
    <w:rsid w:val="0084640C"/>
    <w:rsid w:val="00846578"/>
    <w:rsid w:val="00846BA0"/>
    <w:rsid w:val="00847993"/>
    <w:rsid w:val="008502AE"/>
    <w:rsid w:val="0085280B"/>
    <w:rsid w:val="00853218"/>
    <w:rsid w:val="00854C66"/>
    <w:rsid w:val="00855BF8"/>
    <w:rsid w:val="00856370"/>
    <w:rsid w:val="00856380"/>
    <w:rsid w:val="008567AB"/>
    <w:rsid w:val="008568A2"/>
    <w:rsid w:val="00856B1B"/>
    <w:rsid w:val="00856B9B"/>
    <w:rsid w:val="00857157"/>
    <w:rsid w:val="00861458"/>
    <w:rsid w:val="008619E8"/>
    <w:rsid w:val="00862B98"/>
    <w:rsid w:val="00863035"/>
    <w:rsid w:val="0086406C"/>
    <w:rsid w:val="00864A31"/>
    <w:rsid w:val="00864BAB"/>
    <w:rsid w:val="00867B28"/>
    <w:rsid w:val="0087012B"/>
    <w:rsid w:val="008701E8"/>
    <w:rsid w:val="0087096F"/>
    <w:rsid w:val="00870974"/>
    <w:rsid w:val="0087187B"/>
    <w:rsid w:val="008723CB"/>
    <w:rsid w:val="0087340E"/>
    <w:rsid w:val="00874525"/>
    <w:rsid w:val="00874ED1"/>
    <w:rsid w:val="00875F12"/>
    <w:rsid w:val="00876143"/>
    <w:rsid w:val="0087776C"/>
    <w:rsid w:val="00877D6A"/>
    <w:rsid w:val="00880AC1"/>
    <w:rsid w:val="00881A74"/>
    <w:rsid w:val="00883083"/>
    <w:rsid w:val="00883B8E"/>
    <w:rsid w:val="00883CC8"/>
    <w:rsid w:val="00883FBE"/>
    <w:rsid w:val="00884029"/>
    <w:rsid w:val="00884BC6"/>
    <w:rsid w:val="00884D32"/>
    <w:rsid w:val="0088639C"/>
    <w:rsid w:val="00886543"/>
    <w:rsid w:val="00887141"/>
    <w:rsid w:val="0089008A"/>
    <w:rsid w:val="00890140"/>
    <w:rsid w:val="0089025D"/>
    <w:rsid w:val="00890B34"/>
    <w:rsid w:val="00890B6F"/>
    <w:rsid w:val="008941B6"/>
    <w:rsid w:val="00894EBC"/>
    <w:rsid w:val="00895466"/>
    <w:rsid w:val="00896AA4"/>
    <w:rsid w:val="00897C29"/>
    <w:rsid w:val="008A0D64"/>
    <w:rsid w:val="008A0E4C"/>
    <w:rsid w:val="008A0EBA"/>
    <w:rsid w:val="008A420B"/>
    <w:rsid w:val="008A5251"/>
    <w:rsid w:val="008A6AA2"/>
    <w:rsid w:val="008A7C27"/>
    <w:rsid w:val="008B09F0"/>
    <w:rsid w:val="008B10C0"/>
    <w:rsid w:val="008B12C8"/>
    <w:rsid w:val="008B12D5"/>
    <w:rsid w:val="008B15A9"/>
    <w:rsid w:val="008B2982"/>
    <w:rsid w:val="008B2B66"/>
    <w:rsid w:val="008B2F74"/>
    <w:rsid w:val="008B441B"/>
    <w:rsid w:val="008B4FBC"/>
    <w:rsid w:val="008B53DF"/>
    <w:rsid w:val="008B5813"/>
    <w:rsid w:val="008B6C45"/>
    <w:rsid w:val="008C0249"/>
    <w:rsid w:val="008C02E6"/>
    <w:rsid w:val="008C0653"/>
    <w:rsid w:val="008C10B4"/>
    <w:rsid w:val="008C1351"/>
    <w:rsid w:val="008C254A"/>
    <w:rsid w:val="008C2757"/>
    <w:rsid w:val="008C3180"/>
    <w:rsid w:val="008C31BC"/>
    <w:rsid w:val="008C32CE"/>
    <w:rsid w:val="008C3AD4"/>
    <w:rsid w:val="008C4439"/>
    <w:rsid w:val="008C6599"/>
    <w:rsid w:val="008C7178"/>
    <w:rsid w:val="008C78C2"/>
    <w:rsid w:val="008C7D6C"/>
    <w:rsid w:val="008D046C"/>
    <w:rsid w:val="008D082C"/>
    <w:rsid w:val="008D27C2"/>
    <w:rsid w:val="008D43A2"/>
    <w:rsid w:val="008D44E7"/>
    <w:rsid w:val="008D4D00"/>
    <w:rsid w:val="008D5679"/>
    <w:rsid w:val="008D5DFF"/>
    <w:rsid w:val="008D6E94"/>
    <w:rsid w:val="008E0B71"/>
    <w:rsid w:val="008E0E6B"/>
    <w:rsid w:val="008E141C"/>
    <w:rsid w:val="008E247C"/>
    <w:rsid w:val="008E4028"/>
    <w:rsid w:val="008E4154"/>
    <w:rsid w:val="008E4A0E"/>
    <w:rsid w:val="008E5274"/>
    <w:rsid w:val="008E6443"/>
    <w:rsid w:val="008E71EE"/>
    <w:rsid w:val="008E7BF3"/>
    <w:rsid w:val="008F0B1D"/>
    <w:rsid w:val="008F1B5F"/>
    <w:rsid w:val="008F2367"/>
    <w:rsid w:val="008F3A4C"/>
    <w:rsid w:val="008F5449"/>
    <w:rsid w:val="008F5D57"/>
    <w:rsid w:val="008F62A5"/>
    <w:rsid w:val="008F7082"/>
    <w:rsid w:val="008F73CB"/>
    <w:rsid w:val="008F7B5C"/>
    <w:rsid w:val="00900185"/>
    <w:rsid w:val="00901D88"/>
    <w:rsid w:val="00903DFC"/>
    <w:rsid w:val="00904C5B"/>
    <w:rsid w:val="00905C8B"/>
    <w:rsid w:val="00906FBE"/>
    <w:rsid w:val="00910179"/>
    <w:rsid w:val="00910B3E"/>
    <w:rsid w:val="0091181A"/>
    <w:rsid w:val="009121E3"/>
    <w:rsid w:val="00912C7D"/>
    <w:rsid w:val="00912F82"/>
    <w:rsid w:val="00913E51"/>
    <w:rsid w:val="00914EA3"/>
    <w:rsid w:val="00917212"/>
    <w:rsid w:val="00922255"/>
    <w:rsid w:val="009222CA"/>
    <w:rsid w:val="009244DE"/>
    <w:rsid w:val="009257C8"/>
    <w:rsid w:val="0092583D"/>
    <w:rsid w:val="0092752E"/>
    <w:rsid w:val="00927952"/>
    <w:rsid w:val="00927D34"/>
    <w:rsid w:val="00927F85"/>
    <w:rsid w:val="00930736"/>
    <w:rsid w:val="00931BDD"/>
    <w:rsid w:val="00933717"/>
    <w:rsid w:val="00935A33"/>
    <w:rsid w:val="00935E83"/>
    <w:rsid w:val="00941230"/>
    <w:rsid w:val="00941266"/>
    <w:rsid w:val="00941BDE"/>
    <w:rsid w:val="00941C5C"/>
    <w:rsid w:val="00942281"/>
    <w:rsid w:val="00944496"/>
    <w:rsid w:val="009444BF"/>
    <w:rsid w:val="00944569"/>
    <w:rsid w:val="00945337"/>
    <w:rsid w:val="00947623"/>
    <w:rsid w:val="00947EB7"/>
    <w:rsid w:val="00951003"/>
    <w:rsid w:val="009514B9"/>
    <w:rsid w:val="009519E5"/>
    <w:rsid w:val="00951C3B"/>
    <w:rsid w:val="00952AE2"/>
    <w:rsid w:val="00952F74"/>
    <w:rsid w:val="00955F12"/>
    <w:rsid w:val="00956FD2"/>
    <w:rsid w:val="00957553"/>
    <w:rsid w:val="0096016A"/>
    <w:rsid w:val="009601D3"/>
    <w:rsid w:val="009602BC"/>
    <w:rsid w:val="00960FB0"/>
    <w:rsid w:val="00961697"/>
    <w:rsid w:val="00961E8E"/>
    <w:rsid w:val="00961FEC"/>
    <w:rsid w:val="00962102"/>
    <w:rsid w:val="00963585"/>
    <w:rsid w:val="009635C1"/>
    <w:rsid w:val="009642C1"/>
    <w:rsid w:val="0096488D"/>
    <w:rsid w:val="0096510F"/>
    <w:rsid w:val="00965FD6"/>
    <w:rsid w:val="009666B2"/>
    <w:rsid w:val="009668DF"/>
    <w:rsid w:val="0096724A"/>
    <w:rsid w:val="00967D01"/>
    <w:rsid w:val="0097097E"/>
    <w:rsid w:val="00970D71"/>
    <w:rsid w:val="00970FDF"/>
    <w:rsid w:val="0097270A"/>
    <w:rsid w:val="00972AAF"/>
    <w:rsid w:val="009730D0"/>
    <w:rsid w:val="009751F2"/>
    <w:rsid w:val="0097594B"/>
    <w:rsid w:val="00977178"/>
    <w:rsid w:val="00977581"/>
    <w:rsid w:val="00980209"/>
    <w:rsid w:val="00981420"/>
    <w:rsid w:val="00981834"/>
    <w:rsid w:val="0098184F"/>
    <w:rsid w:val="00981FB8"/>
    <w:rsid w:val="009820B6"/>
    <w:rsid w:val="009823EB"/>
    <w:rsid w:val="0098243F"/>
    <w:rsid w:val="009825B2"/>
    <w:rsid w:val="00983DED"/>
    <w:rsid w:val="00984217"/>
    <w:rsid w:val="009846D7"/>
    <w:rsid w:val="00984FA0"/>
    <w:rsid w:val="009857C0"/>
    <w:rsid w:val="00985DB5"/>
    <w:rsid w:val="00987E39"/>
    <w:rsid w:val="00990650"/>
    <w:rsid w:val="0099071C"/>
    <w:rsid w:val="00990D9B"/>
    <w:rsid w:val="00991251"/>
    <w:rsid w:val="00991B1D"/>
    <w:rsid w:val="00992369"/>
    <w:rsid w:val="009927C3"/>
    <w:rsid w:val="00993BF9"/>
    <w:rsid w:val="00995B79"/>
    <w:rsid w:val="00995DE0"/>
    <w:rsid w:val="009973EC"/>
    <w:rsid w:val="009A04BC"/>
    <w:rsid w:val="009A0BA9"/>
    <w:rsid w:val="009A187D"/>
    <w:rsid w:val="009A1965"/>
    <w:rsid w:val="009A29D3"/>
    <w:rsid w:val="009A3198"/>
    <w:rsid w:val="009A47A1"/>
    <w:rsid w:val="009A4A04"/>
    <w:rsid w:val="009A4CC9"/>
    <w:rsid w:val="009A5857"/>
    <w:rsid w:val="009A5B69"/>
    <w:rsid w:val="009A6581"/>
    <w:rsid w:val="009A6B27"/>
    <w:rsid w:val="009B01F3"/>
    <w:rsid w:val="009B13AA"/>
    <w:rsid w:val="009B19CC"/>
    <w:rsid w:val="009B19CE"/>
    <w:rsid w:val="009B24C7"/>
    <w:rsid w:val="009B2C32"/>
    <w:rsid w:val="009B30C5"/>
    <w:rsid w:val="009B3206"/>
    <w:rsid w:val="009B378C"/>
    <w:rsid w:val="009B54AB"/>
    <w:rsid w:val="009B54FC"/>
    <w:rsid w:val="009B5743"/>
    <w:rsid w:val="009B5FFC"/>
    <w:rsid w:val="009B6954"/>
    <w:rsid w:val="009C12C6"/>
    <w:rsid w:val="009C2561"/>
    <w:rsid w:val="009C565E"/>
    <w:rsid w:val="009C6057"/>
    <w:rsid w:val="009D0877"/>
    <w:rsid w:val="009D2DDE"/>
    <w:rsid w:val="009D34EB"/>
    <w:rsid w:val="009D45AA"/>
    <w:rsid w:val="009D60B9"/>
    <w:rsid w:val="009D6A6A"/>
    <w:rsid w:val="009D6D46"/>
    <w:rsid w:val="009D6FFC"/>
    <w:rsid w:val="009D7710"/>
    <w:rsid w:val="009D7A0D"/>
    <w:rsid w:val="009E09D2"/>
    <w:rsid w:val="009E11E9"/>
    <w:rsid w:val="009E126A"/>
    <w:rsid w:val="009E30B5"/>
    <w:rsid w:val="009E377B"/>
    <w:rsid w:val="009E5EE2"/>
    <w:rsid w:val="009E6365"/>
    <w:rsid w:val="009E63E3"/>
    <w:rsid w:val="009E6F3E"/>
    <w:rsid w:val="009E763B"/>
    <w:rsid w:val="009F0940"/>
    <w:rsid w:val="009F09C0"/>
    <w:rsid w:val="009F1668"/>
    <w:rsid w:val="009F1F0A"/>
    <w:rsid w:val="009F27F8"/>
    <w:rsid w:val="009F2C47"/>
    <w:rsid w:val="009F341E"/>
    <w:rsid w:val="009F4040"/>
    <w:rsid w:val="009F52D5"/>
    <w:rsid w:val="009F60B2"/>
    <w:rsid w:val="009F72A8"/>
    <w:rsid w:val="009FACCD"/>
    <w:rsid w:val="00A01C29"/>
    <w:rsid w:val="00A01F24"/>
    <w:rsid w:val="00A02AE9"/>
    <w:rsid w:val="00A02DFA"/>
    <w:rsid w:val="00A03FFA"/>
    <w:rsid w:val="00A0411E"/>
    <w:rsid w:val="00A04C40"/>
    <w:rsid w:val="00A050FB"/>
    <w:rsid w:val="00A0620D"/>
    <w:rsid w:val="00A066F7"/>
    <w:rsid w:val="00A06F8C"/>
    <w:rsid w:val="00A0780B"/>
    <w:rsid w:val="00A1154F"/>
    <w:rsid w:val="00A11C4F"/>
    <w:rsid w:val="00A11EFE"/>
    <w:rsid w:val="00A12B6C"/>
    <w:rsid w:val="00A142A8"/>
    <w:rsid w:val="00A14DA5"/>
    <w:rsid w:val="00A14E57"/>
    <w:rsid w:val="00A153E4"/>
    <w:rsid w:val="00A16300"/>
    <w:rsid w:val="00A16927"/>
    <w:rsid w:val="00A169CE"/>
    <w:rsid w:val="00A17442"/>
    <w:rsid w:val="00A17A51"/>
    <w:rsid w:val="00A21895"/>
    <w:rsid w:val="00A253D7"/>
    <w:rsid w:val="00A26EC7"/>
    <w:rsid w:val="00A27D4A"/>
    <w:rsid w:val="00A30CEA"/>
    <w:rsid w:val="00A34F44"/>
    <w:rsid w:val="00A3537D"/>
    <w:rsid w:val="00A36E53"/>
    <w:rsid w:val="00A37C80"/>
    <w:rsid w:val="00A403FC"/>
    <w:rsid w:val="00A405DA"/>
    <w:rsid w:val="00A41AC9"/>
    <w:rsid w:val="00A432DE"/>
    <w:rsid w:val="00A4392B"/>
    <w:rsid w:val="00A43D21"/>
    <w:rsid w:val="00A4501D"/>
    <w:rsid w:val="00A452BF"/>
    <w:rsid w:val="00A45584"/>
    <w:rsid w:val="00A46E3C"/>
    <w:rsid w:val="00A47862"/>
    <w:rsid w:val="00A4788D"/>
    <w:rsid w:val="00A507B1"/>
    <w:rsid w:val="00A51E9F"/>
    <w:rsid w:val="00A52812"/>
    <w:rsid w:val="00A52CC4"/>
    <w:rsid w:val="00A52DC1"/>
    <w:rsid w:val="00A53C9A"/>
    <w:rsid w:val="00A53FB4"/>
    <w:rsid w:val="00A54F3F"/>
    <w:rsid w:val="00A55C18"/>
    <w:rsid w:val="00A57566"/>
    <w:rsid w:val="00A57FC4"/>
    <w:rsid w:val="00A60939"/>
    <w:rsid w:val="00A60C36"/>
    <w:rsid w:val="00A60F83"/>
    <w:rsid w:val="00A614F9"/>
    <w:rsid w:val="00A61720"/>
    <w:rsid w:val="00A63278"/>
    <w:rsid w:val="00A63A56"/>
    <w:rsid w:val="00A65BA3"/>
    <w:rsid w:val="00A66C61"/>
    <w:rsid w:val="00A66EC8"/>
    <w:rsid w:val="00A70DB0"/>
    <w:rsid w:val="00A719A0"/>
    <w:rsid w:val="00A71FE3"/>
    <w:rsid w:val="00A74C76"/>
    <w:rsid w:val="00A756B2"/>
    <w:rsid w:val="00A80472"/>
    <w:rsid w:val="00A818BE"/>
    <w:rsid w:val="00A839A6"/>
    <w:rsid w:val="00A83FAA"/>
    <w:rsid w:val="00A853A7"/>
    <w:rsid w:val="00A85B69"/>
    <w:rsid w:val="00A869CF"/>
    <w:rsid w:val="00A87212"/>
    <w:rsid w:val="00A90726"/>
    <w:rsid w:val="00A91065"/>
    <w:rsid w:val="00A912BD"/>
    <w:rsid w:val="00A91D82"/>
    <w:rsid w:val="00A92E2F"/>
    <w:rsid w:val="00A934CE"/>
    <w:rsid w:val="00A935AF"/>
    <w:rsid w:val="00A94667"/>
    <w:rsid w:val="00A94D38"/>
    <w:rsid w:val="00A95BEA"/>
    <w:rsid w:val="00AA042D"/>
    <w:rsid w:val="00AA0432"/>
    <w:rsid w:val="00AA23C2"/>
    <w:rsid w:val="00AA36E3"/>
    <w:rsid w:val="00AA4799"/>
    <w:rsid w:val="00AA47C6"/>
    <w:rsid w:val="00AA4CCA"/>
    <w:rsid w:val="00AA4DFE"/>
    <w:rsid w:val="00AA587F"/>
    <w:rsid w:val="00AA6B98"/>
    <w:rsid w:val="00AA76E9"/>
    <w:rsid w:val="00AB146B"/>
    <w:rsid w:val="00AB348A"/>
    <w:rsid w:val="00AB3772"/>
    <w:rsid w:val="00AB4AA2"/>
    <w:rsid w:val="00AB56A1"/>
    <w:rsid w:val="00AB5830"/>
    <w:rsid w:val="00AB5DE2"/>
    <w:rsid w:val="00AB6253"/>
    <w:rsid w:val="00AB6815"/>
    <w:rsid w:val="00AB68A2"/>
    <w:rsid w:val="00AB6CBD"/>
    <w:rsid w:val="00AC4617"/>
    <w:rsid w:val="00AC4735"/>
    <w:rsid w:val="00AC4F06"/>
    <w:rsid w:val="00AC5323"/>
    <w:rsid w:val="00AC5CB5"/>
    <w:rsid w:val="00AC6ED8"/>
    <w:rsid w:val="00AC7869"/>
    <w:rsid w:val="00AC7F2C"/>
    <w:rsid w:val="00AD20AB"/>
    <w:rsid w:val="00AD2E94"/>
    <w:rsid w:val="00AD2F61"/>
    <w:rsid w:val="00AD4057"/>
    <w:rsid w:val="00AD43D0"/>
    <w:rsid w:val="00AD43D5"/>
    <w:rsid w:val="00AD6FF1"/>
    <w:rsid w:val="00AE0244"/>
    <w:rsid w:val="00AE0CEC"/>
    <w:rsid w:val="00AE1B74"/>
    <w:rsid w:val="00AE243A"/>
    <w:rsid w:val="00AE2DA6"/>
    <w:rsid w:val="00AE345E"/>
    <w:rsid w:val="00AE4181"/>
    <w:rsid w:val="00AE47BF"/>
    <w:rsid w:val="00AE497D"/>
    <w:rsid w:val="00AE4A81"/>
    <w:rsid w:val="00AE4AA1"/>
    <w:rsid w:val="00AE5A99"/>
    <w:rsid w:val="00AE5BBC"/>
    <w:rsid w:val="00AE5FA8"/>
    <w:rsid w:val="00AE70CA"/>
    <w:rsid w:val="00AE7F70"/>
    <w:rsid w:val="00AF13F6"/>
    <w:rsid w:val="00AF2FB4"/>
    <w:rsid w:val="00AF3A06"/>
    <w:rsid w:val="00AF41ED"/>
    <w:rsid w:val="00AF7A41"/>
    <w:rsid w:val="00B01065"/>
    <w:rsid w:val="00B0273A"/>
    <w:rsid w:val="00B02B4E"/>
    <w:rsid w:val="00B0488B"/>
    <w:rsid w:val="00B06F55"/>
    <w:rsid w:val="00B074DD"/>
    <w:rsid w:val="00B0750D"/>
    <w:rsid w:val="00B078A5"/>
    <w:rsid w:val="00B10243"/>
    <w:rsid w:val="00B120D1"/>
    <w:rsid w:val="00B125A8"/>
    <w:rsid w:val="00B130AF"/>
    <w:rsid w:val="00B15010"/>
    <w:rsid w:val="00B16392"/>
    <w:rsid w:val="00B169F4"/>
    <w:rsid w:val="00B16AD8"/>
    <w:rsid w:val="00B16EB4"/>
    <w:rsid w:val="00B1710E"/>
    <w:rsid w:val="00B20AA3"/>
    <w:rsid w:val="00B20EA9"/>
    <w:rsid w:val="00B212FC"/>
    <w:rsid w:val="00B21744"/>
    <w:rsid w:val="00B21B3C"/>
    <w:rsid w:val="00B22924"/>
    <w:rsid w:val="00B22EC3"/>
    <w:rsid w:val="00B23F91"/>
    <w:rsid w:val="00B25B53"/>
    <w:rsid w:val="00B25E1A"/>
    <w:rsid w:val="00B2673F"/>
    <w:rsid w:val="00B2749E"/>
    <w:rsid w:val="00B278D7"/>
    <w:rsid w:val="00B3015C"/>
    <w:rsid w:val="00B308B6"/>
    <w:rsid w:val="00B30DFA"/>
    <w:rsid w:val="00B321CA"/>
    <w:rsid w:val="00B333D3"/>
    <w:rsid w:val="00B3478F"/>
    <w:rsid w:val="00B34ABF"/>
    <w:rsid w:val="00B3621E"/>
    <w:rsid w:val="00B36410"/>
    <w:rsid w:val="00B36C58"/>
    <w:rsid w:val="00B37055"/>
    <w:rsid w:val="00B37D70"/>
    <w:rsid w:val="00B427BA"/>
    <w:rsid w:val="00B42E4F"/>
    <w:rsid w:val="00B451FD"/>
    <w:rsid w:val="00B45B7B"/>
    <w:rsid w:val="00B46C2F"/>
    <w:rsid w:val="00B477DF"/>
    <w:rsid w:val="00B47833"/>
    <w:rsid w:val="00B47A62"/>
    <w:rsid w:val="00B51452"/>
    <w:rsid w:val="00B51AD8"/>
    <w:rsid w:val="00B51CAD"/>
    <w:rsid w:val="00B51F6F"/>
    <w:rsid w:val="00B52C89"/>
    <w:rsid w:val="00B54B11"/>
    <w:rsid w:val="00B54C68"/>
    <w:rsid w:val="00B54F18"/>
    <w:rsid w:val="00B54F1A"/>
    <w:rsid w:val="00B5737C"/>
    <w:rsid w:val="00B60EFC"/>
    <w:rsid w:val="00B614E9"/>
    <w:rsid w:val="00B61811"/>
    <w:rsid w:val="00B622DC"/>
    <w:rsid w:val="00B64140"/>
    <w:rsid w:val="00B64254"/>
    <w:rsid w:val="00B65987"/>
    <w:rsid w:val="00B67418"/>
    <w:rsid w:val="00B705CA"/>
    <w:rsid w:val="00B716B8"/>
    <w:rsid w:val="00B73AEF"/>
    <w:rsid w:val="00B73C00"/>
    <w:rsid w:val="00B73F35"/>
    <w:rsid w:val="00B74733"/>
    <w:rsid w:val="00B752E1"/>
    <w:rsid w:val="00B7579B"/>
    <w:rsid w:val="00B75FBC"/>
    <w:rsid w:val="00B766C5"/>
    <w:rsid w:val="00B773C5"/>
    <w:rsid w:val="00B77FB3"/>
    <w:rsid w:val="00B807D2"/>
    <w:rsid w:val="00B80BAA"/>
    <w:rsid w:val="00B81628"/>
    <w:rsid w:val="00B82B83"/>
    <w:rsid w:val="00B83832"/>
    <w:rsid w:val="00B84476"/>
    <w:rsid w:val="00B844E7"/>
    <w:rsid w:val="00B8587C"/>
    <w:rsid w:val="00B86A80"/>
    <w:rsid w:val="00B8760C"/>
    <w:rsid w:val="00B912B6"/>
    <w:rsid w:val="00B94285"/>
    <w:rsid w:val="00B949CB"/>
    <w:rsid w:val="00B95E6C"/>
    <w:rsid w:val="00B96442"/>
    <w:rsid w:val="00B97843"/>
    <w:rsid w:val="00B9A295"/>
    <w:rsid w:val="00BA1865"/>
    <w:rsid w:val="00BA1A7F"/>
    <w:rsid w:val="00BA1BA0"/>
    <w:rsid w:val="00BA37A8"/>
    <w:rsid w:val="00BA39D6"/>
    <w:rsid w:val="00BA4A74"/>
    <w:rsid w:val="00BA4B42"/>
    <w:rsid w:val="00BA4C33"/>
    <w:rsid w:val="00BA5A49"/>
    <w:rsid w:val="00BB11D0"/>
    <w:rsid w:val="00BB2DE1"/>
    <w:rsid w:val="00BB3350"/>
    <w:rsid w:val="00BB52DD"/>
    <w:rsid w:val="00BB52EF"/>
    <w:rsid w:val="00BB7479"/>
    <w:rsid w:val="00BB7977"/>
    <w:rsid w:val="00BC1493"/>
    <w:rsid w:val="00BC1F02"/>
    <w:rsid w:val="00BC22F5"/>
    <w:rsid w:val="00BC3340"/>
    <w:rsid w:val="00BC3B09"/>
    <w:rsid w:val="00BC45B7"/>
    <w:rsid w:val="00BC65FC"/>
    <w:rsid w:val="00BC6E1B"/>
    <w:rsid w:val="00BC79BE"/>
    <w:rsid w:val="00BD063F"/>
    <w:rsid w:val="00BD0A29"/>
    <w:rsid w:val="00BD169D"/>
    <w:rsid w:val="00BD2CAC"/>
    <w:rsid w:val="00BD2E16"/>
    <w:rsid w:val="00BD3547"/>
    <w:rsid w:val="00BD3CF0"/>
    <w:rsid w:val="00BD5703"/>
    <w:rsid w:val="00BD69B1"/>
    <w:rsid w:val="00BD7050"/>
    <w:rsid w:val="00BD70E9"/>
    <w:rsid w:val="00BD718A"/>
    <w:rsid w:val="00BD73D7"/>
    <w:rsid w:val="00BE3912"/>
    <w:rsid w:val="00BE3C6D"/>
    <w:rsid w:val="00BE42F8"/>
    <w:rsid w:val="00BE4418"/>
    <w:rsid w:val="00BE55EC"/>
    <w:rsid w:val="00BE6BF9"/>
    <w:rsid w:val="00BE7526"/>
    <w:rsid w:val="00BE75A4"/>
    <w:rsid w:val="00BE7A40"/>
    <w:rsid w:val="00BF080F"/>
    <w:rsid w:val="00BF13F7"/>
    <w:rsid w:val="00BF291F"/>
    <w:rsid w:val="00BF4B49"/>
    <w:rsid w:val="00BF4C93"/>
    <w:rsid w:val="00BF6D46"/>
    <w:rsid w:val="00BF6DD0"/>
    <w:rsid w:val="00BF8607"/>
    <w:rsid w:val="00C0010C"/>
    <w:rsid w:val="00C02277"/>
    <w:rsid w:val="00C02C81"/>
    <w:rsid w:val="00C04546"/>
    <w:rsid w:val="00C054CD"/>
    <w:rsid w:val="00C05C81"/>
    <w:rsid w:val="00C063B7"/>
    <w:rsid w:val="00C06771"/>
    <w:rsid w:val="00C0774F"/>
    <w:rsid w:val="00C113CD"/>
    <w:rsid w:val="00C12214"/>
    <w:rsid w:val="00C13821"/>
    <w:rsid w:val="00C14FAC"/>
    <w:rsid w:val="00C200B8"/>
    <w:rsid w:val="00C20AA3"/>
    <w:rsid w:val="00C21067"/>
    <w:rsid w:val="00C21B44"/>
    <w:rsid w:val="00C21CDE"/>
    <w:rsid w:val="00C22452"/>
    <w:rsid w:val="00C2297E"/>
    <w:rsid w:val="00C22E52"/>
    <w:rsid w:val="00C23619"/>
    <w:rsid w:val="00C24983"/>
    <w:rsid w:val="00C25E91"/>
    <w:rsid w:val="00C267FF"/>
    <w:rsid w:val="00C26D37"/>
    <w:rsid w:val="00C26DC8"/>
    <w:rsid w:val="00C26F60"/>
    <w:rsid w:val="00C304F8"/>
    <w:rsid w:val="00C30C7A"/>
    <w:rsid w:val="00C32033"/>
    <w:rsid w:val="00C326D8"/>
    <w:rsid w:val="00C3393C"/>
    <w:rsid w:val="00C34356"/>
    <w:rsid w:val="00C34AC2"/>
    <w:rsid w:val="00C3512D"/>
    <w:rsid w:val="00C35229"/>
    <w:rsid w:val="00C358B2"/>
    <w:rsid w:val="00C36B5F"/>
    <w:rsid w:val="00C4015C"/>
    <w:rsid w:val="00C40655"/>
    <w:rsid w:val="00C40B8C"/>
    <w:rsid w:val="00C40EAF"/>
    <w:rsid w:val="00C4310E"/>
    <w:rsid w:val="00C43171"/>
    <w:rsid w:val="00C43390"/>
    <w:rsid w:val="00C47383"/>
    <w:rsid w:val="00C475C3"/>
    <w:rsid w:val="00C47F06"/>
    <w:rsid w:val="00C51E0A"/>
    <w:rsid w:val="00C527EF"/>
    <w:rsid w:val="00C53659"/>
    <w:rsid w:val="00C537CC"/>
    <w:rsid w:val="00C53805"/>
    <w:rsid w:val="00C54A78"/>
    <w:rsid w:val="00C57757"/>
    <w:rsid w:val="00C57932"/>
    <w:rsid w:val="00C579ED"/>
    <w:rsid w:val="00C60CA2"/>
    <w:rsid w:val="00C62E69"/>
    <w:rsid w:val="00C66266"/>
    <w:rsid w:val="00C66C57"/>
    <w:rsid w:val="00C713AC"/>
    <w:rsid w:val="00C72A2A"/>
    <w:rsid w:val="00C72BF8"/>
    <w:rsid w:val="00C7373C"/>
    <w:rsid w:val="00C738AD"/>
    <w:rsid w:val="00C73A4C"/>
    <w:rsid w:val="00C74178"/>
    <w:rsid w:val="00C755E3"/>
    <w:rsid w:val="00C75970"/>
    <w:rsid w:val="00C75A68"/>
    <w:rsid w:val="00C76D8C"/>
    <w:rsid w:val="00C7ABA6"/>
    <w:rsid w:val="00C81712"/>
    <w:rsid w:val="00C82112"/>
    <w:rsid w:val="00C822A5"/>
    <w:rsid w:val="00C832F7"/>
    <w:rsid w:val="00C83B70"/>
    <w:rsid w:val="00C83C2A"/>
    <w:rsid w:val="00C8426D"/>
    <w:rsid w:val="00C84A72"/>
    <w:rsid w:val="00C85674"/>
    <w:rsid w:val="00C872FD"/>
    <w:rsid w:val="00C87E1E"/>
    <w:rsid w:val="00C9046A"/>
    <w:rsid w:val="00C9137F"/>
    <w:rsid w:val="00C92F0A"/>
    <w:rsid w:val="00C92FB3"/>
    <w:rsid w:val="00C936A0"/>
    <w:rsid w:val="00C93A10"/>
    <w:rsid w:val="00C93F65"/>
    <w:rsid w:val="00C957AB"/>
    <w:rsid w:val="00C96D60"/>
    <w:rsid w:val="00CA2C88"/>
    <w:rsid w:val="00CA3354"/>
    <w:rsid w:val="00CA34F9"/>
    <w:rsid w:val="00CA4A9B"/>
    <w:rsid w:val="00CA58DE"/>
    <w:rsid w:val="00CA5D67"/>
    <w:rsid w:val="00CA6496"/>
    <w:rsid w:val="00CA6A18"/>
    <w:rsid w:val="00CA7425"/>
    <w:rsid w:val="00CA7AD7"/>
    <w:rsid w:val="00CA7E73"/>
    <w:rsid w:val="00CB05BA"/>
    <w:rsid w:val="00CB139A"/>
    <w:rsid w:val="00CB215E"/>
    <w:rsid w:val="00CB292E"/>
    <w:rsid w:val="00CB2AD6"/>
    <w:rsid w:val="00CB3CA5"/>
    <w:rsid w:val="00CB4A51"/>
    <w:rsid w:val="00CB6202"/>
    <w:rsid w:val="00CB6596"/>
    <w:rsid w:val="00CB6951"/>
    <w:rsid w:val="00CB6C91"/>
    <w:rsid w:val="00CB6D1E"/>
    <w:rsid w:val="00CC0DCD"/>
    <w:rsid w:val="00CC10BE"/>
    <w:rsid w:val="00CC240B"/>
    <w:rsid w:val="00CC2692"/>
    <w:rsid w:val="00CC2CA6"/>
    <w:rsid w:val="00CC2E25"/>
    <w:rsid w:val="00CC37A6"/>
    <w:rsid w:val="00CC57A5"/>
    <w:rsid w:val="00CC6E28"/>
    <w:rsid w:val="00CC78DA"/>
    <w:rsid w:val="00CD176C"/>
    <w:rsid w:val="00CD5B4E"/>
    <w:rsid w:val="00CD5BF4"/>
    <w:rsid w:val="00CD6468"/>
    <w:rsid w:val="00CD6808"/>
    <w:rsid w:val="00CD76FF"/>
    <w:rsid w:val="00CD78DC"/>
    <w:rsid w:val="00CD78FA"/>
    <w:rsid w:val="00CE11B2"/>
    <w:rsid w:val="00CE1368"/>
    <w:rsid w:val="00CE17AA"/>
    <w:rsid w:val="00CE1B1E"/>
    <w:rsid w:val="00CE2A08"/>
    <w:rsid w:val="00CF0980"/>
    <w:rsid w:val="00CF0B23"/>
    <w:rsid w:val="00CF0FE9"/>
    <w:rsid w:val="00CF1024"/>
    <w:rsid w:val="00CF1425"/>
    <w:rsid w:val="00CF25C6"/>
    <w:rsid w:val="00CF3A75"/>
    <w:rsid w:val="00CF4212"/>
    <w:rsid w:val="00CF5FE0"/>
    <w:rsid w:val="00CF605E"/>
    <w:rsid w:val="00CF648D"/>
    <w:rsid w:val="00CF71C1"/>
    <w:rsid w:val="00D008EE"/>
    <w:rsid w:val="00D01313"/>
    <w:rsid w:val="00D01B96"/>
    <w:rsid w:val="00D01E4F"/>
    <w:rsid w:val="00D02D33"/>
    <w:rsid w:val="00D03DD6"/>
    <w:rsid w:val="00D04147"/>
    <w:rsid w:val="00D04243"/>
    <w:rsid w:val="00D05F84"/>
    <w:rsid w:val="00D06201"/>
    <w:rsid w:val="00D06E04"/>
    <w:rsid w:val="00D07473"/>
    <w:rsid w:val="00D10957"/>
    <w:rsid w:val="00D1188B"/>
    <w:rsid w:val="00D1259E"/>
    <w:rsid w:val="00D13AFD"/>
    <w:rsid w:val="00D13BB3"/>
    <w:rsid w:val="00D145E1"/>
    <w:rsid w:val="00D14B3D"/>
    <w:rsid w:val="00D1758C"/>
    <w:rsid w:val="00D17FD2"/>
    <w:rsid w:val="00D17FE0"/>
    <w:rsid w:val="00D21350"/>
    <w:rsid w:val="00D2175A"/>
    <w:rsid w:val="00D2237C"/>
    <w:rsid w:val="00D22B18"/>
    <w:rsid w:val="00D22C32"/>
    <w:rsid w:val="00D238A7"/>
    <w:rsid w:val="00D2426C"/>
    <w:rsid w:val="00D252F4"/>
    <w:rsid w:val="00D26F32"/>
    <w:rsid w:val="00D30827"/>
    <w:rsid w:val="00D31314"/>
    <w:rsid w:val="00D321B4"/>
    <w:rsid w:val="00D32242"/>
    <w:rsid w:val="00D33A2F"/>
    <w:rsid w:val="00D34C8C"/>
    <w:rsid w:val="00D35D45"/>
    <w:rsid w:val="00D37CB1"/>
    <w:rsid w:val="00D37F62"/>
    <w:rsid w:val="00D4011D"/>
    <w:rsid w:val="00D40224"/>
    <w:rsid w:val="00D40A46"/>
    <w:rsid w:val="00D4235B"/>
    <w:rsid w:val="00D428EB"/>
    <w:rsid w:val="00D433DF"/>
    <w:rsid w:val="00D434C3"/>
    <w:rsid w:val="00D438E6"/>
    <w:rsid w:val="00D43E41"/>
    <w:rsid w:val="00D43FFE"/>
    <w:rsid w:val="00D4523A"/>
    <w:rsid w:val="00D45927"/>
    <w:rsid w:val="00D45DCE"/>
    <w:rsid w:val="00D474B0"/>
    <w:rsid w:val="00D477F8"/>
    <w:rsid w:val="00D50092"/>
    <w:rsid w:val="00D50C43"/>
    <w:rsid w:val="00D50DA4"/>
    <w:rsid w:val="00D52410"/>
    <w:rsid w:val="00D5405B"/>
    <w:rsid w:val="00D5498E"/>
    <w:rsid w:val="00D5550B"/>
    <w:rsid w:val="00D55A5F"/>
    <w:rsid w:val="00D5660A"/>
    <w:rsid w:val="00D56A9A"/>
    <w:rsid w:val="00D56D26"/>
    <w:rsid w:val="00D5705C"/>
    <w:rsid w:val="00D57711"/>
    <w:rsid w:val="00D60B51"/>
    <w:rsid w:val="00D610A8"/>
    <w:rsid w:val="00D617F9"/>
    <w:rsid w:val="00D61CED"/>
    <w:rsid w:val="00D61E38"/>
    <w:rsid w:val="00D621CB"/>
    <w:rsid w:val="00D62D33"/>
    <w:rsid w:val="00D63B20"/>
    <w:rsid w:val="00D6465A"/>
    <w:rsid w:val="00D66825"/>
    <w:rsid w:val="00D66D16"/>
    <w:rsid w:val="00D67277"/>
    <w:rsid w:val="00D67508"/>
    <w:rsid w:val="00D67852"/>
    <w:rsid w:val="00D6FED0"/>
    <w:rsid w:val="00D700E7"/>
    <w:rsid w:val="00D71217"/>
    <w:rsid w:val="00D718A9"/>
    <w:rsid w:val="00D720A0"/>
    <w:rsid w:val="00D72E9B"/>
    <w:rsid w:val="00D73608"/>
    <w:rsid w:val="00D7531F"/>
    <w:rsid w:val="00D75A53"/>
    <w:rsid w:val="00D766A8"/>
    <w:rsid w:val="00D7674B"/>
    <w:rsid w:val="00D80E8E"/>
    <w:rsid w:val="00D81E0C"/>
    <w:rsid w:val="00D82F75"/>
    <w:rsid w:val="00D83975"/>
    <w:rsid w:val="00D84864"/>
    <w:rsid w:val="00D84F2A"/>
    <w:rsid w:val="00D851C7"/>
    <w:rsid w:val="00D85403"/>
    <w:rsid w:val="00D85F89"/>
    <w:rsid w:val="00D87875"/>
    <w:rsid w:val="00D91FAF"/>
    <w:rsid w:val="00D920A7"/>
    <w:rsid w:val="00D92315"/>
    <w:rsid w:val="00D92444"/>
    <w:rsid w:val="00D92CA9"/>
    <w:rsid w:val="00D93433"/>
    <w:rsid w:val="00D94DD8"/>
    <w:rsid w:val="00D955D8"/>
    <w:rsid w:val="00D956B5"/>
    <w:rsid w:val="00D95745"/>
    <w:rsid w:val="00D96FFF"/>
    <w:rsid w:val="00D97871"/>
    <w:rsid w:val="00D97DC1"/>
    <w:rsid w:val="00DA0334"/>
    <w:rsid w:val="00DA0EFF"/>
    <w:rsid w:val="00DA28A8"/>
    <w:rsid w:val="00DA29CF"/>
    <w:rsid w:val="00DA2E24"/>
    <w:rsid w:val="00DA3118"/>
    <w:rsid w:val="00DA4300"/>
    <w:rsid w:val="00DA5CA9"/>
    <w:rsid w:val="00DA5F99"/>
    <w:rsid w:val="00DA77AD"/>
    <w:rsid w:val="00DB01E7"/>
    <w:rsid w:val="00DB045E"/>
    <w:rsid w:val="00DB15E5"/>
    <w:rsid w:val="00DB206B"/>
    <w:rsid w:val="00DB3E98"/>
    <w:rsid w:val="00DB4AD8"/>
    <w:rsid w:val="00DB762A"/>
    <w:rsid w:val="00DB79F6"/>
    <w:rsid w:val="00DB7C3C"/>
    <w:rsid w:val="00DB7DF2"/>
    <w:rsid w:val="00DC097C"/>
    <w:rsid w:val="00DC1503"/>
    <w:rsid w:val="00DC2F94"/>
    <w:rsid w:val="00DC43C5"/>
    <w:rsid w:val="00DC462B"/>
    <w:rsid w:val="00DC4E09"/>
    <w:rsid w:val="00DC56AB"/>
    <w:rsid w:val="00DC5BC9"/>
    <w:rsid w:val="00DC656F"/>
    <w:rsid w:val="00DC6668"/>
    <w:rsid w:val="00DC71A5"/>
    <w:rsid w:val="00DC7A8B"/>
    <w:rsid w:val="00DC7BBB"/>
    <w:rsid w:val="00DD0BA1"/>
    <w:rsid w:val="00DD0EF5"/>
    <w:rsid w:val="00DD12D0"/>
    <w:rsid w:val="00DD1953"/>
    <w:rsid w:val="00DD29EF"/>
    <w:rsid w:val="00DD2E3C"/>
    <w:rsid w:val="00DD3D25"/>
    <w:rsid w:val="00DD3F54"/>
    <w:rsid w:val="00DD42B6"/>
    <w:rsid w:val="00DD6271"/>
    <w:rsid w:val="00DD773E"/>
    <w:rsid w:val="00DD7C63"/>
    <w:rsid w:val="00DD7EB2"/>
    <w:rsid w:val="00DE0D7D"/>
    <w:rsid w:val="00DE0FDA"/>
    <w:rsid w:val="00DE27AF"/>
    <w:rsid w:val="00DE347F"/>
    <w:rsid w:val="00DE416B"/>
    <w:rsid w:val="00DE4422"/>
    <w:rsid w:val="00DE4990"/>
    <w:rsid w:val="00DE4FF5"/>
    <w:rsid w:val="00DE550E"/>
    <w:rsid w:val="00DE61BF"/>
    <w:rsid w:val="00DF059E"/>
    <w:rsid w:val="00DF094C"/>
    <w:rsid w:val="00DF1205"/>
    <w:rsid w:val="00DF1A81"/>
    <w:rsid w:val="00DF384A"/>
    <w:rsid w:val="00DF480A"/>
    <w:rsid w:val="00DF488C"/>
    <w:rsid w:val="00DF49E5"/>
    <w:rsid w:val="00DF594C"/>
    <w:rsid w:val="00DF63FA"/>
    <w:rsid w:val="00E00560"/>
    <w:rsid w:val="00E01998"/>
    <w:rsid w:val="00E02057"/>
    <w:rsid w:val="00E02106"/>
    <w:rsid w:val="00E03441"/>
    <w:rsid w:val="00E03ECD"/>
    <w:rsid w:val="00E046A5"/>
    <w:rsid w:val="00E070E1"/>
    <w:rsid w:val="00E07BC5"/>
    <w:rsid w:val="00E110E1"/>
    <w:rsid w:val="00E1192F"/>
    <w:rsid w:val="00E20123"/>
    <w:rsid w:val="00E2170D"/>
    <w:rsid w:val="00E22161"/>
    <w:rsid w:val="00E221D1"/>
    <w:rsid w:val="00E234BC"/>
    <w:rsid w:val="00E23625"/>
    <w:rsid w:val="00E2512A"/>
    <w:rsid w:val="00E25144"/>
    <w:rsid w:val="00E25BD8"/>
    <w:rsid w:val="00E26884"/>
    <w:rsid w:val="00E2741E"/>
    <w:rsid w:val="00E27CCC"/>
    <w:rsid w:val="00E30E70"/>
    <w:rsid w:val="00E31931"/>
    <w:rsid w:val="00E393FA"/>
    <w:rsid w:val="00E42441"/>
    <w:rsid w:val="00E424E0"/>
    <w:rsid w:val="00E436AB"/>
    <w:rsid w:val="00E4473C"/>
    <w:rsid w:val="00E46177"/>
    <w:rsid w:val="00E471A6"/>
    <w:rsid w:val="00E47E9E"/>
    <w:rsid w:val="00E50142"/>
    <w:rsid w:val="00E50890"/>
    <w:rsid w:val="00E50928"/>
    <w:rsid w:val="00E51921"/>
    <w:rsid w:val="00E521BC"/>
    <w:rsid w:val="00E52591"/>
    <w:rsid w:val="00E53281"/>
    <w:rsid w:val="00E53B83"/>
    <w:rsid w:val="00E543D5"/>
    <w:rsid w:val="00E54E9C"/>
    <w:rsid w:val="00E56634"/>
    <w:rsid w:val="00E5710A"/>
    <w:rsid w:val="00E57273"/>
    <w:rsid w:val="00E57CAB"/>
    <w:rsid w:val="00E60021"/>
    <w:rsid w:val="00E60A2F"/>
    <w:rsid w:val="00E62049"/>
    <w:rsid w:val="00E6274C"/>
    <w:rsid w:val="00E635C0"/>
    <w:rsid w:val="00E63A45"/>
    <w:rsid w:val="00E649A2"/>
    <w:rsid w:val="00E66277"/>
    <w:rsid w:val="00E66ADF"/>
    <w:rsid w:val="00E66C2D"/>
    <w:rsid w:val="00E673A4"/>
    <w:rsid w:val="00E70E76"/>
    <w:rsid w:val="00E70E8E"/>
    <w:rsid w:val="00E73943"/>
    <w:rsid w:val="00E7402E"/>
    <w:rsid w:val="00E74376"/>
    <w:rsid w:val="00E74995"/>
    <w:rsid w:val="00E749F1"/>
    <w:rsid w:val="00E74CB7"/>
    <w:rsid w:val="00E74E7A"/>
    <w:rsid w:val="00E75524"/>
    <w:rsid w:val="00E758FD"/>
    <w:rsid w:val="00E77320"/>
    <w:rsid w:val="00E80241"/>
    <w:rsid w:val="00E812BD"/>
    <w:rsid w:val="00E81641"/>
    <w:rsid w:val="00E82747"/>
    <w:rsid w:val="00E83605"/>
    <w:rsid w:val="00E83FD5"/>
    <w:rsid w:val="00E849BC"/>
    <w:rsid w:val="00E86596"/>
    <w:rsid w:val="00E86BBB"/>
    <w:rsid w:val="00E91331"/>
    <w:rsid w:val="00E92EE9"/>
    <w:rsid w:val="00E933B0"/>
    <w:rsid w:val="00E93849"/>
    <w:rsid w:val="00E93C95"/>
    <w:rsid w:val="00E942A4"/>
    <w:rsid w:val="00E9435B"/>
    <w:rsid w:val="00E94CB9"/>
    <w:rsid w:val="00E9582E"/>
    <w:rsid w:val="00E959F8"/>
    <w:rsid w:val="00E95AE0"/>
    <w:rsid w:val="00E96019"/>
    <w:rsid w:val="00E966E7"/>
    <w:rsid w:val="00E96E5E"/>
    <w:rsid w:val="00E97310"/>
    <w:rsid w:val="00EA0CC6"/>
    <w:rsid w:val="00EA123A"/>
    <w:rsid w:val="00EA143B"/>
    <w:rsid w:val="00EA1536"/>
    <w:rsid w:val="00EA1FDD"/>
    <w:rsid w:val="00EA2152"/>
    <w:rsid w:val="00EA2FBD"/>
    <w:rsid w:val="00EA2FDC"/>
    <w:rsid w:val="00EA3A85"/>
    <w:rsid w:val="00EA3F35"/>
    <w:rsid w:val="00EA46C4"/>
    <w:rsid w:val="00EA62E3"/>
    <w:rsid w:val="00EA7051"/>
    <w:rsid w:val="00EA71C8"/>
    <w:rsid w:val="00EA7307"/>
    <w:rsid w:val="00EA76A5"/>
    <w:rsid w:val="00EB083C"/>
    <w:rsid w:val="00EB2708"/>
    <w:rsid w:val="00EB4F8E"/>
    <w:rsid w:val="00EB50AD"/>
    <w:rsid w:val="00EB51B7"/>
    <w:rsid w:val="00EB5606"/>
    <w:rsid w:val="00EB640D"/>
    <w:rsid w:val="00EB6F73"/>
    <w:rsid w:val="00EC0827"/>
    <w:rsid w:val="00EC11E1"/>
    <w:rsid w:val="00EC14B1"/>
    <w:rsid w:val="00EC1523"/>
    <w:rsid w:val="00EC189E"/>
    <w:rsid w:val="00EC1FAB"/>
    <w:rsid w:val="00EC492F"/>
    <w:rsid w:val="00EC4D7B"/>
    <w:rsid w:val="00EC59A5"/>
    <w:rsid w:val="00EC668E"/>
    <w:rsid w:val="00EC682B"/>
    <w:rsid w:val="00EC6BD7"/>
    <w:rsid w:val="00EC7508"/>
    <w:rsid w:val="00EC7DC6"/>
    <w:rsid w:val="00EC7FF0"/>
    <w:rsid w:val="00ED07CE"/>
    <w:rsid w:val="00ED4BD6"/>
    <w:rsid w:val="00ED6013"/>
    <w:rsid w:val="00ED6E15"/>
    <w:rsid w:val="00EE164D"/>
    <w:rsid w:val="00EE1956"/>
    <w:rsid w:val="00EE1B62"/>
    <w:rsid w:val="00EE2073"/>
    <w:rsid w:val="00EE2112"/>
    <w:rsid w:val="00EE29BC"/>
    <w:rsid w:val="00EE2B13"/>
    <w:rsid w:val="00EE38E2"/>
    <w:rsid w:val="00EE4C2A"/>
    <w:rsid w:val="00EE57A9"/>
    <w:rsid w:val="00EE65F5"/>
    <w:rsid w:val="00EE7784"/>
    <w:rsid w:val="00EE7E8B"/>
    <w:rsid w:val="00EE7F2F"/>
    <w:rsid w:val="00EF0E98"/>
    <w:rsid w:val="00EF0F4E"/>
    <w:rsid w:val="00EF113E"/>
    <w:rsid w:val="00EF1818"/>
    <w:rsid w:val="00EF3430"/>
    <w:rsid w:val="00EF3F61"/>
    <w:rsid w:val="00EF4B71"/>
    <w:rsid w:val="00EF4CD8"/>
    <w:rsid w:val="00EF727B"/>
    <w:rsid w:val="00EF7745"/>
    <w:rsid w:val="00EF7E70"/>
    <w:rsid w:val="00F028FB"/>
    <w:rsid w:val="00F02B48"/>
    <w:rsid w:val="00F03CD0"/>
    <w:rsid w:val="00F03CD9"/>
    <w:rsid w:val="00F0456F"/>
    <w:rsid w:val="00F04C10"/>
    <w:rsid w:val="00F05011"/>
    <w:rsid w:val="00F053F4"/>
    <w:rsid w:val="00F05401"/>
    <w:rsid w:val="00F0610E"/>
    <w:rsid w:val="00F0615E"/>
    <w:rsid w:val="00F0622B"/>
    <w:rsid w:val="00F077AF"/>
    <w:rsid w:val="00F07851"/>
    <w:rsid w:val="00F07BD5"/>
    <w:rsid w:val="00F0F777"/>
    <w:rsid w:val="00F10F10"/>
    <w:rsid w:val="00F121A6"/>
    <w:rsid w:val="00F123CB"/>
    <w:rsid w:val="00F12A70"/>
    <w:rsid w:val="00F1349E"/>
    <w:rsid w:val="00F13538"/>
    <w:rsid w:val="00F1431E"/>
    <w:rsid w:val="00F143B4"/>
    <w:rsid w:val="00F14F93"/>
    <w:rsid w:val="00F15776"/>
    <w:rsid w:val="00F16097"/>
    <w:rsid w:val="00F16934"/>
    <w:rsid w:val="00F16F68"/>
    <w:rsid w:val="00F16FD3"/>
    <w:rsid w:val="00F206A1"/>
    <w:rsid w:val="00F229A3"/>
    <w:rsid w:val="00F229ED"/>
    <w:rsid w:val="00F23E16"/>
    <w:rsid w:val="00F23ECA"/>
    <w:rsid w:val="00F24AC3"/>
    <w:rsid w:val="00F25B2D"/>
    <w:rsid w:val="00F25E70"/>
    <w:rsid w:val="00F271F1"/>
    <w:rsid w:val="00F3069E"/>
    <w:rsid w:val="00F30D94"/>
    <w:rsid w:val="00F33EF0"/>
    <w:rsid w:val="00F34110"/>
    <w:rsid w:val="00F37AA7"/>
    <w:rsid w:val="00F405AA"/>
    <w:rsid w:val="00F4084B"/>
    <w:rsid w:val="00F4109D"/>
    <w:rsid w:val="00F42B32"/>
    <w:rsid w:val="00F42FF1"/>
    <w:rsid w:val="00F431C3"/>
    <w:rsid w:val="00F432F5"/>
    <w:rsid w:val="00F43EB3"/>
    <w:rsid w:val="00F45C7E"/>
    <w:rsid w:val="00F46477"/>
    <w:rsid w:val="00F506FF"/>
    <w:rsid w:val="00F51D3C"/>
    <w:rsid w:val="00F53E37"/>
    <w:rsid w:val="00F543C1"/>
    <w:rsid w:val="00F54B91"/>
    <w:rsid w:val="00F55402"/>
    <w:rsid w:val="00F55A3C"/>
    <w:rsid w:val="00F56068"/>
    <w:rsid w:val="00F562AA"/>
    <w:rsid w:val="00F565CC"/>
    <w:rsid w:val="00F571E3"/>
    <w:rsid w:val="00F57979"/>
    <w:rsid w:val="00F579A9"/>
    <w:rsid w:val="00F6078E"/>
    <w:rsid w:val="00F6120F"/>
    <w:rsid w:val="00F62A43"/>
    <w:rsid w:val="00F62E99"/>
    <w:rsid w:val="00F64593"/>
    <w:rsid w:val="00F65986"/>
    <w:rsid w:val="00F66531"/>
    <w:rsid w:val="00F66898"/>
    <w:rsid w:val="00F67C43"/>
    <w:rsid w:val="00F7114E"/>
    <w:rsid w:val="00F713A8"/>
    <w:rsid w:val="00F72A30"/>
    <w:rsid w:val="00F735A6"/>
    <w:rsid w:val="00F74203"/>
    <w:rsid w:val="00F7489A"/>
    <w:rsid w:val="00F74F4F"/>
    <w:rsid w:val="00F75671"/>
    <w:rsid w:val="00F7665C"/>
    <w:rsid w:val="00F77FC6"/>
    <w:rsid w:val="00F80A2E"/>
    <w:rsid w:val="00F82EC9"/>
    <w:rsid w:val="00F83867"/>
    <w:rsid w:val="00F844DB"/>
    <w:rsid w:val="00F84D65"/>
    <w:rsid w:val="00F85715"/>
    <w:rsid w:val="00F857EA"/>
    <w:rsid w:val="00F85E10"/>
    <w:rsid w:val="00F8607C"/>
    <w:rsid w:val="00F86129"/>
    <w:rsid w:val="00F86575"/>
    <w:rsid w:val="00F87B16"/>
    <w:rsid w:val="00F92677"/>
    <w:rsid w:val="00F937DB"/>
    <w:rsid w:val="00F93DFD"/>
    <w:rsid w:val="00F94430"/>
    <w:rsid w:val="00FA197D"/>
    <w:rsid w:val="00FA2399"/>
    <w:rsid w:val="00FA38C0"/>
    <w:rsid w:val="00FA38F7"/>
    <w:rsid w:val="00FA5856"/>
    <w:rsid w:val="00FA5F62"/>
    <w:rsid w:val="00FA6D4E"/>
    <w:rsid w:val="00FA6EAB"/>
    <w:rsid w:val="00FA6F10"/>
    <w:rsid w:val="00FA6FB0"/>
    <w:rsid w:val="00FB10B6"/>
    <w:rsid w:val="00FB11EF"/>
    <w:rsid w:val="00FB2E30"/>
    <w:rsid w:val="00FB49A3"/>
    <w:rsid w:val="00FB5F37"/>
    <w:rsid w:val="00FB6FE0"/>
    <w:rsid w:val="00FC158D"/>
    <w:rsid w:val="00FC35DB"/>
    <w:rsid w:val="00FC3C48"/>
    <w:rsid w:val="00FC4841"/>
    <w:rsid w:val="00FC5F00"/>
    <w:rsid w:val="00FC772D"/>
    <w:rsid w:val="00FC7DD1"/>
    <w:rsid w:val="00FD08C7"/>
    <w:rsid w:val="00FD13B0"/>
    <w:rsid w:val="00FD1602"/>
    <w:rsid w:val="00FD1FF6"/>
    <w:rsid w:val="00FD22E3"/>
    <w:rsid w:val="00FD238B"/>
    <w:rsid w:val="00FD29F9"/>
    <w:rsid w:val="00FD3337"/>
    <w:rsid w:val="00FD35F3"/>
    <w:rsid w:val="00FD4FA8"/>
    <w:rsid w:val="00FD5F8B"/>
    <w:rsid w:val="00FD6D1D"/>
    <w:rsid w:val="00FD74D0"/>
    <w:rsid w:val="00FE0125"/>
    <w:rsid w:val="00FE04EB"/>
    <w:rsid w:val="00FE04F4"/>
    <w:rsid w:val="00FE2F06"/>
    <w:rsid w:val="00FE402D"/>
    <w:rsid w:val="00FE473A"/>
    <w:rsid w:val="00FE4C6B"/>
    <w:rsid w:val="00FE602B"/>
    <w:rsid w:val="00FF3108"/>
    <w:rsid w:val="00FF3DF1"/>
    <w:rsid w:val="00FF5DA0"/>
    <w:rsid w:val="00FF695E"/>
    <w:rsid w:val="00FF6DCF"/>
    <w:rsid w:val="010D184F"/>
    <w:rsid w:val="0110091E"/>
    <w:rsid w:val="01141EE6"/>
    <w:rsid w:val="011649F5"/>
    <w:rsid w:val="011CE052"/>
    <w:rsid w:val="013B9D33"/>
    <w:rsid w:val="013F5D76"/>
    <w:rsid w:val="0153E03E"/>
    <w:rsid w:val="0162815C"/>
    <w:rsid w:val="01736BD9"/>
    <w:rsid w:val="017555E9"/>
    <w:rsid w:val="017AC235"/>
    <w:rsid w:val="01803FCD"/>
    <w:rsid w:val="018B282B"/>
    <w:rsid w:val="019AF6A9"/>
    <w:rsid w:val="01A2C789"/>
    <w:rsid w:val="01A7BFB7"/>
    <w:rsid w:val="01B1E0AB"/>
    <w:rsid w:val="01D01F1A"/>
    <w:rsid w:val="01E4853C"/>
    <w:rsid w:val="01F58A20"/>
    <w:rsid w:val="01FD942C"/>
    <w:rsid w:val="01FE6447"/>
    <w:rsid w:val="01FE685B"/>
    <w:rsid w:val="0200E5DA"/>
    <w:rsid w:val="020E08F7"/>
    <w:rsid w:val="020F04AC"/>
    <w:rsid w:val="02149F54"/>
    <w:rsid w:val="0229DCB5"/>
    <w:rsid w:val="022D3C0A"/>
    <w:rsid w:val="022E162D"/>
    <w:rsid w:val="0237B3FE"/>
    <w:rsid w:val="02400522"/>
    <w:rsid w:val="02557971"/>
    <w:rsid w:val="02596372"/>
    <w:rsid w:val="026EA5EB"/>
    <w:rsid w:val="02788AB4"/>
    <w:rsid w:val="027A622F"/>
    <w:rsid w:val="028276F3"/>
    <w:rsid w:val="02A84ABD"/>
    <w:rsid w:val="02B1B033"/>
    <w:rsid w:val="02C8F272"/>
    <w:rsid w:val="02DAD3C8"/>
    <w:rsid w:val="02DFC57B"/>
    <w:rsid w:val="02E1057E"/>
    <w:rsid w:val="02E5018D"/>
    <w:rsid w:val="02F51F8C"/>
    <w:rsid w:val="0301F663"/>
    <w:rsid w:val="03067084"/>
    <w:rsid w:val="03073820"/>
    <w:rsid w:val="0333AB6F"/>
    <w:rsid w:val="0349E90C"/>
    <w:rsid w:val="035341F0"/>
    <w:rsid w:val="035A16B1"/>
    <w:rsid w:val="035ED7F1"/>
    <w:rsid w:val="03961971"/>
    <w:rsid w:val="03A33B83"/>
    <w:rsid w:val="03CECF98"/>
    <w:rsid w:val="03D3ED15"/>
    <w:rsid w:val="03D69971"/>
    <w:rsid w:val="03DAEF8F"/>
    <w:rsid w:val="03E2E16C"/>
    <w:rsid w:val="03E39EED"/>
    <w:rsid w:val="03E86BC0"/>
    <w:rsid w:val="03EBB3B1"/>
    <w:rsid w:val="04005DB7"/>
    <w:rsid w:val="0408C29B"/>
    <w:rsid w:val="041B3314"/>
    <w:rsid w:val="0429E172"/>
    <w:rsid w:val="04305091"/>
    <w:rsid w:val="043D201A"/>
    <w:rsid w:val="0448AA88"/>
    <w:rsid w:val="0449B55C"/>
    <w:rsid w:val="044D533F"/>
    <w:rsid w:val="0458B0EA"/>
    <w:rsid w:val="045D51C0"/>
    <w:rsid w:val="045E635A"/>
    <w:rsid w:val="04776A76"/>
    <w:rsid w:val="0499D212"/>
    <w:rsid w:val="04B74917"/>
    <w:rsid w:val="04BAFE1B"/>
    <w:rsid w:val="04BCD16A"/>
    <w:rsid w:val="04CE303A"/>
    <w:rsid w:val="04D08E1A"/>
    <w:rsid w:val="04D31DCA"/>
    <w:rsid w:val="04D9C2C9"/>
    <w:rsid w:val="04E11D3F"/>
    <w:rsid w:val="04E854B6"/>
    <w:rsid w:val="04FBD0C7"/>
    <w:rsid w:val="05069B94"/>
    <w:rsid w:val="05170BB5"/>
    <w:rsid w:val="0519DA2C"/>
    <w:rsid w:val="0525A452"/>
    <w:rsid w:val="052CE603"/>
    <w:rsid w:val="05656EEE"/>
    <w:rsid w:val="056D5F96"/>
    <w:rsid w:val="056F1EE2"/>
    <w:rsid w:val="05722D82"/>
    <w:rsid w:val="0576F5EA"/>
    <w:rsid w:val="058DCDE6"/>
    <w:rsid w:val="058DE381"/>
    <w:rsid w:val="0598938E"/>
    <w:rsid w:val="05A5AF35"/>
    <w:rsid w:val="05B90988"/>
    <w:rsid w:val="05BE8E96"/>
    <w:rsid w:val="05C58A95"/>
    <w:rsid w:val="05C997B7"/>
    <w:rsid w:val="05DA01CA"/>
    <w:rsid w:val="05DB519A"/>
    <w:rsid w:val="05DF9BAD"/>
    <w:rsid w:val="05F500C6"/>
    <w:rsid w:val="06011D0D"/>
    <w:rsid w:val="0601B485"/>
    <w:rsid w:val="06238A2C"/>
    <w:rsid w:val="06308307"/>
    <w:rsid w:val="0631ABA8"/>
    <w:rsid w:val="0634D31C"/>
    <w:rsid w:val="0636BF55"/>
    <w:rsid w:val="063B3DEC"/>
    <w:rsid w:val="067605DB"/>
    <w:rsid w:val="067DE0AF"/>
    <w:rsid w:val="0694FB47"/>
    <w:rsid w:val="06C0648F"/>
    <w:rsid w:val="06DACD92"/>
    <w:rsid w:val="06DF6459"/>
    <w:rsid w:val="06EF291C"/>
    <w:rsid w:val="06EFDC3F"/>
    <w:rsid w:val="06F7366A"/>
    <w:rsid w:val="06FAAD0F"/>
    <w:rsid w:val="0707CB14"/>
    <w:rsid w:val="071BF3CD"/>
    <w:rsid w:val="072E0022"/>
    <w:rsid w:val="072F3275"/>
    <w:rsid w:val="0730CC96"/>
    <w:rsid w:val="0731E969"/>
    <w:rsid w:val="073466ED"/>
    <w:rsid w:val="074244C7"/>
    <w:rsid w:val="074F9AB0"/>
    <w:rsid w:val="0751F024"/>
    <w:rsid w:val="0753FA70"/>
    <w:rsid w:val="07683FCF"/>
    <w:rsid w:val="076AF3A1"/>
    <w:rsid w:val="07746209"/>
    <w:rsid w:val="07811498"/>
    <w:rsid w:val="078A2D8C"/>
    <w:rsid w:val="07A23418"/>
    <w:rsid w:val="07A4F49F"/>
    <w:rsid w:val="07ACEEBD"/>
    <w:rsid w:val="07AE121A"/>
    <w:rsid w:val="07B1659E"/>
    <w:rsid w:val="07DA6711"/>
    <w:rsid w:val="07EDA5B9"/>
    <w:rsid w:val="07F05CAD"/>
    <w:rsid w:val="0804BEB2"/>
    <w:rsid w:val="08076493"/>
    <w:rsid w:val="080897F9"/>
    <w:rsid w:val="08112319"/>
    <w:rsid w:val="08269DE3"/>
    <w:rsid w:val="083C1232"/>
    <w:rsid w:val="084A57B1"/>
    <w:rsid w:val="08578149"/>
    <w:rsid w:val="086F7AB6"/>
    <w:rsid w:val="087082B9"/>
    <w:rsid w:val="088257D9"/>
    <w:rsid w:val="0883A36F"/>
    <w:rsid w:val="0885A740"/>
    <w:rsid w:val="088A15EA"/>
    <w:rsid w:val="088A6C9D"/>
    <w:rsid w:val="088AA5E9"/>
    <w:rsid w:val="088D5662"/>
    <w:rsid w:val="0892F71B"/>
    <w:rsid w:val="08B813A5"/>
    <w:rsid w:val="08C60AA8"/>
    <w:rsid w:val="08EDBD8A"/>
    <w:rsid w:val="090DBA4A"/>
    <w:rsid w:val="09159E9B"/>
    <w:rsid w:val="091C1BAB"/>
    <w:rsid w:val="091D3017"/>
    <w:rsid w:val="092370BE"/>
    <w:rsid w:val="09269171"/>
    <w:rsid w:val="09275027"/>
    <w:rsid w:val="092BF9D9"/>
    <w:rsid w:val="092DD154"/>
    <w:rsid w:val="0931D2F5"/>
    <w:rsid w:val="0937140D"/>
    <w:rsid w:val="093A5BFE"/>
    <w:rsid w:val="093D085A"/>
    <w:rsid w:val="094D032E"/>
    <w:rsid w:val="094E094B"/>
    <w:rsid w:val="09553498"/>
    <w:rsid w:val="095AEB7C"/>
    <w:rsid w:val="09651941"/>
    <w:rsid w:val="0969F38A"/>
    <w:rsid w:val="096E8ECB"/>
    <w:rsid w:val="0990C095"/>
    <w:rsid w:val="0992B8D3"/>
    <w:rsid w:val="0997945B"/>
    <w:rsid w:val="09A5BA12"/>
    <w:rsid w:val="09A5ECE3"/>
    <w:rsid w:val="09A6E913"/>
    <w:rsid w:val="09B811CB"/>
    <w:rsid w:val="09C45508"/>
    <w:rsid w:val="0A14C33C"/>
    <w:rsid w:val="0A214F68"/>
    <w:rsid w:val="0A40728D"/>
    <w:rsid w:val="0A489873"/>
    <w:rsid w:val="0A61C4DE"/>
    <w:rsid w:val="0A6D700F"/>
    <w:rsid w:val="0A76DF74"/>
    <w:rsid w:val="0A79316B"/>
    <w:rsid w:val="0A7D54B8"/>
    <w:rsid w:val="0A8A7640"/>
    <w:rsid w:val="0AB85B4B"/>
    <w:rsid w:val="0ABB7BFE"/>
    <w:rsid w:val="0ACCAC3D"/>
    <w:rsid w:val="0AD42989"/>
    <w:rsid w:val="0ADB19F5"/>
    <w:rsid w:val="0AE1062F"/>
    <w:rsid w:val="0AE92D9E"/>
    <w:rsid w:val="0AEE25CC"/>
    <w:rsid w:val="0B0EE0A5"/>
    <w:rsid w:val="0B123320"/>
    <w:rsid w:val="0B238013"/>
    <w:rsid w:val="0B2F121D"/>
    <w:rsid w:val="0B342AE8"/>
    <w:rsid w:val="0B43660B"/>
    <w:rsid w:val="0B46960C"/>
    <w:rsid w:val="0B55E1E0"/>
    <w:rsid w:val="0B6FD38F"/>
    <w:rsid w:val="0B724374"/>
    <w:rsid w:val="0B76CE8F"/>
    <w:rsid w:val="0B885CFA"/>
    <w:rsid w:val="0B8B1F81"/>
    <w:rsid w:val="0B9153AF"/>
    <w:rsid w:val="0B91E8AF"/>
    <w:rsid w:val="0B947865"/>
    <w:rsid w:val="0BAA2600"/>
    <w:rsid w:val="0BAE6130"/>
    <w:rsid w:val="0BB186A6"/>
    <w:rsid w:val="0BBDD164"/>
    <w:rsid w:val="0BC1817A"/>
    <w:rsid w:val="0BE35FB0"/>
    <w:rsid w:val="0BFFD679"/>
    <w:rsid w:val="0C18A3CC"/>
    <w:rsid w:val="0C1FE3AF"/>
    <w:rsid w:val="0C2664DC"/>
    <w:rsid w:val="0C42FC68"/>
    <w:rsid w:val="0C47C7E1"/>
    <w:rsid w:val="0C53084F"/>
    <w:rsid w:val="0C572B9C"/>
    <w:rsid w:val="0C82D2F0"/>
    <w:rsid w:val="0C922021"/>
    <w:rsid w:val="0CAD9033"/>
    <w:rsid w:val="0CB4F0D9"/>
    <w:rsid w:val="0CB5FF14"/>
    <w:rsid w:val="0CD7D5C6"/>
    <w:rsid w:val="0CDD1558"/>
    <w:rsid w:val="0CEC22C2"/>
    <w:rsid w:val="0CF0B622"/>
    <w:rsid w:val="0CFB82A8"/>
    <w:rsid w:val="0CFD56F7"/>
    <w:rsid w:val="0D0A1055"/>
    <w:rsid w:val="0D1148C2"/>
    <w:rsid w:val="0D1415E1"/>
    <w:rsid w:val="0D1A0994"/>
    <w:rsid w:val="0D214396"/>
    <w:rsid w:val="0D2391AE"/>
    <w:rsid w:val="0D259DE2"/>
    <w:rsid w:val="0D36FBC9"/>
    <w:rsid w:val="0D657AEE"/>
    <w:rsid w:val="0D861008"/>
    <w:rsid w:val="0D912CCF"/>
    <w:rsid w:val="0D9AB2F1"/>
    <w:rsid w:val="0DA40A1A"/>
    <w:rsid w:val="0DA86EED"/>
    <w:rsid w:val="0DB40CD7"/>
    <w:rsid w:val="0DC66EB5"/>
    <w:rsid w:val="0DDD4E62"/>
    <w:rsid w:val="0DDFA2FF"/>
    <w:rsid w:val="0DE03827"/>
    <w:rsid w:val="0DE18E55"/>
    <w:rsid w:val="0DE9CE74"/>
    <w:rsid w:val="0DF0F82C"/>
    <w:rsid w:val="0DF7B047"/>
    <w:rsid w:val="0E00C12A"/>
    <w:rsid w:val="0E0C75FB"/>
    <w:rsid w:val="0E3AB573"/>
    <w:rsid w:val="0E4D172B"/>
    <w:rsid w:val="0E7A6F55"/>
    <w:rsid w:val="0EA802F6"/>
    <w:rsid w:val="0EA9E436"/>
    <w:rsid w:val="0EAA622F"/>
    <w:rsid w:val="0EB1ACAA"/>
    <w:rsid w:val="0EB322BC"/>
    <w:rsid w:val="0EB8A8A9"/>
    <w:rsid w:val="0EC03B25"/>
    <w:rsid w:val="0ECD592A"/>
    <w:rsid w:val="0EE5F43A"/>
    <w:rsid w:val="0EFA1943"/>
    <w:rsid w:val="0F0E2CCC"/>
    <w:rsid w:val="0F101E8F"/>
    <w:rsid w:val="0F26DAD1"/>
    <w:rsid w:val="0F2CDD59"/>
    <w:rsid w:val="0F4154CF"/>
    <w:rsid w:val="0F4CBF34"/>
    <w:rsid w:val="0F5AAC95"/>
    <w:rsid w:val="0F5D0DC6"/>
    <w:rsid w:val="0F708B59"/>
    <w:rsid w:val="0F766E4A"/>
    <w:rsid w:val="0F809C0F"/>
    <w:rsid w:val="0F87653D"/>
    <w:rsid w:val="0F96A3C6"/>
    <w:rsid w:val="0F9AF2C1"/>
    <w:rsid w:val="0F9E0923"/>
    <w:rsid w:val="0FA22131"/>
    <w:rsid w:val="0FADE908"/>
    <w:rsid w:val="0FB6FE08"/>
    <w:rsid w:val="0FB7C420"/>
    <w:rsid w:val="0FC822B4"/>
    <w:rsid w:val="0FDA9713"/>
    <w:rsid w:val="0FE01C21"/>
    <w:rsid w:val="0FE6B27E"/>
    <w:rsid w:val="0FF0A2DA"/>
    <w:rsid w:val="103DC3A6"/>
    <w:rsid w:val="104EC8A1"/>
    <w:rsid w:val="105708C0"/>
    <w:rsid w:val="1061D895"/>
    <w:rsid w:val="1064D468"/>
    <w:rsid w:val="1075A99D"/>
    <w:rsid w:val="10831B36"/>
    <w:rsid w:val="1087FF3F"/>
    <w:rsid w:val="108D91F7"/>
    <w:rsid w:val="109A1209"/>
    <w:rsid w:val="109CBE65"/>
    <w:rsid w:val="10B2BBCD"/>
    <w:rsid w:val="10B62C3A"/>
    <w:rsid w:val="10C7C3A9"/>
    <w:rsid w:val="10E80855"/>
    <w:rsid w:val="10EA4E6E"/>
    <w:rsid w:val="10ECBEDD"/>
    <w:rsid w:val="10F40D0D"/>
    <w:rsid w:val="10F85798"/>
    <w:rsid w:val="10F9B7C4"/>
    <w:rsid w:val="1100CCD1"/>
    <w:rsid w:val="1112B97D"/>
    <w:rsid w:val="111EF18E"/>
    <w:rsid w:val="113FF2D3"/>
    <w:rsid w:val="1140590F"/>
    <w:rsid w:val="114953C7"/>
    <w:rsid w:val="114C0BB6"/>
    <w:rsid w:val="1150452E"/>
    <w:rsid w:val="115C2C33"/>
    <w:rsid w:val="116542C8"/>
    <w:rsid w:val="116EC965"/>
    <w:rsid w:val="1172E21A"/>
    <w:rsid w:val="117742D0"/>
    <w:rsid w:val="117E5239"/>
    <w:rsid w:val="11844947"/>
    <w:rsid w:val="1187C354"/>
    <w:rsid w:val="11943F03"/>
    <w:rsid w:val="11A5CD6E"/>
    <w:rsid w:val="11B146C9"/>
    <w:rsid w:val="11B28051"/>
    <w:rsid w:val="11B52CAD"/>
    <w:rsid w:val="11BB4240"/>
    <w:rsid w:val="11CC6764"/>
    <w:rsid w:val="11DB22A6"/>
    <w:rsid w:val="11E99CE3"/>
    <w:rsid w:val="11F52B6E"/>
    <w:rsid w:val="11F879DA"/>
    <w:rsid w:val="1203347F"/>
    <w:rsid w:val="12037C80"/>
    <w:rsid w:val="1210F196"/>
    <w:rsid w:val="12169A65"/>
    <w:rsid w:val="1218E637"/>
    <w:rsid w:val="121C8EB2"/>
    <w:rsid w:val="12284983"/>
    <w:rsid w:val="122F613D"/>
    <w:rsid w:val="1237140F"/>
    <w:rsid w:val="12377601"/>
    <w:rsid w:val="123A05B7"/>
    <w:rsid w:val="12494ECB"/>
    <w:rsid w:val="124F155F"/>
    <w:rsid w:val="12525933"/>
    <w:rsid w:val="1267360A"/>
    <w:rsid w:val="1275A3C2"/>
    <w:rsid w:val="129DB3AE"/>
    <w:rsid w:val="12B11BC5"/>
    <w:rsid w:val="12B5B7B3"/>
    <w:rsid w:val="12C2D26B"/>
    <w:rsid w:val="12CBA2B7"/>
    <w:rsid w:val="12E2B535"/>
    <w:rsid w:val="12EE7274"/>
    <w:rsid w:val="12F7AFB1"/>
    <w:rsid w:val="12F7FC94"/>
    <w:rsid w:val="12FF0FD4"/>
    <w:rsid w:val="12FFED92"/>
    <w:rsid w:val="130DE2B2"/>
    <w:rsid w:val="131FE6D7"/>
    <w:rsid w:val="132ED5DC"/>
    <w:rsid w:val="133F19AC"/>
    <w:rsid w:val="13472D75"/>
    <w:rsid w:val="135CAD78"/>
    <w:rsid w:val="136A462E"/>
    <w:rsid w:val="136E15E7"/>
    <w:rsid w:val="1376189D"/>
    <w:rsid w:val="137D492E"/>
    <w:rsid w:val="137FA452"/>
    <w:rsid w:val="13934E1C"/>
    <w:rsid w:val="139C9E41"/>
    <w:rsid w:val="13CC0CFA"/>
    <w:rsid w:val="13D8A337"/>
    <w:rsid w:val="13DC07CE"/>
    <w:rsid w:val="13DD5364"/>
    <w:rsid w:val="13E41C92"/>
    <w:rsid w:val="13EA144F"/>
    <w:rsid w:val="13ED921C"/>
    <w:rsid w:val="13F99793"/>
    <w:rsid w:val="140E578D"/>
    <w:rsid w:val="143164B3"/>
    <w:rsid w:val="14348BE1"/>
    <w:rsid w:val="14378139"/>
    <w:rsid w:val="144F1504"/>
    <w:rsid w:val="1459F339"/>
    <w:rsid w:val="1464F475"/>
    <w:rsid w:val="146CC208"/>
    <w:rsid w:val="1476E04C"/>
    <w:rsid w:val="147FAA67"/>
    <w:rsid w:val="1482125D"/>
    <w:rsid w:val="148EBEE8"/>
    <w:rsid w:val="1495E3A9"/>
    <w:rsid w:val="14A127A9"/>
    <w:rsid w:val="14A24AA6"/>
    <w:rsid w:val="14AE79DD"/>
    <w:rsid w:val="14AF9BF5"/>
    <w:rsid w:val="14B01282"/>
    <w:rsid w:val="14B29BBD"/>
    <w:rsid w:val="14BC75D7"/>
    <w:rsid w:val="14BD4037"/>
    <w:rsid w:val="14BE79BF"/>
    <w:rsid w:val="14CA6DEC"/>
    <w:rsid w:val="14CC4567"/>
    <w:rsid w:val="14D5BAF1"/>
    <w:rsid w:val="14D817D6"/>
    <w:rsid w:val="14DD1004"/>
    <w:rsid w:val="14E5291A"/>
    <w:rsid w:val="14FDA4BB"/>
    <w:rsid w:val="15024029"/>
    <w:rsid w:val="1516A3DD"/>
    <w:rsid w:val="15223349"/>
    <w:rsid w:val="1527ED02"/>
    <w:rsid w:val="1529885C"/>
    <w:rsid w:val="153B6126"/>
    <w:rsid w:val="153F7360"/>
    <w:rsid w:val="154CEAE0"/>
    <w:rsid w:val="154FBCB0"/>
    <w:rsid w:val="155601BB"/>
    <w:rsid w:val="155622F0"/>
    <w:rsid w:val="15562BCF"/>
    <w:rsid w:val="1556B8AF"/>
    <w:rsid w:val="156338C1"/>
    <w:rsid w:val="156EF600"/>
    <w:rsid w:val="1589B691"/>
    <w:rsid w:val="159FD966"/>
    <w:rsid w:val="15A9EA85"/>
    <w:rsid w:val="15ABC5A8"/>
    <w:rsid w:val="15B28B93"/>
    <w:rsid w:val="15B7EA0C"/>
    <w:rsid w:val="15C440D7"/>
    <w:rsid w:val="15CE7517"/>
    <w:rsid w:val="15D2FE06"/>
    <w:rsid w:val="15DA23CB"/>
    <w:rsid w:val="15E89421"/>
    <w:rsid w:val="15EDE5CB"/>
    <w:rsid w:val="15F8F90E"/>
    <w:rsid w:val="15FAF14C"/>
    <w:rsid w:val="15FFC23C"/>
    <w:rsid w:val="1611F932"/>
    <w:rsid w:val="16265C32"/>
    <w:rsid w:val="162FB516"/>
    <w:rsid w:val="1637876D"/>
    <w:rsid w:val="1641A40B"/>
    <w:rsid w:val="16516EDC"/>
    <w:rsid w:val="16540E12"/>
    <w:rsid w:val="165E2989"/>
    <w:rsid w:val="166473C8"/>
    <w:rsid w:val="166A6815"/>
    <w:rsid w:val="167E8F17"/>
    <w:rsid w:val="167E9C61"/>
    <w:rsid w:val="1683C248"/>
    <w:rsid w:val="16873177"/>
    <w:rsid w:val="16A2EDA7"/>
    <w:rsid w:val="16A34399"/>
    <w:rsid w:val="16AE136E"/>
    <w:rsid w:val="16B6AD9C"/>
    <w:rsid w:val="16B91614"/>
    <w:rsid w:val="16C226F7"/>
    <w:rsid w:val="16CE1A29"/>
    <w:rsid w:val="16D16990"/>
    <w:rsid w:val="16D1DF4A"/>
    <w:rsid w:val="16D8272B"/>
    <w:rsid w:val="16E63AD4"/>
    <w:rsid w:val="1720DF94"/>
    <w:rsid w:val="1726D10D"/>
    <w:rsid w:val="172D5CD2"/>
    <w:rsid w:val="1746C93A"/>
    <w:rsid w:val="174E50F7"/>
    <w:rsid w:val="174F079D"/>
    <w:rsid w:val="17731277"/>
    <w:rsid w:val="1788CAAA"/>
    <w:rsid w:val="178E9F9C"/>
    <w:rsid w:val="17AC8573"/>
    <w:rsid w:val="17BB7F10"/>
    <w:rsid w:val="17BC8047"/>
    <w:rsid w:val="17C88812"/>
    <w:rsid w:val="17D2CFF2"/>
    <w:rsid w:val="17F5FBF4"/>
    <w:rsid w:val="1814D189"/>
    <w:rsid w:val="183C71C8"/>
    <w:rsid w:val="18497F28"/>
    <w:rsid w:val="18554B1C"/>
    <w:rsid w:val="1859FB49"/>
    <w:rsid w:val="186ABF40"/>
    <w:rsid w:val="1886B0CA"/>
    <w:rsid w:val="1888D8F2"/>
    <w:rsid w:val="188E7617"/>
    <w:rsid w:val="189A3869"/>
    <w:rsid w:val="189C1986"/>
    <w:rsid w:val="18B70EC8"/>
    <w:rsid w:val="18B771DE"/>
    <w:rsid w:val="18BF26AC"/>
    <w:rsid w:val="18DD58BB"/>
    <w:rsid w:val="18E03B6A"/>
    <w:rsid w:val="18E47E22"/>
    <w:rsid w:val="18F6F4FE"/>
    <w:rsid w:val="18F6FF96"/>
    <w:rsid w:val="190304D6"/>
    <w:rsid w:val="190A153A"/>
    <w:rsid w:val="1942935D"/>
    <w:rsid w:val="19448103"/>
    <w:rsid w:val="1951603C"/>
    <w:rsid w:val="195690BB"/>
    <w:rsid w:val="195B77D6"/>
    <w:rsid w:val="1963C908"/>
    <w:rsid w:val="197403A3"/>
    <w:rsid w:val="1983F3DF"/>
    <w:rsid w:val="198D2585"/>
    <w:rsid w:val="19943297"/>
    <w:rsid w:val="199B389C"/>
    <w:rsid w:val="19A1A430"/>
    <w:rsid w:val="19D6E1D1"/>
    <w:rsid w:val="19D92FDC"/>
    <w:rsid w:val="19DAF719"/>
    <w:rsid w:val="19F53ECA"/>
    <w:rsid w:val="1A03DF53"/>
    <w:rsid w:val="1A0AB994"/>
    <w:rsid w:val="1A1123A2"/>
    <w:rsid w:val="1A2BC3BB"/>
    <w:rsid w:val="1A30DCD5"/>
    <w:rsid w:val="1A46DE04"/>
    <w:rsid w:val="1A50538E"/>
    <w:rsid w:val="1A5139C0"/>
    <w:rsid w:val="1A702DC6"/>
    <w:rsid w:val="1A74E8B8"/>
    <w:rsid w:val="1A86A85F"/>
    <w:rsid w:val="1A9C2F56"/>
    <w:rsid w:val="1AB417B0"/>
    <w:rsid w:val="1ABE732E"/>
    <w:rsid w:val="1AC45CE3"/>
    <w:rsid w:val="1AC5BDA9"/>
    <w:rsid w:val="1AC95875"/>
    <w:rsid w:val="1AD44C24"/>
    <w:rsid w:val="1AF0C70A"/>
    <w:rsid w:val="1AF5E676"/>
    <w:rsid w:val="1B0716B5"/>
    <w:rsid w:val="1B0C52C7"/>
    <w:rsid w:val="1B0EC6D2"/>
    <w:rsid w:val="1B36D6BE"/>
    <w:rsid w:val="1B395049"/>
    <w:rsid w:val="1B6111B9"/>
    <w:rsid w:val="1B97DED4"/>
    <w:rsid w:val="1BAA215D"/>
    <w:rsid w:val="1BB5C1F6"/>
    <w:rsid w:val="1BBAB759"/>
    <w:rsid w:val="1BC77810"/>
    <w:rsid w:val="1BCCE070"/>
    <w:rsid w:val="1BDD2451"/>
    <w:rsid w:val="1BEA84C5"/>
    <w:rsid w:val="1BF94611"/>
    <w:rsid w:val="1BFBF545"/>
    <w:rsid w:val="1C1BFF46"/>
    <w:rsid w:val="1C21C21A"/>
    <w:rsid w:val="1C2950AD"/>
    <w:rsid w:val="1C39D5D9"/>
    <w:rsid w:val="1C4A6C50"/>
    <w:rsid w:val="1C81B16B"/>
    <w:rsid w:val="1C81D41F"/>
    <w:rsid w:val="1C830BB6"/>
    <w:rsid w:val="1C87A5B8"/>
    <w:rsid w:val="1C9B4907"/>
    <w:rsid w:val="1CC032C0"/>
    <w:rsid w:val="1CC77E85"/>
    <w:rsid w:val="1CC7A02E"/>
    <w:rsid w:val="1CCA9DEE"/>
    <w:rsid w:val="1CE729E7"/>
    <w:rsid w:val="1CF3EED8"/>
    <w:rsid w:val="1CF98781"/>
    <w:rsid w:val="1CFD6EFA"/>
    <w:rsid w:val="1D0C3046"/>
    <w:rsid w:val="1D14B449"/>
    <w:rsid w:val="1D193C3D"/>
    <w:rsid w:val="1D21E879"/>
    <w:rsid w:val="1D26EB44"/>
    <w:rsid w:val="1D29E0D7"/>
    <w:rsid w:val="1D2F0A9B"/>
    <w:rsid w:val="1D38FAF7"/>
    <w:rsid w:val="1D4027A3"/>
    <w:rsid w:val="1D4A05E8"/>
    <w:rsid w:val="1D500958"/>
    <w:rsid w:val="1D50F464"/>
    <w:rsid w:val="1D5DB85A"/>
    <w:rsid w:val="1D71FDB9"/>
    <w:rsid w:val="1D74BEAB"/>
    <w:rsid w:val="1D79706D"/>
    <w:rsid w:val="1D876770"/>
    <w:rsid w:val="1D9C9E56"/>
    <w:rsid w:val="1DA8FADA"/>
    <w:rsid w:val="1DBDB9D5"/>
    <w:rsid w:val="1DBDBDD6"/>
    <w:rsid w:val="1DC4B8F0"/>
    <w:rsid w:val="1DCA128D"/>
    <w:rsid w:val="1DCEEE15"/>
    <w:rsid w:val="1DDF74CE"/>
    <w:rsid w:val="1DDFAD4A"/>
    <w:rsid w:val="1E17919C"/>
    <w:rsid w:val="1E1A5423"/>
    <w:rsid w:val="1E5ED3B0"/>
    <w:rsid w:val="1E7567EC"/>
    <w:rsid w:val="1E7B8E55"/>
    <w:rsid w:val="1E8F652A"/>
    <w:rsid w:val="1E92362D"/>
    <w:rsid w:val="1E9557E2"/>
    <w:rsid w:val="1E9A254F"/>
    <w:rsid w:val="1EA8D070"/>
    <w:rsid w:val="1EAC23F4"/>
    <w:rsid w:val="1EBB3A37"/>
    <w:rsid w:val="1ECAB101"/>
    <w:rsid w:val="1ECCA164"/>
    <w:rsid w:val="1ECCD33A"/>
    <w:rsid w:val="1ECFC892"/>
    <w:rsid w:val="1EE31582"/>
    <w:rsid w:val="1EE5C334"/>
    <w:rsid w:val="1EE7F357"/>
    <w:rsid w:val="1EFB0B3F"/>
    <w:rsid w:val="1F0D5B87"/>
    <w:rsid w:val="1F148CB0"/>
    <w:rsid w:val="1F1AFBCF"/>
    <w:rsid w:val="1F21022A"/>
    <w:rsid w:val="1F331C7A"/>
    <w:rsid w:val="1F38EE4C"/>
    <w:rsid w:val="1F40D1F7"/>
    <w:rsid w:val="1F44D804"/>
    <w:rsid w:val="1F4BD49D"/>
    <w:rsid w:val="1F529EC1"/>
    <w:rsid w:val="1F64A966"/>
    <w:rsid w:val="1F6A810D"/>
    <w:rsid w:val="1F934517"/>
    <w:rsid w:val="1F942FBF"/>
    <w:rsid w:val="1FA63543"/>
    <w:rsid w:val="1FAC9F4A"/>
    <w:rsid w:val="1FB18665"/>
    <w:rsid w:val="1FB28DA6"/>
    <w:rsid w:val="1FD332C5"/>
    <w:rsid w:val="1FD3F17B"/>
    <w:rsid w:val="1FD4A26B"/>
    <w:rsid w:val="1FD7ACB5"/>
    <w:rsid w:val="1FD99651"/>
    <w:rsid w:val="1FDDCFC9"/>
    <w:rsid w:val="1FE60BCB"/>
    <w:rsid w:val="1FE836DA"/>
    <w:rsid w:val="1FEDBBE8"/>
    <w:rsid w:val="1FF16880"/>
    <w:rsid w:val="2000EEFD"/>
    <w:rsid w:val="2014C405"/>
    <w:rsid w:val="201ED124"/>
    <w:rsid w:val="20211CF6"/>
    <w:rsid w:val="202720A9"/>
    <w:rsid w:val="20326020"/>
    <w:rsid w:val="20387EEB"/>
    <w:rsid w:val="204A3077"/>
    <w:rsid w:val="2052D46B"/>
    <w:rsid w:val="205809E3"/>
    <w:rsid w:val="205B32FD"/>
    <w:rsid w:val="20772DF9"/>
    <w:rsid w:val="207BC180"/>
    <w:rsid w:val="207D2246"/>
    <w:rsid w:val="208C63B1"/>
    <w:rsid w:val="2091ED6B"/>
    <w:rsid w:val="2094DBC9"/>
    <w:rsid w:val="20AC7866"/>
    <w:rsid w:val="20AE092F"/>
    <w:rsid w:val="20B2ECC7"/>
    <w:rsid w:val="20C10070"/>
    <w:rsid w:val="20E4D7DF"/>
    <w:rsid w:val="20E8E884"/>
    <w:rsid w:val="20EBBDB3"/>
    <w:rsid w:val="20EE8D8F"/>
    <w:rsid w:val="20FFBB11"/>
    <w:rsid w:val="210C667E"/>
    <w:rsid w:val="210F5BD6"/>
    <w:rsid w:val="211CA536"/>
    <w:rsid w:val="211DF0CC"/>
    <w:rsid w:val="2121CB2B"/>
    <w:rsid w:val="212D3DFD"/>
    <w:rsid w:val="214D9AAA"/>
    <w:rsid w:val="21587A1A"/>
    <w:rsid w:val="21736E74"/>
    <w:rsid w:val="217E4338"/>
    <w:rsid w:val="217FD956"/>
    <w:rsid w:val="21929199"/>
    <w:rsid w:val="2194AA9A"/>
    <w:rsid w:val="21A2A913"/>
    <w:rsid w:val="21B77A57"/>
    <w:rsid w:val="21CE1D96"/>
    <w:rsid w:val="21D95988"/>
    <w:rsid w:val="21EA7624"/>
    <w:rsid w:val="21EBEBA2"/>
    <w:rsid w:val="21ED1D9A"/>
    <w:rsid w:val="21FE5110"/>
    <w:rsid w:val="2203F92A"/>
    <w:rsid w:val="22086AD4"/>
    <w:rsid w:val="220A3CEE"/>
    <w:rsid w:val="2225D85B"/>
    <w:rsid w:val="2230A830"/>
    <w:rsid w:val="22370897"/>
    <w:rsid w:val="224355DB"/>
    <w:rsid w:val="224E25B0"/>
    <w:rsid w:val="2255F923"/>
    <w:rsid w:val="225C9368"/>
    <w:rsid w:val="226F9592"/>
    <w:rsid w:val="2272A5AA"/>
    <w:rsid w:val="2274A300"/>
    <w:rsid w:val="2275ED9B"/>
    <w:rsid w:val="227A47D6"/>
    <w:rsid w:val="228E19D9"/>
    <w:rsid w:val="229814CD"/>
    <w:rsid w:val="22A90FC9"/>
    <w:rsid w:val="22B079D8"/>
    <w:rsid w:val="22B57D1D"/>
    <w:rsid w:val="22B74E1D"/>
    <w:rsid w:val="22C34CE2"/>
    <w:rsid w:val="22C74F6C"/>
    <w:rsid w:val="22D88E60"/>
    <w:rsid w:val="22DCB9B6"/>
    <w:rsid w:val="230714E1"/>
    <w:rsid w:val="230E6B95"/>
    <w:rsid w:val="231B5623"/>
    <w:rsid w:val="231FFEDA"/>
    <w:rsid w:val="2326EED9"/>
    <w:rsid w:val="23367D0D"/>
    <w:rsid w:val="233A3A77"/>
    <w:rsid w:val="2344FB94"/>
    <w:rsid w:val="235A635D"/>
    <w:rsid w:val="23604D12"/>
    <w:rsid w:val="236B1F6D"/>
    <w:rsid w:val="23787E62"/>
    <w:rsid w:val="23798424"/>
    <w:rsid w:val="237A192E"/>
    <w:rsid w:val="237EE750"/>
    <w:rsid w:val="238CDE77"/>
    <w:rsid w:val="2393AF1B"/>
    <w:rsid w:val="23A006F4"/>
    <w:rsid w:val="23AD590E"/>
    <w:rsid w:val="23BC2E02"/>
    <w:rsid w:val="23BD0422"/>
    <w:rsid w:val="23DDD00E"/>
    <w:rsid w:val="23E7EE23"/>
    <w:rsid w:val="23F4407C"/>
    <w:rsid w:val="24067ED7"/>
    <w:rsid w:val="241F2BF8"/>
    <w:rsid w:val="242ADBC1"/>
    <w:rsid w:val="2433919A"/>
    <w:rsid w:val="24369D1D"/>
    <w:rsid w:val="243AC06A"/>
    <w:rsid w:val="24641C9F"/>
    <w:rsid w:val="2489B24D"/>
    <w:rsid w:val="2490543D"/>
    <w:rsid w:val="2490AE4C"/>
    <w:rsid w:val="249A7D28"/>
    <w:rsid w:val="24BAABDE"/>
    <w:rsid w:val="24D112F1"/>
    <w:rsid w:val="2504FD1F"/>
    <w:rsid w:val="25102569"/>
    <w:rsid w:val="2531FD24"/>
    <w:rsid w:val="2533FCD8"/>
    <w:rsid w:val="254BDF82"/>
    <w:rsid w:val="256F8D1D"/>
    <w:rsid w:val="2580D9D7"/>
    <w:rsid w:val="2593E5AE"/>
    <w:rsid w:val="259F5E0E"/>
    <w:rsid w:val="25B4304D"/>
    <w:rsid w:val="25B7A6F2"/>
    <w:rsid w:val="25D0426F"/>
    <w:rsid w:val="25D60F7E"/>
    <w:rsid w:val="25DB73F0"/>
    <w:rsid w:val="25F07068"/>
    <w:rsid w:val="25F40E4B"/>
    <w:rsid w:val="25FA5931"/>
    <w:rsid w:val="26019342"/>
    <w:rsid w:val="2609E41A"/>
    <w:rsid w:val="2610F817"/>
    <w:rsid w:val="262731A7"/>
    <w:rsid w:val="26343EE2"/>
    <w:rsid w:val="2658868B"/>
    <w:rsid w:val="266CCB38"/>
    <w:rsid w:val="26756958"/>
    <w:rsid w:val="267686FD"/>
    <w:rsid w:val="26A84D4F"/>
    <w:rsid w:val="26BDE747"/>
    <w:rsid w:val="26D0D80D"/>
    <w:rsid w:val="26D1D00F"/>
    <w:rsid w:val="26F5E4E7"/>
    <w:rsid w:val="27021582"/>
    <w:rsid w:val="2723AA3A"/>
    <w:rsid w:val="2728AF78"/>
    <w:rsid w:val="272BFC9A"/>
    <w:rsid w:val="272D0596"/>
    <w:rsid w:val="2745A113"/>
    <w:rsid w:val="274C3770"/>
    <w:rsid w:val="275F8DA6"/>
    <w:rsid w:val="276AF1A6"/>
    <w:rsid w:val="276C365B"/>
    <w:rsid w:val="277CA004"/>
    <w:rsid w:val="27831BEC"/>
    <w:rsid w:val="279EDBCC"/>
    <w:rsid w:val="27A83CC0"/>
    <w:rsid w:val="27B1F3D0"/>
    <w:rsid w:val="27B9F288"/>
    <w:rsid w:val="27BC3E3B"/>
    <w:rsid w:val="27C7BE11"/>
    <w:rsid w:val="27E0C8CD"/>
    <w:rsid w:val="280D3A6A"/>
    <w:rsid w:val="280ED117"/>
    <w:rsid w:val="282BFD05"/>
    <w:rsid w:val="2837282A"/>
    <w:rsid w:val="28567BE4"/>
    <w:rsid w:val="2861A52E"/>
    <w:rsid w:val="287099E5"/>
    <w:rsid w:val="287EFC0A"/>
    <w:rsid w:val="2888EC9C"/>
    <w:rsid w:val="288F1BAE"/>
    <w:rsid w:val="289432F0"/>
    <w:rsid w:val="28955748"/>
    <w:rsid w:val="28986EC3"/>
    <w:rsid w:val="289CB43E"/>
    <w:rsid w:val="28A129B7"/>
    <w:rsid w:val="28B0E722"/>
    <w:rsid w:val="28CB2844"/>
    <w:rsid w:val="28D66853"/>
    <w:rsid w:val="28D7A1DB"/>
    <w:rsid w:val="291125BD"/>
    <w:rsid w:val="29238561"/>
    <w:rsid w:val="293C3EDA"/>
    <w:rsid w:val="293D1CB5"/>
    <w:rsid w:val="293FCD2E"/>
    <w:rsid w:val="2982990E"/>
    <w:rsid w:val="2983CC80"/>
    <w:rsid w:val="298AA65C"/>
    <w:rsid w:val="2993C94D"/>
    <w:rsid w:val="29A91634"/>
    <w:rsid w:val="29A97BFB"/>
    <w:rsid w:val="29B63880"/>
    <w:rsid w:val="29B78A1F"/>
    <w:rsid w:val="29C992D3"/>
    <w:rsid w:val="29E202F5"/>
    <w:rsid w:val="29E98694"/>
    <w:rsid w:val="29EDDA7C"/>
    <w:rsid w:val="29EEA3CA"/>
    <w:rsid w:val="29EFD2BA"/>
    <w:rsid w:val="29F3083D"/>
    <w:rsid w:val="2A2E81C8"/>
    <w:rsid w:val="2A38F806"/>
    <w:rsid w:val="2A3E49CB"/>
    <w:rsid w:val="2A42AB79"/>
    <w:rsid w:val="2A4B6790"/>
    <w:rsid w:val="2A6E09D4"/>
    <w:rsid w:val="2A8255AE"/>
    <w:rsid w:val="2A839031"/>
    <w:rsid w:val="2A83FF70"/>
    <w:rsid w:val="2A8A716F"/>
    <w:rsid w:val="2A8C1336"/>
    <w:rsid w:val="2A8D1053"/>
    <w:rsid w:val="2AA07639"/>
    <w:rsid w:val="2AA4062B"/>
    <w:rsid w:val="2AA77CD0"/>
    <w:rsid w:val="2AB1AD86"/>
    <w:rsid w:val="2ABB708C"/>
    <w:rsid w:val="2AC7255F"/>
    <w:rsid w:val="2ACC0CC1"/>
    <w:rsid w:val="2ACD73BB"/>
    <w:rsid w:val="2ADD5864"/>
    <w:rsid w:val="2B0A760F"/>
    <w:rsid w:val="2B3B1DA1"/>
    <w:rsid w:val="2B423E8F"/>
    <w:rsid w:val="2B447685"/>
    <w:rsid w:val="2B51F15F"/>
    <w:rsid w:val="2B597A9A"/>
    <w:rsid w:val="2B7C2EC8"/>
    <w:rsid w:val="2B8A0FC4"/>
    <w:rsid w:val="2B99F42D"/>
    <w:rsid w:val="2B9C6DB8"/>
    <w:rsid w:val="2BA99750"/>
    <w:rsid w:val="2BB0A980"/>
    <w:rsid w:val="2BB1B21A"/>
    <w:rsid w:val="2BDA0401"/>
    <w:rsid w:val="2BE14846"/>
    <w:rsid w:val="2BF86C8D"/>
    <w:rsid w:val="2C03A45F"/>
    <w:rsid w:val="2C0637AE"/>
    <w:rsid w:val="2C0642DB"/>
    <w:rsid w:val="2C14F981"/>
    <w:rsid w:val="2C1CC51F"/>
    <w:rsid w:val="2C2FE74B"/>
    <w:rsid w:val="2C6CA2CA"/>
    <w:rsid w:val="2C6E3C4A"/>
    <w:rsid w:val="2C717D4E"/>
    <w:rsid w:val="2C7586C5"/>
    <w:rsid w:val="2C7E0FE0"/>
    <w:rsid w:val="2C8A8CA8"/>
    <w:rsid w:val="2CA46B72"/>
    <w:rsid w:val="2CAB1D1B"/>
    <w:rsid w:val="2CB4F22B"/>
    <w:rsid w:val="2CCBE4E1"/>
    <w:rsid w:val="2CCED93E"/>
    <w:rsid w:val="2CE3B101"/>
    <w:rsid w:val="2CE61A70"/>
    <w:rsid w:val="2D02FBB7"/>
    <w:rsid w:val="2D0CFF2C"/>
    <w:rsid w:val="2D16F687"/>
    <w:rsid w:val="2D2D28CB"/>
    <w:rsid w:val="2D308EF7"/>
    <w:rsid w:val="2D3A1AAC"/>
    <w:rsid w:val="2D3A2BBF"/>
    <w:rsid w:val="2D42D7FB"/>
    <w:rsid w:val="2D45242F"/>
    <w:rsid w:val="2D66EBD8"/>
    <w:rsid w:val="2D69DAB5"/>
    <w:rsid w:val="2D76449C"/>
    <w:rsid w:val="2D831EBD"/>
    <w:rsid w:val="2D8B5EDC"/>
    <w:rsid w:val="2D9CB769"/>
    <w:rsid w:val="2D9F2969"/>
    <w:rsid w:val="2DC53CFA"/>
    <w:rsid w:val="2DCE2024"/>
    <w:rsid w:val="2DE3570A"/>
    <w:rsid w:val="2DF91451"/>
    <w:rsid w:val="2E1E8F73"/>
    <w:rsid w:val="2E33C659"/>
    <w:rsid w:val="2E3608E6"/>
    <w:rsid w:val="2E404CA7"/>
    <w:rsid w:val="2E4BD5AE"/>
    <w:rsid w:val="2E533D12"/>
    <w:rsid w:val="2E57F302"/>
    <w:rsid w:val="2E8F7D2D"/>
    <w:rsid w:val="2EA7F7E7"/>
    <w:rsid w:val="2EBBC8EC"/>
    <w:rsid w:val="2EBEA5BE"/>
    <w:rsid w:val="2EC8E496"/>
    <w:rsid w:val="2EE34A74"/>
    <w:rsid w:val="2EEB2B3B"/>
    <w:rsid w:val="2EF460F5"/>
    <w:rsid w:val="2EF467C8"/>
    <w:rsid w:val="2EFB9E14"/>
    <w:rsid w:val="2F00BD80"/>
    <w:rsid w:val="2F0E344E"/>
    <w:rsid w:val="2F0FE2F3"/>
    <w:rsid w:val="2F10F1A0"/>
    <w:rsid w:val="2F139781"/>
    <w:rsid w:val="2F1402A3"/>
    <w:rsid w:val="2F2B367C"/>
    <w:rsid w:val="2F4C5147"/>
    <w:rsid w:val="2F62C584"/>
    <w:rsid w:val="2F66BDC4"/>
    <w:rsid w:val="2F679920"/>
    <w:rsid w:val="2F70223B"/>
    <w:rsid w:val="2F8842E6"/>
    <w:rsid w:val="2FA97474"/>
    <w:rsid w:val="2FAB621A"/>
    <w:rsid w:val="2FACC2E0"/>
    <w:rsid w:val="2FAF3894"/>
    <w:rsid w:val="2FB1B493"/>
    <w:rsid w:val="2FC0335E"/>
    <w:rsid w:val="2FDA0A72"/>
    <w:rsid w:val="2FE09FBB"/>
    <w:rsid w:val="300706E0"/>
    <w:rsid w:val="300D9D3D"/>
    <w:rsid w:val="30151A89"/>
    <w:rsid w:val="30192BC8"/>
    <w:rsid w:val="301E18C0"/>
    <w:rsid w:val="3039759E"/>
    <w:rsid w:val="303B5975"/>
    <w:rsid w:val="3040311B"/>
    <w:rsid w:val="3048C89B"/>
    <w:rsid w:val="30635EC9"/>
    <w:rsid w:val="30656F79"/>
    <w:rsid w:val="30689FF3"/>
    <w:rsid w:val="306CB713"/>
    <w:rsid w:val="308585FB"/>
    <w:rsid w:val="30866BEF"/>
    <w:rsid w:val="30A2BB7A"/>
    <w:rsid w:val="30AA3341"/>
    <w:rsid w:val="30B62160"/>
    <w:rsid w:val="30CA70BD"/>
    <w:rsid w:val="30CA89B6"/>
    <w:rsid w:val="30D54227"/>
    <w:rsid w:val="30D59C36"/>
    <w:rsid w:val="30EEAD6D"/>
    <w:rsid w:val="30F7532E"/>
    <w:rsid w:val="30FA84F4"/>
    <w:rsid w:val="310476A8"/>
    <w:rsid w:val="310F8D68"/>
    <w:rsid w:val="311843EA"/>
    <w:rsid w:val="311A2D83"/>
    <w:rsid w:val="312569A9"/>
    <w:rsid w:val="3129BF93"/>
    <w:rsid w:val="31324E2E"/>
    <w:rsid w:val="313C9899"/>
    <w:rsid w:val="314727FF"/>
    <w:rsid w:val="3152D731"/>
    <w:rsid w:val="315410B9"/>
    <w:rsid w:val="3156EE51"/>
    <w:rsid w:val="317162DE"/>
    <w:rsid w:val="317FD38D"/>
    <w:rsid w:val="319D5233"/>
    <w:rsid w:val="31C4B847"/>
    <w:rsid w:val="31C58ED8"/>
    <w:rsid w:val="31D12C48"/>
    <w:rsid w:val="31D20A6A"/>
    <w:rsid w:val="31E16C19"/>
    <w:rsid w:val="31E253BA"/>
    <w:rsid w:val="320998FC"/>
    <w:rsid w:val="32145A6C"/>
    <w:rsid w:val="322A6E27"/>
    <w:rsid w:val="322ECCF4"/>
    <w:rsid w:val="32370E8F"/>
    <w:rsid w:val="3243FEDB"/>
    <w:rsid w:val="32577AEC"/>
    <w:rsid w:val="326042D3"/>
    <w:rsid w:val="32640C11"/>
    <w:rsid w:val="326428B7"/>
    <w:rsid w:val="326E894D"/>
    <w:rsid w:val="3275A4EB"/>
    <w:rsid w:val="327A5541"/>
    <w:rsid w:val="329928EF"/>
    <w:rsid w:val="3299FDD0"/>
    <w:rsid w:val="32AA86CA"/>
    <w:rsid w:val="32BFF14D"/>
    <w:rsid w:val="32CED2AD"/>
    <w:rsid w:val="32CEF001"/>
    <w:rsid w:val="32D301C0"/>
    <w:rsid w:val="32E824C6"/>
    <w:rsid w:val="32EA78B2"/>
    <w:rsid w:val="32F0E7D1"/>
    <w:rsid w:val="32F141E0"/>
    <w:rsid w:val="32F25C47"/>
    <w:rsid w:val="3313BF99"/>
    <w:rsid w:val="33189A8C"/>
    <w:rsid w:val="33298D89"/>
    <w:rsid w:val="332E55F3"/>
    <w:rsid w:val="33323228"/>
    <w:rsid w:val="3338C885"/>
    <w:rsid w:val="333C6668"/>
    <w:rsid w:val="3377DC10"/>
    <w:rsid w:val="337B73A2"/>
    <w:rsid w:val="337F326F"/>
    <w:rsid w:val="33832E57"/>
    <w:rsid w:val="3386C4C4"/>
    <w:rsid w:val="338863EE"/>
    <w:rsid w:val="33936D0F"/>
    <w:rsid w:val="33A0DEA8"/>
    <w:rsid w:val="33AF2957"/>
    <w:rsid w:val="33B13168"/>
    <w:rsid w:val="33BC6807"/>
    <w:rsid w:val="33D00128"/>
    <w:rsid w:val="33D46174"/>
    <w:rsid w:val="33D8ABFF"/>
    <w:rsid w:val="33DF1B1E"/>
    <w:rsid w:val="33E78641"/>
    <w:rsid w:val="33EDF12D"/>
    <w:rsid w:val="34136F94"/>
    <w:rsid w:val="341CCE52"/>
    <w:rsid w:val="342D02A3"/>
    <w:rsid w:val="3430D603"/>
    <w:rsid w:val="34318F80"/>
    <w:rsid w:val="343848B7"/>
    <w:rsid w:val="3444E98C"/>
    <w:rsid w:val="3464CF84"/>
    <w:rsid w:val="347294B1"/>
    <w:rsid w:val="347365B5"/>
    <w:rsid w:val="34835BC8"/>
    <w:rsid w:val="348D5B9B"/>
    <w:rsid w:val="3492D4B8"/>
    <w:rsid w:val="349B69CE"/>
    <w:rsid w:val="34B27D4A"/>
    <w:rsid w:val="34B56175"/>
    <w:rsid w:val="34B758CF"/>
    <w:rsid w:val="34C34551"/>
    <w:rsid w:val="34CCF9E0"/>
    <w:rsid w:val="34DCF18E"/>
    <w:rsid w:val="34F7E375"/>
    <w:rsid w:val="34F82759"/>
    <w:rsid w:val="34FF4483"/>
    <w:rsid w:val="35035CD0"/>
    <w:rsid w:val="3504C929"/>
    <w:rsid w:val="3508E0E3"/>
    <w:rsid w:val="350D5E3F"/>
    <w:rsid w:val="351C6A7A"/>
    <w:rsid w:val="351C8FC5"/>
    <w:rsid w:val="35284D04"/>
    <w:rsid w:val="35474175"/>
    <w:rsid w:val="35827C63"/>
    <w:rsid w:val="3583C4AF"/>
    <w:rsid w:val="35840565"/>
    <w:rsid w:val="358D992A"/>
    <w:rsid w:val="35965FEE"/>
    <w:rsid w:val="35AD9E4C"/>
    <w:rsid w:val="35AFC05C"/>
    <w:rsid w:val="35C08E6D"/>
    <w:rsid w:val="35DC6A4A"/>
    <w:rsid w:val="35DC8B0D"/>
    <w:rsid w:val="35E1C81A"/>
    <w:rsid w:val="35EFC9B5"/>
    <w:rsid w:val="35F779D2"/>
    <w:rsid w:val="360CA390"/>
    <w:rsid w:val="36261445"/>
    <w:rsid w:val="3647B650"/>
    <w:rsid w:val="364C5B24"/>
    <w:rsid w:val="36566D04"/>
    <w:rsid w:val="365DBC08"/>
    <w:rsid w:val="365FF8B9"/>
    <w:rsid w:val="36616FAA"/>
    <w:rsid w:val="36683F2A"/>
    <w:rsid w:val="36693B72"/>
    <w:rsid w:val="36720EEC"/>
    <w:rsid w:val="367640EE"/>
    <w:rsid w:val="368CAD3F"/>
    <w:rsid w:val="36912FB3"/>
    <w:rsid w:val="369781FB"/>
    <w:rsid w:val="3699437C"/>
    <w:rsid w:val="36AE3CF9"/>
    <w:rsid w:val="36B03537"/>
    <w:rsid w:val="36B13CE9"/>
    <w:rsid w:val="36B2D61B"/>
    <w:rsid w:val="36C77009"/>
    <w:rsid w:val="36CD7F4C"/>
    <w:rsid w:val="36D12D79"/>
    <w:rsid w:val="36FB7E41"/>
    <w:rsid w:val="36FF43B4"/>
    <w:rsid w:val="370BEC0B"/>
    <w:rsid w:val="371974C5"/>
    <w:rsid w:val="37359EA8"/>
    <w:rsid w:val="3736FBE7"/>
    <w:rsid w:val="37399A74"/>
    <w:rsid w:val="374DEDA2"/>
    <w:rsid w:val="374F43D0"/>
    <w:rsid w:val="3758B95A"/>
    <w:rsid w:val="3772FE56"/>
    <w:rsid w:val="3776D9E5"/>
    <w:rsid w:val="377B2988"/>
    <w:rsid w:val="37837ABA"/>
    <w:rsid w:val="3783B406"/>
    <w:rsid w:val="37951B33"/>
    <w:rsid w:val="37C267B2"/>
    <w:rsid w:val="37C3D05B"/>
    <w:rsid w:val="37CF36BA"/>
    <w:rsid w:val="37D1C7BC"/>
    <w:rsid w:val="37D406FE"/>
    <w:rsid w:val="37D6E9F9"/>
    <w:rsid w:val="37DCB2EB"/>
    <w:rsid w:val="37DF7572"/>
    <w:rsid w:val="37E0CAC9"/>
    <w:rsid w:val="38064574"/>
    <w:rsid w:val="38084FA7"/>
    <w:rsid w:val="380C891F"/>
    <w:rsid w:val="381C78E9"/>
    <w:rsid w:val="38269B8D"/>
    <w:rsid w:val="3827BFA7"/>
    <w:rsid w:val="3827D0F8"/>
    <w:rsid w:val="382F260B"/>
    <w:rsid w:val="382F9645"/>
    <w:rsid w:val="383953D0"/>
    <w:rsid w:val="384CEBFD"/>
    <w:rsid w:val="384E6E10"/>
    <w:rsid w:val="384F1D0B"/>
    <w:rsid w:val="386E9494"/>
    <w:rsid w:val="3881D694"/>
    <w:rsid w:val="3889C41A"/>
    <w:rsid w:val="38950EC1"/>
    <w:rsid w:val="38984702"/>
    <w:rsid w:val="38A1D2B7"/>
    <w:rsid w:val="38B74C10"/>
    <w:rsid w:val="38B9CC24"/>
    <w:rsid w:val="38BAEC38"/>
    <w:rsid w:val="38BC5A45"/>
    <w:rsid w:val="38BF3B07"/>
    <w:rsid w:val="38C10C07"/>
    <w:rsid w:val="38F1333B"/>
    <w:rsid w:val="39034B07"/>
    <w:rsid w:val="3927C486"/>
    <w:rsid w:val="39296D6F"/>
    <w:rsid w:val="3931F49A"/>
    <w:rsid w:val="39400C6F"/>
    <w:rsid w:val="39520B14"/>
    <w:rsid w:val="3952601E"/>
    <w:rsid w:val="39538205"/>
    <w:rsid w:val="39640F39"/>
    <w:rsid w:val="3977872D"/>
    <w:rsid w:val="397C7F9C"/>
    <w:rsid w:val="3980DFC5"/>
    <w:rsid w:val="398D437D"/>
    <w:rsid w:val="39A04F54"/>
    <w:rsid w:val="39B69467"/>
    <w:rsid w:val="39B8CF3A"/>
    <w:rsid w:val="39BC7E1C"/>
    <w:rsid w:val="39E82E5B"/>
    <w:rsid w:val="39F503AE"/>
    <w:rsid w:val="39F559A0"/>
    <w:rsid w:val="39FC9FE4"/>
    <w:rsid w:val="3A002975"/>
    <w:rsid w:val="3A047400"/>
    <w:rsid w:val="3A105E8B"/>
    <w:rsid w:val="3A143CFE"/>
    <w:rsid w:val="3A167920"/>
    <w:rsid w:val="3A19F48F"/>
    <w:rsid w:val="3A2498B7"/>
    <w:rsid w:val="3A360509"/>
    <w:rsid w:val="3A3DD653"/>
    <w:rsid w:val="3A4D6083"/>
    <w:rsid w:val="3A511587"/>
    <w:rsid w:val="3A527FEF"/>
    <w:rsid w:val="3A582AA6"/>
    <w:rsid w:val="3A5C9EFF"/>
    <w:rsid w:val="3A6672B5"/>
    <w:rsid w:val="3A674E11"/>
    <w:rsid w:val="3A78B443"/>
    <w:rsid w:val="3A93A308"/>
    <w:rsid w:val="3A944B93"/>
    <w:rsid w:val="3AAFF7E3"/>
    <w:rsid w:val="3ABDDE03"/>
    <w:rsid w:val="3AC03C39"/>
    <w:rsid w:val="3AC14915"/>
    <w:rsid w:val="3AD83455"/>
    <w:rsid w:val="3AD9FC19"/>
    <w:rsid w:val="3ADC13BE"/>
    <w:rsid w:val="3AF43AE4"/>
    <w:rsid w:val="3AF68C04"/>
    <w:rsid w:val="3AFEF589"/>
    <w:rsid w:val="3B110258"/>
    <w:rsid w:val="3B465F88"/>
    <w:rsid w:val="3B4CFCDC"/>
    <w:rsid w:val="3B66E790"/>
    <w:rsid w:val="3B69C598"/>
    <w:rsid w:val="3B6A7F38"/>
    <w:rsid w:val="3BB74896"/>
    <w:rsid w:val="3BD63620"/>
    <w:rsid w:val="3BD7D54A"/>
    <w:rsid w:val="3BE9D96F"/>
    <w:rsid w:val="3BFF4326"/>
    <w:rsid w:val="3C06FDDB"/>
    <w:rsid w:val="3C1A8584"/>
    <w:rsid w:val="3C22CB1E"/>
    <w:rsid w:val="3C24CE69"/>
    <w:rsid w:val="3C30F5FB"/>
    <w:rsid w:val="3C3A705A"/>
    <w:rsid w:val="3C3BB397"/>
    <w:rsid w:val="3C431CF7"/>
    <w:rsid w:val="3C441D6F"/>
    <w:rsid w:val="3C47DC15"/>
    <w:rsid w:val="3C528B27"/>
    <w:rsid w:val="3C5B89FC"/>
    <w:rsid w:val="3C6A8494"/>
    <w:rsid w:val="3C6B6201"/>
    <w:rsid w:val="3C6D471B"/>
    <w:rsid w:val="3C7AD051"/>
    <w:rsid w:val="3C7D906B"/>
    <w:rsid w:val="3C8705F5"/>
    <w:rsid w:val="3C88ED20"/>
    <w:rsid w:val="3CA8A6C2"/>
    <w:rsid w:val="3CB4B795"/>
    <w:rsid w:val="3CB5DF0F"/>
    <w:rsid w:val="3CB84787"/>
    <w:rsid w:val="3CCD3E5B"/>
    <w:rsid w:val="3CDF4B21"/>
    <w:rsid w:val="3CF23BD0"/>
    <w:rsid w:val="3CF284CC"/>
    <w:rsid w:val="3CF3BA37"/>
    <w:rsid w:val="3D00BE0E"/>
    <w:rsid w:val="3D1F3952"/>
    <w:rsid w:val="3D263551"/>
    <w:rsid w:val="3D2CA053"/>
    <w:rsid w:val="3D3211BE"/>
    <w:rsid w:val="3D4F5EFD"/>
    <w:rsid w:val="3D51E2CB"/>
    <w:rsid w:val="3D556298"/>
    <w:rsid w:val="3D557BB7"/>
    <w:rsid w:val="3D5C31A8"/>
    <w:rsid w:val="3D5CA85D"/>
    <w:rsid w:val="3D623803"/>
    <w:rsid w:val="3D742B15"/>
    <w:rsid w:val="3D793FE9"/>
    <w:rsid w:val="3D98F40B"/>
    <w:rsid w:val="3D9AEC49"/>
    <w:rsid w:val="3D9DA269"/>
    <w:rsid w:val="3DA8B7F1"/>
    <w:rsid w:val="3DB0F810"/>
    <w:rsid w:val="3DB20183"/>
    <w:rsid w:val="3DB20542"/>
    <w:rsid w:val="3DBBB1BA"/>
    <w:rsid w:val="3DC011D5"/>
    <w:rsid w:val="3DCEC40C"/>
    <w:rsid w:val="3DD2754F"/>
    <w:rsid w:val="3DD8FA4D"/>
    <w:rsid w:val="3DDD0A86"/>
    <w:rsid w:val="3DE04D6D"/>
    <w:rsid w:val="3DEE455D"/>
    <w:rsid w:val="3DFCA202"/>
    <w:rsid w:val="3E1DC182"/>
    <w:rsid w:val="3E220175"/>
    <w:rsid w:val="3E3686F1"/>
    <w:rsid w:val="3E4B988C"/>
    <w:rsid w:val="3E5E68CE"/>
    <w:rsid w:val="3E71E72C"/>
    <w:rsid w:val="3E7A57CF"/>
    <w:rsid w:val="3E7D39E4"/>
    <w:rsid w:val="3E7F6110"/>
    <w:rsid w:val="3E88339A"/>
    <w:rsid w:val="3EA1BEA1"/>
    <w:rsid w:val="3EAAE7A1"/>
    <w:rsid w:val="3EB9F864"/>
    <w:rsid w:val="3EC11FBE"/>
    <w:rsid w:val="3EE2625F"/>
    <w:rsid w:val="3EE3C325"/>
    <w:rsid w:val="3EE3CFAE"/>
    <w:rsid w:val="3EEC38DA"/>
    <w:rsid w:val="3EFB5DAB"/>
    <w:rsid w:val="3EFDF239"/>
    <w:rsid w:val="3EFF0222"/>
    <w:rsid w:val="3F095520"/>
    <w:rsid w:val="3F28BA14"/>
    <w:rsid w:val="3F2E0B53"/>
    <w:rsid w:val="3F333750"/>
    <w:rsid w:val="3F3C9ACC"/>
    <w:rsid w:val="3F472D38"/>
    <w:rsid w:val="3F5AA949"/>
    <w:rsid w:val="3F5C96EF"/>
    <w:rsid w:val="3F5FD7F8"/>
    <w:rsid w:val="3F6DBA46"/>
    <w:rsid w:val="3F732D5A"/>
    <w:rsid w:val="3F815452"/>
    <w:rsid w:val="3F8BD18E"/>
    <w:rsid w:val="3F922EC8"/>
    <w:rsid w:val="3F929346"/>
    <w:rsid w:val="3F9D710C"/>
    <w:rsid w:val="3FB9630B"/>
    <w:rsid w:val="3FC45D9B"/>
    <w:rsid w:val="3FC67A73"/>
    <w:rsid w:val="3FDF88CE"/>
    <w:rsid w:val="3FE41AC0"/>
    <w:rsid w:val="3FF23560"/>
    <w:rsid w:val="4001E94C"/>
    <w:rsid w:val="40274CDC"/>
    <w:rsid w:val="4034755F"/>
    <w:rsid w:val="40393FEE"/>
    <w:rsid w:val="404235DA"/>
    <w:rsid w:val="404A7000"/>
    <w:rsid w:val="405E464D"/>
    <w:rsid w:val="405F1616"/>
    <w:rsid w:val="4069B280"/>
    <w:rsid w:val="4077C7BE"/>
    <w:rsid w:val="407CCED0"/>
    <w:rsid w:val="40909C87"/>
    <w:rsid w:val="40965788"/>
    <w:rsid w:val="40A21F5F"/>
    <w:rsid w:val="40B02C89"/>
    <w:rsid w:val="40BCF627"/>
    <w:rsid w:val="40E09C5C"/>
    <w:rsid w:val="40E64851"/>
    <w:rsid w:val="40FF428C"/>
    <w:rsid w:val="4109E60B"/>
    <w:rsid w:val="413D0430"/>
    <w:rsid w:val="413EF1D6"/>
    <w:rsid w:val="415A4231"/>
    <w:rsid w:val="4163F6B2"/>
    <w:rsid w:val="41662DDC"/>
    <w:rsid w:val="416AE8A1"/>
    <w:rsid w:val="41855B01"/>
    <w:rsid w:val="41869521"/>
    <w:rsid w:val="418E7099"/>
    <w:rsid w:val="41A05F8E"/>
    <w:rsid w:val="41B3553A"/>
    <w:rsid w:val="41B976D3"/>
    <w:rsid w:val="41C4B0D4"/>
    <w:rsid w:val="41C77DF3"/>
    <w:rsid w:val="41CB3201"/>
    <w:rsid w:val="41CE515A"/>
    <w:rsid w:val="41D708F2"/>
    <w:rsid w:val="41E6408E"/>
    <w:rsid w:val="41E679DA"/>
    <w:rsid w:val="41F3F60B"/>
    <w:rsid w:val="41F84C29"/>
    <w:rsid w:val="41FE39FB"/>
    <w:rsid w:val="42107B89"/>
    <w:rsid w:val="4213E796"/>
    <w:rsid w:val="421EE941"/>
    <w:rsid w:val="421FBE22"/>
    <w:rsid w:val="42258714"/>
    <w:rsid w:val="422ADD6E"/>
    <w:rsid w:val="422EAD27"/>
    <w:rsid w:val="4240A134"/>
    <w:rsid w:val="42434D90"/>
    <w:rsid w:val="424D2146"/>
    <w:rsid w:val="4261A80D"/>
    <w:rsid w:val="4271728C"/>
    <w:rsid w:val="4277EF9C"/>
    <w:rsid w:val="4289A545"/>
    <w:rsid w:val="42977B85"/>
    <w:rsid w:val="42A8A549"/>
    <w:rsid w:val="42BEB015"/>
    <w:rsid w:val="42C0ED32"/>
    <w:rsid w:val="42C7164C"/>
    <w:rsid w:val="42D8DB0C"/>
    <w:rsid w:val="42DE993E"/>
    <w:rsid w:val="42E55B1E"/>
    <w:rsid w:val="42F84B4A"/>
    <w:rsid w:val="42FBB65C"/>
    <w:rsid w:val="4302EEC9"/>
    <w:rsid w:val="43039C6C"/>
    <w:rsid w:val="43045B22"/>
    <w:rsid w:val="4307DBA0"/>
    <w:rsid w:val="430FAC44"/>
    <w:rsid w:val="431B6CDB"/>
    <w:rsid w:val="433A4CE1"/>
    <w:rsid w:val="433FD1EF"/>
    <w:rsid w:val="436894F7"/>
    <w:rsid w:val="4374D77D"/>
    <w:rsid w:val="437D18C1"/>
    <w:rsid w:val="43B97165"/>
    <w:rsid w:val="43C137E9"/>
    <w:rsid w:val="43CDCCEF"/>
    <w:rsid w:val="43D37D29"/>
    <w:rsid w:val="43D987D0"/>
    <w:rsid w:val="43F5CBC8"/>
    <w:rsid w:val="44037402"/>
    <w:rsid w:val="44087E2B"/>
    <w:rsid w:val="442F8D40"/>
    <w:rsid w:val="44310BB5"/>
    <w:rsid w:val="443E42F9"/>
    <w:rsid w:val="44411CA1"/>
    <w:rsid w:val="445BADEF"/>
    <w:rsid w:val="4461E668"/>
    <w:rsid w:val="4466829C"/>
    <w:rsid w:val="447F5404"/>
    <w:rsid w:val="4482AB81"/>
    <w:rsid w:val="448B6342"/>
    <w:rsid w:val="449645BF"/>
    <w:rsid w:val="4497F0B7"/>
    <w:rsid w:val="449FB0B1"/>
    <w:rsid w:val="44A846B3"/>
    <w:rsid w:val="44AACC8D"/>
    <w:rsid w:val="44B1DE18"/>
    <w:rsid w:val="44CCF72F"/>
    <w:rsid w:val="44D1944C"/>
    <w:rsid w:val="44D30A39"/>
    <w:rsid w:val="44EDBCA0"/>
    <w:rsid w:val="44F17729"/>
    <w:rsid w:val="453D23A3"/>
    <w:rsid w:val="453EF638"/>
    <w:rsid w:val="453F33A1"/>
    <w:rsid w:val="454E38D1"/>
    <w:rsid w:val="45560F31"/>
    <w:rsid w:val="4556FA3D"/>
    <w:rsid w:val="4557AE5B"/>
    <w:rsid w:val="455FA679"/>
    <w:rsid w:val="457BB7A0"/>
    <w:rsid w:val="4582BE37"/>
    <w:rsid w:val="4584FA59"/>
    <w:rsid w:val="458B6A73"/>
    <w:rsid w:val="45AEA96F"/>
    <w:rsid w:val="45B2FF8D"/>
    <w:rsid w:val="45BB727D"/>
    <w:rsid w:val="45CF774E"/>
    <w:rsid w:val="45F5AEC7"/>
    <w:rsid w:val="4608BA9E"/>
    <w:rsid w:val="46096424"/>
    <w:rsid w:val="461BC0CE"/>
    <w:rsid w:val="462526CF"/>
    <w:rsid w:val="46267564"/>
    <w:rsid w:val="4633A9B7"/>
    <w:rsid w:val="46469CEE"/>
    <w:rsid w:val="46471B30"/>
    <w:rsid w:val="4663C504"/>
    <w:rsid w:val="466AC7B0"/>
    <w:rsid w:val="466D5FDE"/>
    <w:rsid w:val="46725DDD"/>
    <w:rsid w:val="467910E0"/>
    <w:rsid w:val="4693A84B"/>
    <w:rsid w:val="46A8C56B"/>
    <w:rsid w:val="46AFAB2A"/>
    <w:rsid w:val="46C68F7D"/>
    <w:rsid w:val="46D82AB6"/>
    <w:rsid w:val="46DEF47E"/>
    <w:rsid w:val="46DF0011"/>
    <w:rsid w:val="471B1DD4"/>
    <w:rsid w:val="47219F9B"/>
    <w:rsid w:val="4729DBF1"/>
    <w:rsid w:val="472FC96F"/>
    <w:rsid w:val="47337D7D"/>
    <w:rsid w:val="473C0C18"/>
    <w:rsid w:val="474123A1"/>
    <w:rsid w:val="47488192"/>
    <w:rsid w:val="474E4EA1"/>
    <w:rsid w:val="475C951B"/>
    <w:rsid w:val="47624BFF"/>
    <w:rsid w:val="477386D6"/>
    <w:rsid w:val="4773D31D"/>
    <w:rsid w:val="47777D4F"/>
    <w:rsid w:val="4778BD63"/>
    <w:rsid w:val="4782E615"/>
    <w:rsid w:val="47963AB6"/>
    <w:rsid w:val="47AF735D"/>
    <w:rsid w:val="47BDF01D"/>
    <w:rsid w:val="47C06E5A"/>
    <w:rsid w:val="47C4F19B"/>
    <w:rsid w:val="47C5A245"/>
    <w:rsid w:val="47C7CAF6"/>
    <w:rsid w:val="47D905CD"/>
    <w:rsid w:val="47DBC854"/>
    <w:rsid w:val="47E26D4F"/>
    <w:rsid w:val="47E6D175"/>
    <w:rsid w:val="47F5872E"/>
    <w:rsid w:val="48184EDB"/>
    <w:rsid w:val="481B085F"/>
    <w:rsid w:val="481C41E7"/>
    <w:rsid w:val="48219A9F"/>
    <w:rsid w:val="48292D1B"/>
    <w:rsid w:val="48503626"/>
    <w:rsid w:val="487D7CCE"/>
    <w:rsid w:val="488612DF"/>
    <w:rsid w:val="4888B14A"/>
    <w:rsid w:val="4895F066"/>
    <w:rsid w:val="489B218C"/>
    <w:rsid w:val="48B6EE35"/>
    <w:rsid w:val="48C6B3B0"/>
    <w:rsid w:val="48C7E1A5"/>
    <w:rsid w:val="48CE08C3"/>
    <w:rsid w:val="48D2EFDE"/>
    <w:rsid w:val="48D9B777"/>
    <w:rsid w:val="48DFAF1A"/>
    <w:rsid w:val="48F27BC7"/>
    <w:rsid w:val="48F4369C"/>
    <w:rsid w:val="49039DCB"/>
    <w:rsid w:val="4909BCF9"/>
    <w:rsid w:val="4912D1F9"/>
    <w:rsid w:val="4912F937"/>
    <w:rsid w:val="49132C08"/>
    <w:rsid w:val="49462452"/>
    <w:rsid w:val="494A5DCA"/>
    <w:rsid w:val="494F55F8"/>
    <w:rsid w:val="496B233B"/>
    <w:rsid w:val="4980E701"/>
    <w:rsid w:val="498654E9"/>
    <w:rsid w:val="49903432"/>
    <w:rsid w:val="49944CE7"/>
    <w:rsid w:val="49B0A04B"/>
    <w:rsid w:val="49B261DF"/>
    <w:rsid w:val="49BDAC86"/>
    <w:rsid w:val="49CB4BD8"/>
    <w:rsid w:val="49CD0517"/>
    <w:rsid w:val="49E35753"/>
    <w:rsid w:val="49F0F447"/>
    <w:rsid w:val="49F448FC"/>
    <w:rsid w:val="49F9639F"/>
    <w:rsid w:val="4A020CB6"/>
    <w:rsid w:val="4A1A9CE2"/>
    <w:rsid w:val="4A2B0D70"/>
    <w:rsid w:val="4A2FA0F7"/>
    <w:rsid w:val="4A4206A1"/>
    <w:rsid w:val="4A5C5F7B"/>
    <w:rsid w:val="4A7AC57F"/>
    <w:rsid w:val="4A7C529B"/>
    <w:rsid w:val="4A7EB106"/>
    <w:rsid w:val="4A8286A7"/>
    <w:rsid w:val="4A88E3C0"/>
    <w:rsid w:val="4A8FDFBF"/>
    <w:rsid w:val="4A93A143"/>
    <w:rsid w:val="4AC2D809"/>
    <w:rsid w:val="4AC99024"/>
    <w:rsid w:val="4AE1CA00"/>
    <w:rsid w:val="4AF8C09E"/>
    <w:rsid w:val="4B0E2171"/>
    <w:rsid w:val="4B0F9445"/>
    <w:rsid w:val="4B13ACFA"/>
    <w:rsid w:val="4B154B29"/>
    <w:rsid w:val="4B1FFB36"/>
    <w:rsid w:val="4B320AEE"/>
    <w:rsid w:val="4B3DFE20"/>
    <w:rsid w:val="4B5F3AED"/>
    <w:rsid w:val="4B726E56"/>
    <w:rsid w:val="4B74B917"/>
    <w:rsid w:val="4B78253A"/>
    <w:rsid w:val="4B85C556"/>
    <w:rsid w:val="4B866BDB"/>
    <w:rsid w:val="4B8C09DC"/>
    <w:rsid w:val="4B975714"/>
    <w:rsid w:val="4BA44760"/>
    <w:rsid w:val="4BAC6527"/>
    <w:rsid w:val="4BAE2D24"/>
    <w:rsid w:val="4BBC0F29"/>
    <w:rsid w:val="4BDC1B32"/>
    <w:rsid w:val="4BECA708"/>
    <w:rsid w:val="4BED88DA"/>
    <w:rsid w:val="4BFCA435"/>
    <w:rsid w:val="4BFF222A"/>
    <w:rsid w:val="4C01316E"/>
    <w:rsid w:val="4C099AFC"/>
    <w:rsid w:val="4C118BA4"/>
    <w:rsid w:val="4C129CCE"/>
    <w:rsid w:val="4C1AF696"/>
    <w:rsid w:val="4C253F6C"/>
    <w:rsid w:val="4C33907E"/>
    <w:rsid w:val="4C34718C"/>
    <w:rsid w:val="4C4B4585"/>
    <w:rsid w:val="4C66C14B"/>
    <w:rsid w:val="4C7BCCD6"/>
    <w:rsid w:val="4C846704"/>
    <w:rsid w:val="4C8D40F9"/>
    <w:rsid w:val="4CABFB12"/>
    <w:rsid w:val="4CC1FB91"/>
    <w:rsid w:val="4CDC45B2"/>
    <w:rsid w:val="4CDDA448"/>
    <w:rsid w:val="4CE0EF0C"/>
    <w:rsid w:val="4CEEA57A"/>
    <w:rsid w:val="4CF0551A"/>
    <w:rsid w:val="4CFF3987"/>
    <w:rsid w:val="4D29F19B"/>
    <w:rsid w:val="4D316CA0"/>
    <w:rsid w:val="4D347728"/>
    <w:rsid w:val="4D34E328"/>
    <w:rsid w:val="4D3B0548"/>
    <w:rsid w:val="4D5AA0E4"/>
    <w:rsid w:val="4D61167E"/>
    <w:rsid w:val="4D8D38A4"/>
    <w:rsid w:val="4D905FD2"/>
    <w:rsid w:val="4D94084D"/>
    <w:rsid w:val="4DAAE8F5"/>
    <w:rsid w:val="4DAC7A77"/>
    <w:rsid w:val="4DBBA27F"/>
    <w:rsid w:val="4DC23333"/>
    <w:rsid w:val="4DD4D182"/>
    <w:rsid w:val="4DD523F0"/>
    <w:rsid w:val="4DD5A638"/>
    <w:rsid w:val="4DDF265A"/>
    <w:rsid w:val="4E05FCBE"/>
    <w:rsid w:val="4E0C6BDD"/>
    <w:rsid w:val="4E15708A"/>
    <w:rsid w:val="4E1B3F37"/>
    <w:rsid w:val="4E2B184D"/>
    <w:rsid w:val="4E347968"/>
    <w:rsid w:val="4E39542F"/>
    <w:rsid w:val="4E3BBCA7"/>
    <w:rsid w:val="4E3C9188"/>
    <w:rsid w:val="4E55DA55"/>
    <w:rsid w:val="4E62AFB1"/>
    <w:rsid w:val="4E66CC83"/>
    <w:rsid w:val="4E70420D"/>
    <w:rsid w:val="4E7B13D8"/>
    <w:rsid w:val="4E7CD84A"/>
    <w:rsid w:val="4E855C4D"/>
    <w:rsid w:val="4E87EC03"/>
    <w:rsid w:val="4E8C695F"/>
    <w:rsid w:val="4E93CA05"/>
    <w:rsid w:val="4E968C8C"/>
    <w:rsid w:val="4E977E4D"/>
    <w:rsid w:val="4EB915A5"/>
    <w:rsid w:val="4ECAC9F1"/>
    <w:rsid w:val="4ED12A49"/>
    <w:rsid w:val="4EE444AE"/>
    <w:rsid w:val="4EE68C9C"/>
    <w:rsid w:val="4EEEAC68"/>
    <w:rsid w:val="4EEF80D9"/>
    <w:rsid w:val="4F0CAEE2"/>
    <w:rsid w:val="4F117FD2"/>
    <w:rsid w:val="4F15CBB1"/>
    <w:rsid w:val="4F2E98AB"/>
    <w:rsid w:val="4F2ED1F7"/>
    <w:rsid w:val="4F3A76AD"/>
    <w:rsid w:val="4F4F4F67"/>
    <w:rsid w:val="4F50450B"/>
    <w:rsid w:val="4F52C151"/>
    <w:rsid w:val="4F6D2DAC"/>
    <w:rsid w:val="4F759406"/>
    <w:rsid w:val="4FA06549"/>
    <w:rsid w:val="4FAC54F3"/>
    <w:rsid w:val="4FB5D031"/>
    <w:rsid w:val="4FB9D124"/>
    <w:rsid w:val="4FC05251"/>
    <w:rsid w:val="4FCE413F"/>
    <w:rsid w:val="4FDE880C"/>
    <w:rsid w:val="4FFE468D"/>
    <w:rsid w:val="4FFF178A"/>
    <w:rsid w:val="50070832"/>
    <w:rsid w:val="500E31EA"/>
    <w:rsid w:val="50268983"/>
    <w:rsid w:val="502DB33B"/>
    <w:rsid w:val="5039DA39"/>
    <w:rsid w:val="503F60C4"/>
    <w:rsid w:val="504A18F1"/>
    <w:rsid w:val="505328D9"/>
    <w:rsid w:val="5059DCFE"/>
    <w:rsid w:val="505C3DD9"/>
    <w:rsid w:val="505ECD8F"/>
    <w:rsid w:val="505EEA35"/>
    <w:rsid w:val="5061B754"/>
    <w:rsid w:val="506752F7"/>
    <w:rsid w:val="5072A60A"/>
    <w:rsid w:val="50773319"/>
    <w:rsid w:val="5082722D"/>
    <w:rsid w:val="508C30B3"/>
    <w:rsid w:val="508C41C6"/>
    <w:rsid w:val="50A3F74F"/>
    <w:rsid w:val="50AFC8FE"/>
    <w:rsid w:val="50BD51C2"/>
    <w:rsid w:val="50CEE668"/>
    <w:rsid w:val="50CF03CD"/>
    <w:rsid w:val="50CF6B7C"/>
    <w:rsid w:val="50DD74E3"/>
    <w:rsid w:val="50E05410"/>
    <w:rsid w:val="50EA38D9"/>
    <w:rsid w:val="50F65602"/>
    <w:rsid w:val="510E310B"/>
    <w:rsid w:val="51119C1D"/>
    <w:rsid w:val="51185438"/>
    <w:rsid w:val="511D5D79"/>
    <w:rsid w:val="5120362B"/>
    <w:rsid w:val="512180C6"/>
    <w:rsid w:val="51419F2F"/>
    <w:rsid w:val="5147B134"/>
    <w:rsid w:val="51505043"/>
    <w:rsid w:val="515127BD"/>
    <w:rsid w:val="5164E144"/>
    <w:rsid w:val="51705D79"/>
    <w:rsid w:val="5177E55D"/>
    <w:rsid w:val="5188C35A"/>
    <w:rsid w:val="518F6E90"/>
    <w:rsid w:val="51906017"/>
    <w:rsid w:val="5191C0DD"/>
    <w:rsid w:val="519925A0"/>
    <w:rsid w:val="51A09854"/>
    <w:rsid w:val="51C0D356"/>
    <w:rsid w:val="51C56BE2"/>
    <w:rsid w:val="51D8987C"/>
    <w:rsid w:val="51DF2024"/>
    <w:rsid w:val="51E00C17"/>
    <w:rsid w:val="51F5AD5F"/>
    <w:rsid w:val="521CA8C5"/>
    <w:rsid w:val="5220AB06"/>
    <w:rsid w:val="522E6083"/>
    <w:rsid w:val="522F4B8F"/>
    <w:rsid w:val="5232D372"/>
    <w:rsid w:val="523A1B64"/>
    <w:rsid w:val="523D1737"/>
    <w:rsid w:val="5244123B"/>
    <w:rsid w:val="524E520E"/>
    <w:rsid w:val="5250659D"/>
    <w:rsid w:val="526307A7"/>
    <w:rsid w:val="52677160"/>
    <w:rsid w:val="526D6325"/>
    <w:rsid w:val="5276866D"/>
    <w:rsid w:val="52878BBE"/>
    <w:rsid w:val="5290910E"/>
    <w:rsid w:val="529E674E"/>
    <w:rsid w:val="52A778F0"/>
    <w:rsid w:val="52AAD230"/>
    <w:rsid w:val="52AFFA2C"/>
    <w:rsid w:val="52D6094A"/>
    <w:rsid w:val="52E4FD67"/>
    <w:rsid w:val="52E72876"/>
    <w:rsid w:val="52EB7301"/>
    <w:rsid w:val="52F1674E"/>
    <w:rsid w:val="5315A441"/>
    <w:rsid w:val="533649A4"/>
    <w:rsid w:val="5349C423"/>
    <w:rsid w:val="534B8282"/>
    <w:rsid w:val="5351BC41"/>
    <w:rsid w:val="535BAAA5"/>
    <w:rsid w:val="535FB344"/>
    <w:rsid w:val="5367BFB3"/>
    <w:rsid w:val="536D7EEC"/>
    <w:rsid w:val="537C46B3"/>
    <w:rsid w:val="5398CC31"/>
    <w:rsid w:val="53AE35E8"/>
    <w:rsid w:val="53B11FAD"/>
    <w:rsid w:val="53B9CAEE"/>
    <w:rsid w:val="53BC29C4"/>
    <w:rsid w:val="53C1DFB2"/>
    <w:rsid w:val="53C56FA4"/>
    <w:rsid w:val="53CD6E3D"/>
    <w:rsid w:val="53CFECE0"/>
    <w:rsid w:val="53E6C870"/>
    <w:rsid w:val="54065FEC"/>
    <w:rsid w:val="540FEBA1"/>
    <w:rsid w:val="5416BB4A"/>
    <w:rsid w:val="5424E51E"/>
    <w:rsid w:val="5427582E"/>
    <w:rsid w:val="543B890D"/>
    <w:rsid w:val="54439AAA"/>
    <w:rsid w:val="54496935"/>
    <w:rsid w:val="544C9AFB"/>
    <w:rsid w:val="54612539"/>
    <w:rsid w:val="5469F7B8"/>
    <w:rsid w:val="546CA92C"/>
    <w:rsid w:val="547BD59A"/>
    <w:rsid w:val="547C06EE"/>
    <w:rsid w:val="5482DC31"/>
    <w:rsid w:val="5492AAAF"/>
    <w:rsid w:val="54976574"/>
    <w:rsid w:val="549E40B0"/>
    <w:rsid w:val="54A4ED38"/>
    <w:rsid w:val="54AFAD5D"/>
    <w:rsid w:val="54B4A58B"/>
    <w:rsid w:val="54E2E14B"/>
    <w:rsid w:val="54E9FFD2"/>
    <w:rsid w:val="54F5D759"/>
    <w:rsid w:val="54F8BDB1"/>
    <w:rsid w:val="5509647D"/>
    <w:rsid w:val="55103521"/>
    <w:rsid w:val="552C2DBF"/>
    <w:rsid w:val="553C52AA"/>
    <w:rsid w:val="553D32A3"/>
    <w:rsid w:val="5565DA07"/>
    <w:rsid w:val="5568E48F"/>
    <w:rsid w:val="558AC3C0"/>
    <w:rsid w:val="558C0788"/>
    <w:rsid w:val="558CDECC"/>
    <w:rsid w:val="558FA5C3"/>
    <w:rsid w:val="559218D3"/>
    <w:rsid w:val="55941111"/>
    <w:rsid w:val="559E2230"/>
    <w:rsid w:val="55CC6B48"/>
    <w:rsid w:val="55F71CF8"/>
    <w:rsid w:val="55FAFE52"/>
    <w:rsid w:val="55FF532A"/>
    <w:rsid w:val="56021F9E"/>
    <w:rsid w:val="560B6E55"/>
    <w:rsid w:val="56132BD6"/>
    <w:rsid w:val="5624C81D"/>
    <w:rsid w:val="567A89A9"/>
    <w:rsid w:val="568506E5"/>
    <w:rsid w:val="56885551"/>
    <w:rsid w:val="5694CEE8"/>
    <w:rsid w:val="569FA9A2"/>
    <w:rsid w:val="56BCAEFD"/>
    <w:rsid w:val="56CD89A9"/>
    <w:rsid w:val="56D5445E"/>
    <w:rsid w:val="56DE44C4"/>
    <w:rsid w:val="5704C083"/>
    <w:rsid w:val="5713A3F5"/>
    <w:rsid w:val="57196A89"/>
    <w:rsid w:val="57229281"/>
    <w:rsid w:val="572AC206"/>
    <w:rsid w:val="573EAD56"/>
    <w:rsid w:val="57563784"/>
    <w:rsid w:val="57569F1D"/>
    <w:rsid w:val="5774A68B"/>
    <w:rsid w:val="57773298"/>
    <w:rsid w:val="577E1E33"/>
    <w:rsid w:val="5782EC0A"/>
    <w:rsid w:val="578701F4"/>
    <w:rsid w:val="5799F3F0"/>
    <w:rsid w:val="57AAA776"/>
    <w:rsid w:val="57AAF15E"/>
    <w:rsid w:val="57AFE98C"/>
    <w:rsid w:val="57B56E9A"/>
    <w:rsid w:val="57B67551"/>
    <w:rsid w:val="57B75C40"/>
    <w:rsid w:val="57C4AAB8"/>
    <w:rsid w:val="57C9B264"/>
    <w:rsid w:val="57CFB3D9"/>
    <w:rsid w:val="57D7A82C"/>
    <w:rsid w:val="57E00F37"/>
    <w:rsid w:val="57EA10A6"/>
    <w:rsid w:val="57F037C4"/>
    <w:rsid w:val="57F2E83D"/>
    <w:rsid w:val="57FAABF5"/>
    <w:rsid w:val="57FDB3F5"/>
    <w:rsid w:val="580110AF"/>
    <w:rsid w:val="5805682F"/>
    <w:rsid w:val="580B3026"/>
    <w:rsid w:val="58287555"/>
    <w:rsid w:val="582F44FE"/>
    <w:rsid w:val="5834CA33"/>
    <w:rsid w:val="58369F29"/>
    <w:rsid w:val="584B13B2"/>
    <w:rsid w:val="584E1CC9"/>
    <w:rsid w:val="585F7446"/>
    <w:rsid w:val="5860A26D"/>
    <w:rsid w:val="586DBAC0"/>
    <w:rsid w:val="587B3076"/>
    <w:rsid w:val="588F9AE7"/>
    <w:rsid w:val="5899577C"/>
    <w:rsid w:val="589988D8"/>
    <w:rsid w:val="589A07E0"/>
    <w:rsid w:val="58A29A35"/>
    <w:rsid w:val="58B3C264"/>
    <w:rsid w:val="58C07D57"/>
    <w:rsid w:val="58D8ACB7"/>
    <w:rsid w:val="58DFAF31"/>
    <w:rsid w:val="58E854F2"/>
    <w:rsid w:val="58EF1908"/>
    <w:rsid w:val="58F028AB"/>
    <w:rsid w:val="58F0EA08"/>
    <w:rsid w:val="58FED673"/>
    <w:rsid w:val="59170D7B"/>
    <w:rsid w:val="592DC0F8"/>
    <w:rsid w:val="592F06B6"/>
    <w:rsid w:val="59442771"/>
    <w:rsid w:val="594B5546"/>
    <w:rsid w:val="5953BFCD"/>
    <w:rsid w:val="59698239"/>
    <w:rsid w:val="596EE4DB"/>
    <w:rsid w:val="598EECBC"/>
    <w:rsid w:val="59969416"/>
    <w:rsid w:val="599DF690"/>
    <w:rsid w:val="59B20EC0"/>
    <w:rsid w:val="59B706EE"/>
    <w:rsid w:val="59C856F5"/>
    <w:rsid w:val="59C9D55C"/>
    <w:rsid w:val="59CB0CD0"/>
    <w:rsid w:val="59CBD7AC"/>
    <w:rsid w:val="59D84314"/>
    <w:rsid w:val="59DEC346"/>
    <w:rsid w:val="59E9BB94"/>
    <w:rsid w:val="59EB2AF1"/>
    <w:rsid w:val="59F3DD86"/>
    <w:rsid w:val="59F41057"/>
    <w:rsid w:val="5A40E799"/>
    <w:rsid w:val="5A550DD5"/>
    <w:rsid w:val="5A5E0212"/>
    <w:rsid w:val="5A7650D5"/>
    <w:rsid w:val="5A79C4BD"/>
    <w:rsid w:val="5A8110D4"/>
    <w:rsid w:val="5A8911EE"/>
    <w:rsid w:val="5A9608B5"/>
    <w:rsid w:val="5AC16445"/>
    <w:rsid w:val="5AC8EFEC"/>
    <w:rsid w:val="5ACE6F75"/>
    <w:rsid w:val="5AD07ED5"/>
    <w:rsid w:val="5AD6FD1A"/>
    <w:rsid w:val="5ADBAD47"/>
    <w:rsid w:val="5ADD4B76"/>
    <w:rsid w:val="5AEC4B71"/>
    <w:rsid w:val="5AF5ED44"/>
    <w:rsid w:val="5AF9D3EB"/>
    <w:rsid w:val="5B214CC1"/>
    <w:rsid w:val="5B2ED38A"/>
    <w:rsid w:val="5B3FFA02"/>
    <w:rsid w:val="5B41C343"/>
    <w:rsid w:val="5B4672E8"/>
    <w:rsid w:val="5B4B6B16"/>
    <w:rsid w:val="5B570A1E"/>
    <w:rsid w:val="5B58412D"/>
    <w:rsid w:val="5B60B827"/>
    <w:rsid w:val="5B6610DF"/>
    <w:rsid w:val="5B6E99FA"/>
    <w:rsid w:val="5B6EFEF5"/>
    <w:rsid w:val="5B786898"/>
    <w:rsid w:val="5B78EE5A"/>
    <w:rsid w:val="5B79E6FF"/>
    <w:rsid w:val="5B836B3E"/>
    <w:rsid w:val="5B8387C9"/>
    <w:rsid w:val="5BC4D23B"/>
    <w:rsid w:val="5BC8622D"/>
    <w:rsid w:val="5BD419E7"/>
    <w:rsid w:val="5BE2E0B8"/>
    <w:rsid w:val="5BF12637"/>
    <w:rsid w:val="5BF260BA"/>
    <w:rsid w:val="5C084D4D"/>
    <w:rsid w:val="5C0C8AB6"/>
    <w:rsid w:val="5C11510E"/>
    <w:rsid w:val="5C20FC14"/>
    <w:rsid w:val="5C3639CC"/>
    <w:rsid w:val="5C37D8F6"/>
    <w:rsid w:val="5C4E1693"/>
    <w:rsid w:val="5C539BA1"/>
    <w:rsid w:val="5C6594D6"/>
    <w:rsid w:val="5C65D7C4"/>
    <w:rsid w:val="5C72A125"/>
    <w:rsid w:val="5C7E7F27"/>
    <w:rsid w:val="5CA18C82"/>
    <w:rsid w:val="5CA5980C"/>
    <w:rsid w:val="5CA91949"/>
    <w:rsid w:val="5CB302BA"/>
    <w:rsid w:val="5CC79B01"/>
    <w:rsid w:val="5CD1516E"/>
    <w:rsid w:val="5CE12667"/>
    <w:rsid w:val="5CEFB46F"/>
    <w:rsid w:val="5CF4906A"/>
    <w:rsid w:val="5CF8E356"/>
    <w:rsid w:val="5D089FD6"/>
    <w:rsid w:val="5D22C86F"/>
    <w:rsid w:val="5D2BCDBF"/>
    <w:rsid w:val="5D4719B5"/>
    <w:rsid w:val="5D472030"/>
    <w:rsid w:val="5D49B379"/>
    <w:rsid w:val="5D523F7C"/>
    <w:rsid w:val="5D568A07"/>
    <w:rsid w:val="5D5F4C6E"/>
    <w:rsid w:val="5D606A4E"/>
    <w:rsid w:val="5D606DFC"/>
    <w:rsid w:val="5D678C8D"/>
    <w:rsid w:val="5D906F60"/>
    <w:rsid w:val="5D96945B"/>
    <w:rsid w:val="5D9973B1"/>
    <w:rsid w:val="5D9F768A"/>
    <w:rsid w:val="5DA4493C"/>
    <w:rsid w:val="5DB0D89F"/>
    <w:rsid w:val="5DB93147"/>
    <w:rsid w:val="5DB9E982"/>
    <w:rsid w:val="5DCACA4A"/>
    <w:rsid w:val="5DD7352C"/>
    <w:rsid w:val="5DD99C3C"/>
    <w:rsid w:val="5DDDC8FC"/>
    <w:rsid w:val="5DFF0C0B"/>
    <w:rsid w:val="5E1BC679"/>
    <w:rsid w:val="5E1E3A84"/>
    <w:rsid w:val="5E23B3FF"/>
    <w:rsid w:val="5E253D11"/>
    <w:rsid w:val="5E2E29C5"/>
    <w:rsid w:val="5E317FA7"/>
    <w:rsid w:val="5E372E7B"/>
    <w:rsid w:val="5E3F0670"/>
    <w:rsid w:val="5E5FE887"/>
    <w:rsid w:val="5E60AC55"/>
    <w:rsid w:val="5E62D558"/>
    <w:rsid w:val="5E65DCC3"/>
    <w:rsid w:val="5E6AC3EF"/>
    <w:rsid w:val="5E6BF95A"/>
    <w:rsid w:val="5E708CE1"/>
    <w:rsid w:val="5E926F34"/>
    <w:rsid w:val="5EAF0D3B"/>
    <w:rsid w:val="5EC2894C"/>
    <w:rsid w:val="5EDA5B7B"/>
    <w:rsid w:val="5EFEC75D"/>
    <w:rsid w:val="5F137AE3"/>
    <w:rsid w:val="5F1A4070"/>
    <w:rsid w:val="5F1CB721"/>
    <w:rsid w:val="5F1CE9F2"/>
    <w:rsid w:val="5F22E4BA"/>
    <w:rsid w:val="5F2674AC"/>
    <w:rsid w:val="5F284C27"/>
    <w:rsid w:val="5F293733"/>
    <w:rsid w:val="5F34B08E"/>
    <w:rsid w:val="5F54FB2D"/>
    <w:rsid w:val="5F5634B5"/>
    <w:rsid w:val="5F5913E2"/>
    <w:rsid w:val="5F6352BA"/>
    <w:rsid w:val="5F656123"/>
    <w:rsid w:val="5F6B72FB"/>
    <w:rsid w:val="5F80C9BF"/>
    <w:rsid w:val="5F8EEF76"/>
    <w:rsid w:val="5FA4A12E"/>
    <w:rsid w:val="5FAA73C3"/>
    <w:rsid w:val="5FAE70C7"/>
    <w:rsid w:val="5FB9D814"/>
    <w:rsid w:val="5FC3DACB"/>
    <w:rsid w:val="5FC76A70"/>
    <w:rsid w:val="5FE19567"/>
    <w:rsid w:val="5FE9CAEE"/>
    <w:rsid w:val="5FF67FE2"/>
    <w:rsid w:val="60012BE8"/>
    <w:rsid w:val="60042140"/>
    <w:rsid w:val="6004FC9C"/>
    <w:rsid w:val="601662CE"/>
    <w:rsid w:val="601A3382"/>
    <w:rsid w:val="601CC81E"/>
    <w:rsid w:val="602D5584"/>
    <w:rsid w:val="60398202"/>
    <w:rsid w:val="6045D03E"/>
    <w:rsid w:val="604F874E"/>
    <w:rsid w:val="605AA182"/>
    <w:rsid w:val="606B7F4D"/>
    <w:rsid w:val="60714F59"/>
    <w:rsid w:val="60730970"/>
    <w:rsid w:val="6078C20D"/>
    <w:rsid w:val="60888E1C"/>
    <w:rsid w:val="60999DA9"/>
    <w:rsid w:val="60A17504"/>
    <w:rsid w:val="60A80B61"/>
    <w:rsid w:val="60B9072D"/>
    <w:rsid w:val="60D15F7E"/>
    <w:rsid w:val="60D5BEAD"/>
    <w:rsid w:val="60D873F5"/>
    <w:rsid w:val="60EB0A12"/>
    <w:rsid w:val="60EC109C"/>
    <w:rsid w:val="60F69480"/>
    <w:rsid w:val="6104961B"/>
    <w:rsid w:val="610FACAB"/>
    <w:rsid w:val="61142BB6"/>
    <w:rsid w:val="611A97E5"/>
    <w:rsid w:val="61300B99"/>
    <w:rsid w:val="61367C34"/>
    <w:rsid w:val="613BC8D8"/>
    <w:rsid w:val="61405B64"/>
    <w:rsid w:val="61435737"/>
    <w:rsid w:val="6147BC0A"/>
    <w:rsid w:val="614BEAE4"/>
    <w:rsid w:val="614EC7F8"/>
    <w:rsid w:val="6151BE74"/>
    <w:rsid w:val="61528FE5"/>
    <w:rsid w:val="616ECF3D"/>
    <w:rsid w:val="617094AA"/>
    <w:rsid w:val="6176F02E"/>
    <w:rsid w:val="61831AE5"/>
    <w:rsid w:val="6183D470"/>
    <w:rsid w:val="61980135"/>
    <w:rsid w:val="61A14154"/>
    <w:rsid w:val="61A22EED"/>
    <w:rsid w:val="61B07ED5"/>
    <w:rsid w:val="61B24FD5"/>
    <w:rsid w:val="61B324B1"/>
    <w:rsid w:val="61D48915"/>
    <w:rsid w:val="61DB02CC"/>
    <w:rsid w:val="61E1CBFA"/>
    <w:rsid w:val="61FCFDA8"/>
    <w:rsid w:val="62062F4E"/>
    <w:rsid w:val="620BB45C"/>
    <w:rsid w:val="620F0D60"/>
    <w:rsid w:val="6235D92C"/>
    <w:rsid w:val="623C0AE2"/>
    <w:rsid w:val="62467D86"/>
    <w:rsid w:val="6254044F"/>
    <w:rsid w:val="625E05AF"/>
    <w:rsid w:val="6273748D"/>
    <w:rsid w:val="6282CF5C"/>
    <w:rsid w:val="62856D42"/>
    <w:rsid w:val="6287EBC2"/>
    <w:rsid w:val="628E24EE"/>
    <w:rsid w:val="628EB0D3"/>
    <w:rsid w:val="6294F8B4"/>
    <w:rsid w:val="62AF9B59"/>
    <w:rsid w:val="62CA6203"/>
    <w:rsid w:val="62E7D6CC"/>
    <w:rsid w:val="62E849A0"/>
    <w:rsid w:val="62EF9D3E"/>
    <w:rsid w:val="62F741C8"/>
    <w:rsid w:val="632A08E9"/>
    <w:rsid w:val="63332BF1"/>
    <w:rsid w:val="634199A9"/>
    <w:rsid w:val="6349AE6D"/>
    <w:rsid w:val="6359BA54"/>
    <w:rsid w:val="6373E968"/>
    <w:rsid w:val="63771446"/>
    <w:rsid w:val="637962E3"/>
    <w:rsid w:val="6382244F"/>
    <w:rsid w:val="638A55B9"/>
    <w:rsid w:val="638C26B9"/>
    <w:rsid w:val="638FE97C"/>
    <w:rsid w:val="639595EB"/>
    <w:rsid w:val="639A1DBC"/>
    <w:rsid w:val="63A66065"/>
    <w:rsid w:val="63B3584E"/>
    <w:rsid w:val="63B4A6DF"/>
    <w:rsid w:val="63BDBC93"/>
    <w:rsid w:val="63CBB433"/>
    <w:rsid w:val="63D37C7E"/>
    <w:rsid w:val="63D6A1BB"/>
    <w:rsid w:val="63DD2705"/>
    <w:rsid w:val="63E8E444"/>
    <w:rsid w:val="63F02EBF"/>
    <w:rsid w:val="63F52072"/>
    <w:rsid w:val="63FE5AD0"/>
    <w:rsid w:val="640AC622"/>
    <w:rsid w:val="6415DE56"/>
    <w:rsid w:val="6421CB05"/>
    <w:rsid w:val="6428AA30"/>
    <w:rsid w:val="643D8176"/>
    <w:rsid w:val="644A5619"/>
    <w:rsid w:val="644E1A75"/>
    <w:rsid w:val="64515893"/>
    <w:rsid w:val="645F4F96"/>
    <w:rsid w:val="64622DC8"/>
    <w:rsid w:val="6464AC94"/>
    <w:rsid w:val="646BE917"/>
    <w:rsid w:val="6483A72D"/>
    <w:rsid w:val="64B72D51"/>
    <w:rsid w:val="64F841A9"/>
    <w:rsid w:val="65189E56"/>
    <w:rsid w:val="651A0ECC"/>
    <w:rsid w:val="65258827"/>
    <w:rsid w:val="652EF319"/>
    <w:rsid w:val="65314566"/>
    <w:rsid w:val="65388FE1"/>
    <w:rsid w:val="6543740A"/>
    <w:rsid w:val="654FD39B"/>
    <w:rsid w:val="65595944"/>
    <w:rsid w:val="6565FD9D"/>
    <w:rsid w:val="65690732"/>
    <w:rsid w:val="6571D429"/>
    <w:rsid w:val="658A1228"/>
    <w:rsid w:val="658AD030"/>
    <w:rsid w:val="658E7DC3"/>
    <w:rsid w:val="659F374D"/>
    <w:rsid w:val="65A090F2"/>
    <w:rsid w:val="65A4A535"/>
    <w:rsid w:val="65A631F0"/>
    <w:rsid w:val="65B0505F"/>
    <w:rsid w:val="65B612DD"/>
    <w:rsid w:val="65B8B8BE"/>
    <w:rsid w:val="65BD40B2"/>
    <w:rsid w:val="65C2BB28"/>
    <w:rsid w:val="65C38893"/>
    <w:rsid w:val="65D9E3D1"/>
    <w:rsid w:val="65E4FE05"/>
    <w:rsid w:val="65EAF252"/>
    <w:rsid w:val="65F08615"/>
    <w:rsid w:val="660317BA"/>
    <w:rsid w:val="6608D574"/>
    <w:rsid w:val="661A310E"/>
    <w:rsid w:val="661E5F35"/>
    <w:rsid w:val="661EA7EF"/>
    <w:rsid w:val="6623CDD6"/>
    <w:rsid w:val="662E887B"/>
    <w:rsid w:val="6635837F"/>
    <w:rsid w:val="66377125"/>
    <w:rsid w:val="663CBD27"/>
    <w:rsid w:val="6640A2CB"/>
    <w:rsid w:val="6643BBF1"/>
    <w:rsid w:val="664DE73D"/>
    <w:rsid w:val="6651ACD3"/>
    <w:rsid w:val="665F3295"/>
    <w:rsid w:val="66796946"/>
    <w:rsid w:val="668C62E8"/>
    <w:rsid w:val="6695948E"/>
    <w:rsid w:val="6695EE9D"/>
    <w:rsid w:val="6695FFB0"/>
    <w:rsid w:val="66979386"/>
    <w:rsid w:val="669AF669"/>
    <w:rsid w:val="66A9A489"/>
    <w:rsid w:val="66BAB32C"/>
    <w:rsid w:val="66BBF020"/>
    <w:rsid w:val="66D2188D"/>
    <w:rsid w:val="66DBDCCE"/>
    <w:rsid w:val="66EAA7DD"/>
    <w:rsid w:val="66F7B4FC"/>
    <w:rsid w:val="670A456D"/>
    <w:rsid w:val="670C7D10"/>
    <w:rsid w:val="672E9FE6"/>
    <w:rsid w:val="67436AEE"/>
    <w:rsid w:val="67439BB8"/>
    <w:rsid w:val="6759F01E"/>
    <w:rsid w:val="677C5AEB"/>
    <w:rsid w:val="6797CBB4"/>
    <w:rsid w:val="6798CBF0"/>
    <w:rsid w:val="67992C7A"/>
    <w:rsid w:val="679A618C"/>
    <w:rsid w:val="679D9248"/>
    <w:rsid w:val="67A16C6C"/>
    <w:rsid w:val="67A442E3"/>
    <w:rsid w:val="67AA563E"/>
    <w:rsid w:val="67B9DCE2"/>
    <w:rsid w:val="67BB47EF"/>
    <w:rsid w:val="67D16A0B"/>
    <w:rsid w:val="67F15003"/>
    <w:rsid w:val="6801C18C"/>
    <w:rsid w:val="68108A79"/>
    <w:rsid w:val="68127E7D"/>
    <w:rsid w:val="6812A254"/>
    <w:rsid w:val="681DE8DE"/>
    <w:rsid w:val="68253FE2"/>
    <w:rsid w:val="6825A393"/>
    <w:rsid w:val="683343D0"/>
    <w:rsid w:val="683BC073"/>
    <w:rsid w:val="685178A0"/>
    <w:rsid w:val="686639CC"/>
    <w:rsid w:val="686F6B72"/>
    <w:rsid w:val="68729B98"/>
    <w:rsid w:val="6898CC2B"/>
    <w:rsid w:val="68A9C462"/>
    <w:rsid w:val="68C36D11"/>
    <w:rsid w:val="68DD807A"/>
    <w:rsid w:val="68EBB744"/>
    <w:rsid w:val="68FB2538"/>
    <w:rsid w:val="6900F247"/>
    <w:rsid w:val="69054865"/>
    <w:rsid w:val="690D2A58"/>
    <w:rsid w:val="693B2634"/>
    <w:rsid w:val="695692B7"/>
    <w:rsid w:val="695AD0A5"/>
    <w:rsid w:val="6962DAD1"/>
    <w:rsid w:val="696C00E4"/>
    <w:rsid w:val="697E7543"/>
    <w:rsid w:val="697F1EC9"/>
    <w:rsid w:val="69805947"/>
    <w:rsid w:val="6981E055"/>
    <w:rsid w:val="6994B3DB"/>
    <w:rsid w:val="69972D66"/>
    <w:rsid w:val="699981A4"/>
    <w:rsid w:val="69B95C91"/>
    <w:rsid w:val="69BA4C9A"/>
    <w:rsid w:val="69D3FA61"/>
    <w:rsid w:val="69E7E5B1"/>
    <w:rsid w:val="69EEDEAE"/>
    <w:rsid w:val="69F17166"/>
    <w:rsid w:val="6A12E05D"/>
    <w:rsid w:val="6A231F15"/>
    <w:rsid w:val="6A2EB182"/>
    <w:rsid w:val="6A426D95"/>
    <w:rsid w:val="6A47CC4D"/>
    <w:rsid w:val="6A4CE7CB"/>
    <w:rsid w:val="6A5658E5"/>
    <w:rsid w:val="6A6BA457"/>
    <w:rsid w:val="6A7AA709"/>
    <w:rsid w:val="6A7FB467"/>
    <w:rsid w:val="6A8E221F"/>
    <w:rsid w:val="6A96DDBE"/>
    <w:rsid w:val="6A9EE224"/>
    <w:rsid w:val="6AAEAB22"/>
    <w:rsid w:val="6ACF07CF"/>
    <w:rsid w:val="6AD0621A"/>
    <w:rsid w:val="6AD4FC1C"/>
    <w:rsid w:val="6AD7BDA8"/>
    <w:rsid w:val="6AD8FBA5"/>
    <w:rsid w:val="6AF8E69E"/>
    <w:rsid w:val="6B05E05D"/>
    <w:rsid w:val="6B0A93CC"/>
    <w:rsid w:val="6B0FFB39"/>
    <w:rsid w:val="6B18E7F7"/>
    <w:rsid w:val="6B1C29A8"/>
    <w:rsid w:val="6B1CF200"/>
    <w:rsid w:val="6B31644C"/>
    <w:rsid w:val="6B31E502"/>
    <w:rsid w:val="6B34DA5A"/>
    <w:rsid w:val="6B6D1E66"/>
    <w:rsid w:val="6B73B0A6"/>
    <w:rsid w:val="6B7681E2"/>
    <w:rsid w:val="6B7B4322"/>
    <w:rsid w:val="6B7C60FF"/>
    <w:rsid w:val="6B8C9424"/>
    <w:rsid w:val="6B950D8F"/>
    <w:rsid w:val="6B9BD6BD"/>
    <w:rsid w:val="6BBBE3F3"/>
    <w:rsid w:val="6BC5EE2A"/>
    <w:rsid w:val="6BC8D41D"/>
    <w:rsid w:val="6BCF92D5"/>
    <w:rsid w:val="6BDAC751"/>
    <w:rsid w:val="6BF304A2"/>
    <w:rsid w:val="6BF75AC0"/>
    <w:rsid w:val="6BFAA92C"/>
    <w:rsid w:val="6C11FCE1"/>
    <w:rsid w:val="6C18C9B7"/>
    <w:rsid w:val="6C2251A6"/>
    <w:rsid w:val="6C245842"/>
    <w:rsid w:val="6C2459BD"/>
    <w:rsid w:val="6C37C8C0"/>
    <w:rsid w:val="6C464CA3"/>
    <w:rsid w:val="6C489668"/>
    <w:rsid w:val="6C533DB8"/>
    <w:rsid w:val="6C64E800"/>
    <w:rsid w:val="6C6515B9"/>
    <w:rsid w:val="6C6A166A"/>
    <w:rsid w:val="6C75E91E"/>
    <w:rsid w:val="6C844793"/>
    <w:rsid w:val="6C8DBD0D"/>
    <w:rsid w:val="6C8E0619"/>
    <w:rsid w:val="6C9E8CD2"/>
    <w:rsid w:val="6CD74793"/>
    <w:rsid w:val="6CDF0248"/>
    <w:rsid w:val="6CF0645D"/>
    <w:rsid w:val="6D18EE81"/>
    <w:rsid w:val="6D303565"/>
    <w:rsid w:val="6D31052E"/>
    <w:rsid w:val="6D332B0E"/>
    <w:rsid w:val="6D38AED0"/>
    <w:rsid w:val="6D3E4CA6"/>
    <w:rsid w:val="6D666B08"/>
    <w:rsid w:val="6D701268"/>
    <w:rsid w:val="6D720281"/>
    <w:rsid w:val="6D7EE51C"/>
    <w:rsid w:val="6D81B6FE"/>
    <w:rsid w:val="6D88E899"/>
    <w:rsid w:val="6D922DCD"/>
    <w:rsid w:val="6D95EDA8"/>
    <w:rsid w:val="6D9C2FBB"/>
    <w:rsid w:val="6DA1F705"/>
    <w:rsid w:val="6DB00016"/>
    <w:rsid w:val="6DBE2207"/>
    <w:rsid w:val="6DC7E358"/>
    <w:rsid w:val="6DCE68A2"/>
    <w:rsid w:val="6DE9CD21"/>
    <w:rsid w:val="6DFBAA08"/>
    <w:rsid w:val="6E0379ED"/>
    <w:rsid w:val="6E0771DF"/>
    <w:rsid w:val="6E0F2619"/>
    <w:rsid w:val="6E1BF4C0"/>
    <w:rsid w:val="6E1CB35D"/>
    <w:rsid w:val="6E1E1FB6"/>
    <w:rsid w:val="6E1FF0B6"/>
    <w:rsid w:val="6E2A8973"/>
    <w:rsid w:val="6E3B96BB"/>
    <w:rsid w:val="6E4E827E"/>
    <w:rsid w:val="6E519E65"/>
    <w:rsid w:val="6E53B766"/>
    <w:rsid w:val="6E6809C5"/>
    <w:rsid w:val="6E6E735A"/>
    <w:rsid w:val="6E756E5E"/>
    <w:rsid w:val="6E8452D8"/>
    <w:rsid w:val="6E91E527"/>
    <w:rsid w:val="6E9D2119"/>
    <w:rsid w:val="6EAAA139"/>
    <w:rsid w:val="6EC4845D"/>
    <w:rsid w:val="6EC6D02F"/>
    <w:rsid w:val="6ECD86F0"/>
    <w:rsid w:val="6EDBA173"/>
    <w:rsid w:val="6EF212DC"/>
    <w:rsid w:val="6EF61566"/>
    <w:rsid w:val="6F00432B"/>
    <w:rsid w:val="6F020898"/>
    <w:rsid w:val="6F17D6F6"/>
    <w:rsid w:val="6F24B8FA"/>
    <w:rsid w:val="6F607E83"/>
    <w:rsid w:val="6F8462FF"/>
    <w:rsid w:val="6F9C4B59"/>
    <w:rsid w:val="6FA81120"/>
    <w:rsid w:val="6FB048B7"/>
    <w:rsid w:val="6FB8D752"/>
    <w:rsid w:val="6FC52BF0"/>
    <w:rsid w:val="6FC659D4"/>
    <w:rsid w:val="6FCDD0CF"/>
    <w:rsid w:val="6FD8029A"/>
    <w:rsid w:val="6FF5176D"/>
    <w:rsid w:val="702AA7D9"/>
    <w:rsid w:val="702D8E4A"/>
    <w:rsid w:val="70514F8E"/>
    <w:rsid w:val="7057BEAD"/>
    <w:rsid w:val="705CF741"/>
    <w:rsid w:val="705E98EE"/>
    <w:rsid w:val="705FE00D"/>
    <w:rsid w:val="706C47F0"/>
    <w:rsid w:val="706F8FE1"/>
    <w:rsid w:val="707861C6"/>
    <w:rsid w:val="7080E68A"/>
    <w:rsid w:val="708382A7"/>
    <w:rsid w:val="70868D2F"/>
    <w:rsid w:val="70878FC9"/>
    <w:rsid w:val="708BC941"/>
    <w:rsid w:val="7092D653"/>
    <w:rsid w:val="70940960"/>
    <w:rsid w:val="70962FB0"/>
    <w:rsid w:val="709B7C14"/>
    <w:rsid w:val="70AD6EC0"/>
    <w:rsid w:val="70C1BB00"/>
    <w:rsid w:val="70C343FF"/>
    <w:rsid w:val="70E61E54"/>
    <w:rsid w:val="71046629"/>
    <w:rsid w:val="71058138"/>
    <w:rsid w:val="7109C0F7"/>
    <w:rsid w:val="710C28B9"/>
    <w:rsid w:val="7121A79C"/>
    <w:rsid w:val="7125B1F3"/>
    <w:rsid w:val="71306F6D"/>
    <w:rsid w:val="71379125"/>
    <w:rsid w:val="713886DC"/>
    <w:rsid w:val="714A3C85"/>
    <w:rsid w:val="71564C8C"/>
    <w:rsid w:val="7159EF58"/>
    <w:rsid w:val="7163947D"/>
    <w:rsid w:val="718B55AD"/>
    <w:rsid w:val="7198762D"/>
    <w:rsid w:val="719F2E48"/>
    <w:rsid w:val="71AE36BD"/>
    <w:rsid w:val="71C23B6E"/>
    <w:rsid w:val="71D77254"/>
    <w:rsid w:val="71DA020A"/>
    <w:rsid w:val="71E8A293"/>
    <w:rsid w:val="71EB502B"/>
    <w:rsid w:val="71EE0966"/>
    <w:rsid w:val="71EF11B2"/>
    <w:rsid w:val="7207652E"/>
    <w:rsid w:val="7215A015"/>
    <w:rsid w:val="7234692B"/>
    <w:rsid w:val="724196E0"/>
    <w:rsid w:val="7254ABBA"/>
    <w:rsid w:val="726166AD"/>
    <w:rsid w:val="72665814"/>
    <w:rsid w:val="72799D83"/>
    <w:rsid w:val="7280E7FE"/>
    <w:rsid w:val="72A45350"/>
    <w:rsid w:val="72B19DAB"/>
    <w:rsid w:val="72B28E37"/>
    <w:rsid w:val="72C80E19"/>
    <w:rsid w:val="72CFBBC6"/>
    <w:rsid w:val="72D2C7C3"/>
    <w:rsid w:val="72FDFA96"/>
    <w:rsid w:val="730B1345"/>
    <w:rsid w:val="7343BFF9"/>
    <w:rsid w:val="7347787E"/>
    <w:rsid w:val="735EC821"/>
    <w:rsid w:val="73689837"/>
    <w:rsid w:val="737FC942"/>
    <w:rsid w:val="7393FFB7"/>
    <w:rsid w:val="739661E9"/>
    <w:rsid w:val="73B00288"/>
    <w:rsid w:val="73DB46CA"/>
    <w:rsid w:val="73DE57CD"/>
    <w:rsid w:val="73ECB472"/>
    <w:rsid w:val="73ED7328"/>
    <w:rsid w:val="73F1738A"/>
    <w:rsid w:val="7404ADDF"/>
    <w:rsid w:val="7417917D"/>
    <w:rsid w:val="742F8AEA"/>
    <w:rsid w:val="743235B1"/>
    <w:rsid w:val="745635F3"/>
    <w:rsid w:val="745A6F6B"/>
    <w:rsid w:val="7466EF10"/>
    <w:rsid w:val="746D541B"/>
    <w:rsid w:val="746D7694"/>
    <w:rsid w:val="7478BF27"/>
    <w:rsid w:val="748F557A"/>
    <w:rsid w:val="74998EB3"/>
    <w:rsid w:val="749B2CE2"/>
    <w:rsid w:val="74A93A10"/>
    <w:rsid w:val="74C92AA0"/>
    <w:rsid w:val="74D42ADF"/>
    <w:rsid w:val="74D7F267"/>
    <w:rsid w:val="74DB5D79"/>
    <w:rsid w:val="74DF1E07"/>
    <w:rsid w:val="74F68231"/>
    <w:rsid w:val="74F97789"/>
    <w:rsid w:val="75036342"/>
    <w:rsid w:val="750E218F"/>
    <w:rsid w:val="75267B86"/>
    <w:rsid w:val="7526A7DC"/>
    <w:rsid w:val="7539AEB6"/>
    <w:rsid w:val="753E95B6"/>
    <w:rsid w:val="7548847D"/>
    <w:rsid w:val="754A037E"/>
    <w:rsid w:val="7553F030"/>
    <w:rsid w:val="755FF29F"/>
    <w:rsid w:val="7572C10D"/>
    <w:rsid w:val="7585F163"/>
    <w:rsid w:val="75A3FE82"/>
    <w:rsid w:val="75A8F949"/>
    <w:rsid w:val="75DD66E6"/>
    <w:rsid w:val="75E921C7"/>
    <w:rsid w:val="75EB5351"/>
    <w:rsid w:val="75ED8FF2"/>
    <w:rsid w:val="75EF9761"/>
    <w:rsid w:val="76045A5B"/>
    <w:rsid w:val="76245735"/>
    <w:rsid w:val="762C6EF4"/>
    <w:rsid w:val="76421C8F"/>
    <w:rsid w:val="76433FEC"/>
    <w:rsid w:val="7644AD61"/>
    <w:rsid w:val="76526274"/>
    <w:rsid w:val="7670AF51"/>
    <w:rsid w:val="76797569"/>
    <w:rsid w:val="7683B304"/>
    <w:rsid w:val="76D8B798"/>
    <w:rsid w:val="76DB9F9F"/>
    <w:rsid w:val="76F18436"/>
    <w:rsid w:val="76F954E0"/>
    <w:rsid w:val="7700868B"/>
    <w:rsid w:val="77078AD7"/>
    <w:rsid w:val="770CCC01"/>
    <w:rsid w:val="771785AB"/>
    <w:rsid w:val="77191CF2"/>
    <w:rsid w:val="7737BADF"/>
    <w:rsid w:val="773E140E"/>
    <w:rsid w:val="7740512B"/>
    <w:rsid w:val="775AE76E"/>
    <w:rsid w:val="7761B5C1"/>
    <w:rsid w:val="7765DBF9"/>
    <w:rsid w:val="776B9068"/>
    <w:rsid w:val="776C528E"/>
    <w:rsid w:val="7775E02D"/>
    <w:rsid w:val="777D235C"/>
    <w:rsid w:val="777E7776"/>
    <w:rsid w:val="7787181F"/>
    <w:rsid w:val="778AC5B2"/>
    <w:rsid w:val="77933C10"/>
    <w:rsid w:val="779EB102"/>
    <w:rsid w:val="77A67CCA"/>
    <w:rsid w:val="77BA3CBF"/>
    <w:rsid w:val="77BCB0CA"/>
    <w:rsid w:val="77C1A8F8"/>
    <w:rsid w:val="77C801EC"/>
    <w:rsid w:val="77CDEBA1"/>
    <w:rsid w:val="77D44063"/>
    <w:rsid w:val="77F056B7"/>
    <w:rsid w:val="780B4F19"/>
    <w:rsid w:val="780FED38"/>
    <w:rsid w:val="7818CB4A"/>
    <w:rsid w:val="781D16D0"/>
    <w:rsid w:val="782FCB53"/>
    <w:rsid w:val="783DE6CB"/>
    <w:rsid w:val="78417E41"/>
    <w:rsid w:val="784237A8"/>
    <w:rsid w:val="7845C8CC"/>
    <w:rsid w:val="78724A26"/>
    <w:rsid w:val="7879544C"/>
    <w:rsid w:val="787E43C6"/>
    <w:rsid w:val="78848E05"/>
    <w:rsid w:val="7891A9AC"/>
    <w:rsid w:val="7891DC7D"/>
    <w:rsid w:val="7892CB83"/>
    <w:rsid w:val="7899DB16"/>
    <w:rsid w:val="78A30129"/>
    <w:rsid w:val="78AC064F"/>
    <w:rsid w:val="78BBB694"/>
    <w:rsid w:val="78BC08C3"/>
    <w:rsid w:val="78BED9FF"/>
    <w:rsid w:val="78D155D4"/>
    <w:rsid w:val="78DB3422"/>
    <w:rsid w:val="78DC8CAB"/>
    <w:rsid w:val="78E42EDA"/>
    <w:rsid w:val="78EFDD37"/>
    <w:rsid w:val="78F366DB"/>
    <w:rsid w:val="78F6B7CF"/>
    <w:rsid w:val="79002456"/>
    <w:rsid w:val="7910783E"/>
    <w:rsid w:val="791E814F"/>
    <w:rsid w:val="792F9B63"/>
    <w:rsid w:val="793097D6"/>
    <w:rsid w:val="793790F7"/>
    <w:rsid w:val="793BE1D7"/>
    <w:rsid w:val="794204EF"/>
    <w:rsid w:val="794AAD3D"/>
    <w:rsid w:val="794F7D14"/>
    <w:rsid w:val="796EDD84"/>
    <w:rsid w:val="7976DE24"/>
    <w:rsid w:val="797887E6"/>
    <w:rsid w:val="79817C72"/>
    <w:rsid w:val="79883509"/>
    <w:rsid w:val="798B77D8"/>
    <w:rsid w:val="798C6676"/>
    <w:rsid w:val="79927574"/>
    <w:rsid w:val="7994CBA9"/>
    <w:rsid w:val="79967D11"/>
    <w:rsid w:val="79A0B478"/>
    <w:rsid w:val="79A806CB"/>
    <w:rsid w:val="79CEC7B9"/>
    <w:rsid w:val="79D2A45B"/>
    <w:rsid w:val="79E58294"/>
    <w:rsid w:val="79FE8398"/>
    <w:rsid w:val="7A079530"/>
    <w:rsid w:val="7A09D0FC"/>
    <w:rsid w:val="7A107679"/>
    <w:rsid w:val="7A1DB2DB"/>
    <w:rsid w:val="7A275A65"/>
    <w:rsid w:val="7A285AA1"/>
    <w:rsid w:val="7A355168"/>
    <w:rsid w:val="7A3CBC11"/>
    <w:rsid w:val="7A442E8F"/>
    <w:rsid w:val="7A5B167D"/>
    <w:rsid w:val="7A65B9FC"/>
    <w:rsid w:val="7A6B8090"/>
    <w:rsid w:val="7A6BA7CE"/>
    <w:rsid w:val="7A6DE90E"/>
    <w:rsid w:val="7A7E7609"/>
    <w:rsid w:val="7A8D5EC6"/>
    <w:rsid w:val="7A920EF3"/>
    <w:rsid w:val="7AB62576"/>
    <w:rsid w:val="7ACB0198"/>
    <w:rsid w:val="7AD54B0D"/>
    <w:rsid w:val="7AD9C869"/>
    <w:rsid w:val="7AEA81F3"/>
    <w:rsid w:val="7AFD0765"/>
    <w:rsid w:val="7B04C316"/>
    <w:rsid w:val="7B097247"/>
    <w:rsid w:val="7B1533A3"/>
    <w:rsid w:val="7B2351E4"/>
    <w:rsid w:val="7B324D72"/>
    <w:rsid w:val="7B3D4F22"/>
    <w:rsid w:val="7B3F4C3E"/>
    <w:rsid w:val="7B3F95DC"/>
    <w:rsid w:val="7B42779A"/>
    <w:rsid w:val="7B440CBD"/>
    <w:rsid w:val="7B8152F5"/>
    <w:rsid w:val="7B82B4CA"/>
    <w:rsid w:val="7BB0EC5A"/>
    <w:rsid w:val="7BB47FA5"/>
    <w:rsid w:val="7BBFD0C7"/>
    <w:rsid w:val="7BC0BBD3"/>
    <w:rsid w:val="7BD520C6"/>
    <w:rsid w:val="7BD9ED87"/>
    <w:rsid w:val="7BDD329C"/>
    <w:rsid w:val="7BE57936"/>
    <w:rsid w:val="7BEEBBEF"/>
    <w:rsid w:val="7BEFA6FB"/>
    <w:rsid w:val="7BF932B0"/>
    <w:rsid w:val="7C00ECAA"/>
    <w:rsid w:val="7C02B94D"/>
    <w:rsid w:val="7C1022D6"/>
    <w:rsid w:val="7C153D34"/>
    <w:rsid w:val="7C189DD6"/>
    <w:rsid w:val="7C232A76"/>
    <w:rsid w:val="7C30F3D5"/>
    <w:rsid w:val="7C3A6AF9"/>
    <w:rsid w:val="7C43000F"/>
    <w:rsid w:val="7C455774"/>
    <w:rsid w:val="7C4835A6"/>
    <w:rsid w:val="7C4A60B5"/>
    <w:rsid w:val="7C55D90B"/>
    <w:rsid w:val="7C5D781F"/>
    <w:rsid w:val="7C5F705D"/>
    <w:rsid w:val="7C6B8035"/>
    <w:rsid w:val="7C7C39BF"/>
    <w:rsid w:val="7C81DB73"/>
    <w:rsid w:val="7C9D2181"/>
    <w:rsid w:val="7C9D6B4D"/>
    <w:rsid w:val="7CB2B279"/>
    <w:rsid w:val="7CBCE672"/>
    <w:rsid w:val="7CBFA365"/>
    <w:rsid w:val="7CC613AC"/>
    <w:rsid w:val="7CCCBB1C"/>
    <w:rsid w:val="7CCF4BF0"/>
    <w:rsid w:val="7CDBD677"/>
    <w:rsid w:val="7CDF1764"/>
    <w:rsid w:val="7CE8AA1D"/>
    <w:rsid w:val="7CE9000F"/>
    <w:rsid w:val="7CEBE25E"/>
    <w:rsid w:val="7CF122FF"/>
    <w:rsid w:val="7D0CCDD2"/>
    <w:rsid w:val="7D1174A2"/>
    <w:rsid w:val="7D163AFA"/>
    <w:rsid w:val="7D1E53DB"/>
    <w:rsid w:val="7D1ED528"/>
    <w:rsid w:val="7D2991FA"/>
    <w:rsid w:val="7D2C3863"/>
    <w:rsid w:val="7D30BCA7"/>
    <w:rsid w:val="7D3D6F8A"/>
    <w:rsid w:val="7D483BD9"/>
    <w:rsid w:val="7D52A670"/>
    <w:rsid w:val="7D671CEF"/>
    <w:rsid w:val="7D6EEA68"/>
    <w:rsid w:val="7DA0D580"/>
    <w:rsid w:val="7DABF337"/>
    <w:rsid w:val="7DC22E34"/>
    <w:rsid w:val="7DCFFF76"/>
    <w:rsid w:val="7DD0EE8C"/>
    <w:rsid w:val="7DD70F3E"/>
    <w:rsid w:val="7DE5CC6F"/>
    <w:rsid w:val="7DE8D200"/>
    <w:rsid w:val="7E023CBD"/>
    <w:rsid w:val="7E0745FE"/>
    <w:rsid w:val="7E10DC4B"/>
    <w:rsid w:val="7E188C68"/>
    <w:rsid w:val="7E19184D"/>
    <w:rsid w:val="7E2DC34E"/>
    <w:rsid w:val="7E3A65EF"/>
    <w:rsid w:val="7E5E4619"/>
    <w:rsid w:val="7E80DEF9"/>
    <w:rsid w:val="7E8F4379"/>
    <w:rsid w:val="7E9196EE"/>
    <w:rsid w:val="7E96A599"/>
    <w:rsid w:val="7EB10F3C"/>
    <w:rsid w:val="7EB2CE2E"/>
    <w:rsid w:val="7EB8F3B7"/>
    <w:rsid w:val="7ECC8445"/>
    <w:rsid w:val="7ED35219"/>
    <w:rsid w:val="7ED3C253"/>
    <w:rsid w:val="7ED58145"/>
    <w:rsid w:val="7ED61013"/>
    <w:rsid w:val="7EDD7FDE"/>
    <w:rsid w:val="7EF343A4"/>
    <w:rsid w:val="7EF583E3"/>
    <w:rsid w:val="7EF59B47"/>
    <w:rsid w:val="7EF8793B"/>
    <w:rsid w:val="7F01300F"/>
    <w:rsid w:val="7F08B673"/>
    <w:rsid w:val="7F23D793"/>
    <w:rsid w:val="7F4476C1"/>
    <w:rsid w:val="7F50C4AF"/>
    <w:rsid w:val="7F5182B8"/>
    <w:rsid w:val="7F51AC56"/>
    <w:rsid w:val="7F5BF461"/>
    <w:rsid w:val="7F636715"/>
    <w:rsid w:val="7F646751"/>
    <w:rsid w:val="7F89EEFD"/>
    <w:rsid w:val="7F8B2D82"/>
    <w:rsid w:val="7F8F7DA8"/>
    <w:rsid w:val="7F95BCD7"/>
    <w:rsid w:val="7F9E71C5"/>
    <w:rsid w:val="7FB9AE33"/>
    <w:rsid w:val="7FBA82EC"/>
    <w:rsid w:val="7FBEBE98"/>
    <w:rsid w:val="7FCD01FA"/>
    <w:rsid w:val="7FD429CB"/>
    <w:rsid w:val="7FD50958"/>
    <w:rsid w:val="7FE27DA8"/>
    <w:rsid w:val="7FEBFDCA"/>
    <w:rsid w:val="7FEFC83D"/>
    <w:rsid w:val="7FFB7A95"/>
    <w:rsid w:val="7FFF79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1470"/>
  <w15:chartTrackingRefBased/>
  <w15:docId w15:val="{49B2307E-BF3B-4844-B720-A76E7479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4664"/>
    <w:pPr>
      <w:suppressAutoHyphens/>
      <w:autoSpaceDN w:val="0"/>
      <w:spacing w:after="0" w:line="240" w:lineRule="auto"/>
      <w:textAlignment w:val="baseline"/>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29"/>
    <w:rPr>
      <w:rFonts w:ascii="Segoe UI" w:eastAsia="Times New Roman" w:hAnsi="Segoe UI" w:cs="Segoe UI"/>
      <w:sz w:val="18"/>
      <w:szCs w:val="18"/>
      <w:lang w:eastAsia="en-GB"/>
    </w:rPr>
  </w:style>
  <w:style w:type="paragraph" w:styleId="ListParagraph">
    <w:name w:val="List Paragraph"/>
    <w:basedOn w:val="Normal"/>
    <w:uiPriority w:val="34"/>
    <w:qFormat/>
    <w:rsid w:val="00856B1B"/>
    <w:pPr>
      <w:ind w:left="720"/>
      <w:contextualSpacing/>
    </w:pPr>
  </w:style>
  <w:style w:type="character" w:styleId="Hyperlink">
    <w:name w:val="Hyperlink"/>
    <w:basedOn w:val="DefaultParagraphFont"/>
    <w:uiPriority w:val="99"/>
    <w:unhideWhenUsed/>
    <w:rsid w:val="00802E3B"/>
    <w:rPr>
      <w:color w:val="0563C1" w:themeColor="hyperlink"/>
      <w:u w:val="single"/>
    </w:rPr>
  </w:style>
  <w:style w:type="character" w:styleId="UnresolvedMention">
    <w:name w:val="Unresolved Mention"/>
    <w:basedOn w:val="DefaultParagraphFont"/>
    <w:uiPriority w:val="99"/>
    <w:semiHidden/>
    <w:unhideWhenUsed/>
    <w:rsid w:val="00802E3B"/>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0AA3"/>
    <w:rPr>
      <w:b/>
      <w:bCs/>
    </w:rPr>
  </w:style>
  <w:style w:type="character" w:customStyle="1" w:styleId="CommentSubjectChar">
    <w:name w:val="Comment Subject Char"/>
    <w:basedOn w:val="CommentTextChar"/>
    <w:link w:val="CommentSubject"/>
    <w:uiPriority w:val="99"/>
    <w:semiHidden/>
    <w:rsid w:val="00B20AA3"/>
    <w:rPr>
      <w:rFonts w:ascii="Arial" w:eastAsia="Times New Roman" w:hAnsi="Arial" w:cs="Times New Roman"/>
      <w:b/>
      <w:bCs/>
      <w:sz w:val="20"/>
      <w:szCs w:val="20"/>
      <w:lang w:eastAsia="en-GB"/>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631FD"/>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ffolk.gov.uk/roads-and-transport/transport-planning/grant-and-funding-applications-for-transport-improvements" TargetMode="External"/><Relationship Id="rId5" Type="http://schemas.openxmlformats.org/officeDocument/2006/relationships/numbering" Target="numbering.xml"/><Relationship Id="rId15" Type="http://schemas.openxmlformats.org/officeDocument/2006/relationships/image" Target="media/image5.png"/><Relationship Id="rId23" Type="http://schemas.microsoft.com/office/2020/10/relationships/intelligence" Target="intelligence2.xml"/><Relationship Id="rId10" Type="http://schemas.openxmlformats.org/officeDocument/2006/relationships/hyperlink" Target="mailto:Andrew.Bramwell@Suffolk.gov.uk" TargetMode="External"/><Relationship Id="rId19" Type="http://schemas.openxmlformats.org/officeDocument/2006/relationships/hyperlink" Target="mailto:saferroadsfund@dft.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2EF1F8D-9C21-45EC-A810-13B06EBDC57D}">
    <t:Anchor>
      <t:Comment id="1663201445"/>
    </t:Anchor>
    <t:History>
      <t:Event id="{95C90A55-B740-4C2C-AC1D-6683584A8F16}" time="2022-10-14T11:07:21.888Z">
        <t:Attribution userId="S::tom.tregaskes@dft.gov.uk::7de62a76-5302-46e8-ab15-ebadd0355ec9" userProvider="AD" userName="Tom Tregaskes"/>
        <t:Anchor>
          <t:Comment id="1663201445"/>
        </t:Anchor>
        <t:Create/>
      </t:Event>
      <t:Event id="{EEA27B01-19E0-4C15-816A-CB56BC900795}" time="2022-10-14T11:07:21.888Z">
        <t:Attribution userId="S::tom.tregaskes@dft.gov.uk::7de62a76-5302-46e8-ab15-ebadd0355ec9" userProvider="AD" userName="Tom Tregaskes"/>
        <t:Anchor>
          <t:Comment id="1663201445"/>
        </t:Anchor>
        <t:Assign userId="S::John.Sweetman@dft.gov.uk::45a50426-1a72-406a-b3cb-38111375d28a" userProvider="AD" userName="John Sweetman"/>
      </t:Event>
      <t:Event id="{F01D52FD-CC35-46D3-A336-F4CF39B28668}" time="2022-10-14T11:07:21.888Z">
        <t:Attribution userId="S::tom.tregaskes@dft.gov.uk::7de62a76-5302-46e8-ab15-ebadd0355ec9" userProvider="AD" userName="Tom Tregaskes"/>
        <t:Anchor>
          <t:Comment id="1663201445"/>
        </t:Anchor>
        <t:SetTitle title="@John Sweetman Contact Anna on the correct wording for this paragrap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5a9738-0bf9-4a24-8535-e96b2920d5c2">
      <UserInfo>
        <DisplayName>Louise Aynsley</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E4CDD79BFD6429939998D1A66FA90" ma:contentTypeVersion="4" ma:contentTypeDescription="Create a new document." ma:contentTypeScope="" ma:versionID="d161315597edb5995b54f9dbd7705b13">
  <xsd:schema xmlns:xsd="http://www.w3.org/2001/XMLSchema" xmlns:xs="http://www.w3.org/2001/XMLSchema" xmlns:p="http://schemas.microsoft.com/office/2006/metadata/properties" xmlns:ns2="687fc5db-6426-4d68-a3e8-aa8ef70cf34f" xmlns:ns3="045a9738-0bf9-4a24-8535-e96b2920d5c2" targetNamespace="http://schemas.microsoft.com/office/2006/metadata/properties" ma:root="true" ma:fieldsID="14c146d29c785008d74f0fa3c1fbabd4" ns2:_="" ns3:_="">
    <xsd:import namespace="687fc5db-6426-4d68-a3e8-aa8ef70cf34f"/>
    <xsd:import namespace="045a9738-0bf9-4a24-8535-e96b2920d5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fc5db-6426-4d68-a3e8-aa8ef70cf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5a9738-0bf9-4a24-8535-e96b2920d5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F3FDC-2974-4B52-A975-195639C99D42}">
  <ds:schemaRefs>
    <ds:schemaRef ds:uri="http://schemas.microsoft.com/sharepoint/v3/contenttype/forms"/>
  </ds:schemaRefs>
</ds:datastoreItem>
</file>

<file path=customXml/itemProps2.xml><?xml version="1.0" encoding="utf-8"?>
<ds:datastoreItem xmlns:ds="http://schemas.openxmlformats.org/officeDocument/2006/customXml" ds:itemID="{886AD9A0-0EA5-4C92-B153-876AB87A0E6E}">
  <ds:schemaRefs>
    <ds:schemaRef ds:uri="http://schemas.microsoft.com/office/2006/metadata/properties"/>
    <ds:schemaRef ds:uri="http://schemas.microsoft.com/office/infopath/2007/PartnerControls"/>
    <ds:schemaRef ds:uri="045a9738-0bf9-4a24-8535-e96b2920d5c2"/>
  </ds:schemaRefs>
</ds:datastoreItem>
</file>

<file path=customXml/itemProps3.xml><?xml version="1.0" encoding="utf-8"?>
<ds:datastoreItem xmlns:ds="http://schemas.openxmlformats.org/officeDocument/2006/customXml" ds:itemID="{DF9281FA-D509-4EC8-9DEB-1553068FF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fc5db-6426-4d68-a3e8-aa8ef70cf34f"/>
    <ds:schemaRef ds:uri="045a9738-0bf9-4a24-8535-e96b2920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7FDE0-6082-4E67-834C-9784DD63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4124</Words>
  <Characters>23510</Characters>
  <Application>Microsoft Office Word</Application>
  <DocSecurity>0</DocSecurity>
  <Lines>195</Lines>
  <Paragraphs>55</Paragraphs>
  <ScaleCrop>false</ScaleCrop>
  <Company>Department for Transport</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A1156 Suffolk SRF Application</dc:title>
  <dc:subject>
  </dc:subject>
  <dc:creator>Malky Stoddart</dc:creator>
  <cp:keywords>
  </cp:keywords>
  <dc:description>
  </dc:description>
  <cp:lastModifiedBy>Brooke Cadwell</cp:lastModifiedBy>
  <cp:revision>2</cp:revision>
  <dcterms:created xsi:type="dcterms:W3CDTF">2023-02-24T16:45:00Z</dcterms:created>
  <dcterms:modified xsi:type="dcterms:W3CDTF">2023-04-25T09:32:52Z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0x010100909E4CDD79BFD6429939998D1A66FA90</vt:lpwstr>
  </property>
  <property fmtid="{D5CDD505-2E9C-101B-9397-08002B2CF9AE}" pid="3" name="CustomTag">
    <vt:lpwstr/>
  </property>
  <property fmtid="{D5CDD505-2E9C-101B-9397-08002B2CF9AE}" pid="4" name="FinancialYear">
    <vt:lpwstr/>
  </property>
</Properties>
</file>