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xmlns:a16="http://schemas.microsoft.com/office/drawing/2014/main" xmlns:c="http://schemas.openxmlformats.org/drawingml/2006/chart"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_Hlk503252431" w:displacedByCustomXml="next" w:id="0"/>
    <w:bookmarkEnd w:displacedByCustomXml="next" w:id="0"/>
    <w:sdt>
      <w:sdtPr>
        <w:id w:val="-2003650187"/>
        <w:docPartObj>
          <w:docPartGallery w:val="Cover Pages"/>
          <w:docPartUnique/>
        </w:docPartObj>
      </w:sdtPr>
      <w:sdtEndPr>
        <w:rPr>
          <w:lang w:val="en-US"/>
        </w:rPr>
      </w:sdtEndPr>
      <w:sdtContent>
        <w:p w:rsidRPr="00104196" w:rsidR="007602E0" w:rsidP="003B180E" w:rsidRDefault="007602E0" w14:paraId="430B6EFE" w14:textId="33E8E8DD">
          <w:pPr>
            <w:contextualSpacing/>
          </w:pPr>
        </w:p>
        <w:p w:rsidRPr="00104196" w:rsidR="003B180E" w:rsidP="003B180E" w:rsidRDefault="003B180E" w14:paraId="21D42C7F" w14:textId="77777777">
          <w:pPr>
            <w:contextualSpacing/>
          </w:pPr>
        </w:p>
        <w:p w:rsidRPr="00104196" w:rsidR="003B180E" w:rsidP="003B180E" w:rsidRDefault="003B180E" w14:paraId="38AFD7F6" w14:textId="38BAD158">
          <w:pPr>
            <w:contextualSpacing/>
          </w:pPr>
        </w:p>
        <w:p w:rsidRPr="00104196" w:rsidR="003B180E" w:rsidP="003B180E" w:rsidRDefault="003B180E" w14:paraId="166A3759" w14:textId="77777777">
          <w:pPr>
            <w:contextualSpacing/>
          </w:pPr>
        </w:p>
        <w:p w:rsidRPr="00104196" w:rsidR="003B180E" w:rsidP="003B180E" w:rsidRDefault="003B180E" w14:paraId="5F3EFC20" w14:textId="54C1D5D5">
          <w:pPr>
            <w:contextualSpacing/>
          </w:pPr>
        </w:p>
        <w:p w:rsidRPr="00104196" w:rsidR="003B180E" w:rsidP="003B180E" w:rsidRDefault="003B180E" w14:paraId="5FC9C2C2" w14:textId="77777777">
          <w:pPr>
            <w:contextualSpacing/>
          </w:pPr>
        </w:p>
        <w:p w:rsidRPr="00104196" w:rsidR="003B180E" w:rsidP="003B180E" w:rsidRDefault="003B180E" w14:paraId="1AF637FA" w14:textId="77777777">
          <w:pPr>
            <w:contextualSpacing/>
          </w:pPr>
        </w:p>
        <w:p w:rsidRPr="00104196" w:rsidR="003B180E" w:rsidP="003B180E" w:rsidRDefault="003B180E" w14:paraId="6DC9749E" w14:textId="7878A4A0">
          <w:pPr>
            <w:contextualSpacing/>
          </w:pPr>
        </w:p>
        <w:p w:rsidRPr="00104196" w:rsidR="003B180E" w:rsidP="003B180E" w:rsidRDefault="003B180E" w14:paraId="617963C3" w14:textId="77777777">
          <w:pPr>
            <w:contextualSpacing/>
          </w:pPr>
        </w:p>
        <w:p w:rsidRPr="00104196" w:rsidR="003B180E" w:rsidP="003B180E" w:rsidRDefault="003B180E" w14:paraId="3D83B2BC" w14:textId="054100F1">
          <w:pPr>
            <w:contextualSpacing/>
          </w:pPr>
        </w:p>
        <w:p w:rsidRPr="00104196" w:rsidR="003B180E" w:rsidP="003B180E" w:rsidRDefault="003B180E" w14:paraId="634C704B" w14:textId="77777777">
          <w:pPr>
            <w:contextualSpacing/>
          </w:pPr>
        </w:p>
        <w:p w:rsidRPr="00104196" w:rsidR="003B180E" w:rsidP="003B180E" w:rsidRDefault="003B180E" w14:paraId="7D1686CE" w14:textId="05C1452E">
          <w:pPr>
            <w:contextualSpacing/>
          </w:pPr>
        </w:p>
        <w:p w:rsidRPr="00104196" w:rsidR="003B180E" w:rsidP="003B180E" w:rsidRDefault="003B180E" w14:paraId="4D11DD43" w14:textId="093A4419">
          <w:pPr>
            <w:contextualSpacing/>
          </w:pPr>
          <w:r w:rsidRPr="00104196">
            <w:rPr>
              <w:noProof/>
              <w:lang w:val="en-US"/>
            </w:rPr>
            <mc:AlternateContent>
              <mc:Choice Requires="wps">
                <w:drawing>
                  <wp:anchor distT="0" distB="0" distL="114300" distR="114300" simplePos="0" relativeHeight="251664384" behindDoc="0" locked="0" layoutInCell="1" allowOverlap="1" wp14:editId="1B533672" wp14:anchorId="7FF41446">
                    <wp:simplePos x="0" y="0"/>
                    <wp:positionH relativeFrom="margin">
                      <wp:align>left</wp:align>
                    </wp:positionH>
                    <wp:positionV relativeFrom="paragraph">
                      <wp:posOffset>57785</wp:posOffset>
                    </wp:positionV>
                    <wp:extent cx="6562725" cy="2990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990850"/>
                            </a:xfrm>
                            <a:prstGeom prst="rect">
                              <a:avLst/>
                            </a:prstGeom>
                            <a:noFill/>
                            <a:ln w="9525">
                              <a:noFill/>
                              <a:miter lim="800000"/>
                              <a:headEnd/>
                              <a:tailEnd/>
                            </a:ln>
                          </wps:spPr>
                          <wps:txbx>
                            <w:txbxContent>
                              <w:p w:rsidRPr="00104196" w:rsidR="003B180E" w:rsidP="003B180E" w:rsidRDefault="003B180E" w14:paraId="40C9AB96" w14:textId="77777777">
                                <w:pPr>
                                  <w:pBdr>
                                    <w:top w:val="single" w:color="B01513" w:themeColor="accent1" w:sz="24" w:space="8"/>
                                    <w:bottom w:val="single" w:color="B01513" w:themeColor="accent1" w:sz="24" w:space="8"/>
                                  </w:pBdr>
                                  <w:spacing w:after="0"/>
                                  <w:jc w:val="center"/>
                                  <w:rPr>
                                    <w:b/>
                                    <w:iCs/>
                                    <w:color w:val="DC5356"/>
                                    <w:sz w:val="96"/>
                                    <w:szCs w:val="28"/>
                                  </w:rPr>
                                </w:pPr>
                                <w:r w:rsidRPr="00104196">
                                  <w:rPr>
                                    <w:b/>
                                    <w:iCs/>
                                    <w:color w:val="DC5356"/>
                                    <w:sz w:val="96"/>
                                    <w:szCs w:val="28"/>
                                  </w:rPr>
                                  <w:t>Suffolk Fire and Rescue Service</w:t>
                                </w:r>
                              </w:p>
                              <w:p w:rsidRPr="000A5A40" w:rsidR="003B180E" w:rsidP="003B180E" w:rsidRDefault="003B180E" w14:paraId="13C87D86" w14:textId="77777777">
                                <w:pPr>
                                  <w:jc w:val="center"/>
                                  <w:rPr>
                                    <w:b/>
                                    <w:color w:val="757575" w:themeColor="background2" w:themeShade="8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A40">
                                  <w:rPr>
                                    <w:b/>
                                    <w:color w:val="757575" w:themeColor="background2" w:themeShade="8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 Assessment of Risk 202</w:t>
                                </w:r>
                                <w:r>
                                  <w:rPr>
                                    <w:b/>
                                    <w:color w:val="757575" w:themeColor="background2" w:themeShade="8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Pr="000A5A40" w:rsidR="003B180E" w:rsidP="003B180E" w:rsidRDefault="003B180E" w14:paraId="0D8443F7" w14:textId="77777777">
                                <w:pPr>
                                  <w:jc w:val="center"/>
                                  <w:rPr>
                                    <w:b/>
                                    <w:color w:val="FF000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w14:anchorId="7FF41446">
                    <v:stroke joinstyle="miter"/>
                    <v:path gradientshapeok="t" o:connecttype="rect"/>
                  </v:shapetype>
                  <v:shape id="Text Box 2" style="position:absolute;margin-left:0;margin-top:4.55pt;width:516.75pt;height:235.5pt;z-index:251664384;visibility:visible;mso-wrap-style:square;mso-wrap-distance-left:9pt;mso-wrap-distance-top:0;mso-wrap-distance-right:9pt;mso-wrap-distance-bottom:0;mso-position-horizontal:left;mso-position-horizontal-relative:margin;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">
                    <v:textbox>
                      <w:txbxContent>
                        <w:p w:rsidRPr="00104196" w:rsidR="003B180E" w:rsidP="003B180E" w:rsidRDefault="003B180E" w14:paraId="40C9AB96" w14:textId="77777777">
                          <w:pPr>
                            <w:pBdr>
                              <w:top w:val="single" w:color="B01513" w:themeColor="accent1" w:sz="24" w:space="8"/>
                              <w:bottom w:val="single" w:color="B01513" w:themeColor="accent1" w:sz="24" w:space="8"/>
                            </w:pBdr>
                            <w:spacing w:after="0"/>
                            <w:jc w:val="center"/>
                            <w:rPr>
                              <w:b/>
                              <w:iCs/>
                              <w:color w:val="DC5356"/>
                              <w:sz w:val="96"/>
                              <w:szCs w:val="28"/>
                            </w:rPr>
                          </w:pPr>
                          <w:r w:rsidRPr="00104196">
                            <w:rPr>
                              <w:b/>
                              <w:iCs/>
                              <w:color w:val="DC5356"/>
                              <w:sz w:val="96"/>
                              <w:szCs w:val="28"/>
                            </w:rPr>
                            <w:t>Suffolk Fire and Rescue Service</w:t>
                          </w:r>
                        </w:p>
                        <w:p w:rsidRPr="000A5A40" w:rsidR="003B180E" w:rsidP="003B180E" w:rsidRDefault="003B180E" w14:paraId="13C87D86" w14:textId="77777777">
                          <w:pPr>
                            <w:jc w:val="center"/>
                            <w:rPr>
                              <w:b/>
                              <w:color w:val="757575" w:themeColor="background2" w:themeShade="8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A40">
                            <w:rPr>
                              <w:b/>
                              <w:color w:val="757575" w:themeColor="background2" w:themeShade="8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Strategic Assessment of Risk 202</w:t>
                          </w:r>
                          <w:r>
                            <w:rPr>
                              <w:b/>
                              <w:color w:val="757575" w:themeColor="background2" w:themeShade="8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rsidRPr="000A5A40" w:rsidR="003B180E" w:rsidP="003B180E" w:rsidRDefault="003B180E" w14:paraId="0D8443F7" w14:textId="77777777">
                          <w:pPr>
                            <w:jc w:val="center"/>
                            <w:rPr>
                              <w:b/>
                              <w:color w:val="FF000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Pr="00104196" w:rsidR="003B180E" w:rsidP="003B180E" w:rsidRDefault="003B180E" w14:paraId="6D947914" w14:textId="4BF3B7B4">
          <w:pPr>
            <w:contextualSpacing/>
          </w:pPr>
        </w:p>
        <w:p w:rsidRPr="00104196" w:rsidR="003B180E" w:rsidP="003B180E" w:rsidRDefault="003B180E" w14:paraId="3DF28E71" w14:textId="77777777">
          <w:pPr>
            <w:contextualSpacing/>
          </w:pPr>
        </w:p>
        <w:p w:rsidRPr="00104196" w:rsidR="003B180E" w:rsidP="003B180E" w:rsidRDefault="003B180E" w14:paraId="084BAA43" w14:textId="77777777">
          <w:pPr>
            <w:contextualSpacing/>
          </w:pPr>
        </w:p>
        <w:p w:rsidRPr="00104196" w:rsidR="003B180E" w:rsidP="003B180E" w:rsidRDefault="003B180E" w14:paraId="0AE569E4" w14:textId="77777777">
          <w:pPr>
            <w:contextualSpacing/>
          </w:pPr>
        </w:p>
        <w:p w:rsidRPr="00104196" w:rsidR="003B180E" w:rsidP="003B180E" w:rsidRDefault="003B180E" w14:paraId="34868FB3" w14:textId="77777777">
          <w:pPr>
            <w:contextualSpacing/>
          </w:pPr>
        </w:p>
        <w:p w:rsidRPr="00104196" w:rsidR="003B180E" w:rsidP="003B180E" w:rsidRDefault="003B180E" w14:paraId="1E0ECABA" w14:textId="77777777">
          <w:pPr>
            <w:contextualSpacing/>
          </w:pPr>
        </w:p>
        <w:p w:rsidRPr="00104196" w:rsidR="003B180E" w:rsidP="003B180E" w:rsidRDefault="003B180E" w14:paraId="44ED3856" w14:textId="7A5C0CB5">
          <w:pPr>
            <w:contextualSpacing/>
            <w:rPr>
              <w:lang w:val="en-US"/>
            </w:rPr>
          </w:pPr>
        </w:p>
        <w:p w:rsidRPr="00104196" w:rsidR="003B180E" w:rsidP="003B180E" w:rsidRDefault="003B180E" w14:paraId="4D2D8284" w14:textId="3F4CFA29">
          <w:pPr>
            <w:contextualSpacing/>
            <w:rPr>
              <w:lang w:val="en-US"/>
            </w:rPr>
          </w:pPr>
        </w:p>
        <w:p w:rsidRPr="00104196" w:rsidR="003B180E" w:rsidP="003B180E" w:rsidRDefault="003B180E" w14:paraId="6EE33C95" w14:textId="77777777">
          <w:pPr>
            <w:contextualSpacing/>
            <w:rPr>
              <w:lang w:val="en-US"/>
            </w:rPr>
          </w:pPr>
        </w:p>
        <w:p w:rsidRPr="00104196" w:rsidR="003B180E" w:rsidP="003B180E" w:rsidRDefault="003B180E" w14:paraId="49827837" w14:textId="77777777">
          <w:pPr>
            <w:contextualSpacing/>
            <w:rPr>
              <w:lang w:val="en-US"/>
            </w:rPr>
          </w:pPr>
        </w:p>
        <w:p w:rsidRPr="00104196" w:rsidR="003B180E" w:rsidP="003B180E" w:rsidRDefault="003B180E" w14:paraId="245387F5" w14:textId="77777777">
          <w:pPr>
            <w:contextualSpacing/>
            <w:rPr>
              <w:lang w:val="en-US"/>
            </w:rPr>
          </w:pPr>
        </w:p>
        <w:p w:rsidRPr="00104196" w:rsidR="003B180E" w:rsidP="003B180E" w:rsidRDefault="003B180E" w14:paraId="3BBE1978" w14:textId="77777777">
          <w:pPr>
            <w:contextualSpacing/>
            <w:rPr>
              <w:lang w:val="en-US"/>
            </w:rPr>
          </w:pPr>
        </w:p>
        <w:p w:rsidRPr="00104196" w:rsidR="003B180E" w:rsidP="003B180E" w:rsidRDefault="003B180E" w14:paraId="6D66BB5E" w14:textId="77777777">
          <w:pPr>
            <w:contextualSpacing/>
            <w:rPr>
              <w:lang w:val="en-US"/>
            </w:rPr>
          </w:pPr>
        </w:p>
        <w:p w:rsidRPr="00104196" w:rsidR="003B180E" w:rsidP="003B180E" w:rsidRDefault="003B180E" w14:paraId="3C1DFD2B" w14:textId="77777777">
          <w:pPr>
            <w:contextualSpacing/>
            <w:rPr>
              <w:lang w:val="en-US"/>
            </w:rPr>
          </w:pPr>
        </w:p>
        <w:p w:rsidRPr="00104196" w:rsidR="003B180E" w:rsidP="003B180E" w:rsidRDefault="003B180E" w14:paraId="6985F9CE" w14:textId="77777777">
          <w:pPr>
            <w:contextualSpacing/>
            <w:rPr>
              <w:lang w:val="en-US"/>
            </w:rPr>
          </w:pPr>
        </w:p>
        <w:p w:rsidRPr="00104196" w:rsidR="003B180E" w:rsidP="003B180E" w:rsidRDefault="003B180E" w14:paraId="01C872BD" w14:textId="77777777">
          <w:pPr>
            <w:contextualSpacing/>
            <w:rPr>
              <w:lang w:val="en-US"/>
            </w:rPr>
          </w:pPr>
        </w:p>
        <w:p w:rsidRPr="00104196" w:rsidR="003B180E" w:rsidP="003B180E" w:rsidRDefault="003B180E" w14:paraId="007CDF7D" w14:textId="77777777">
          <w:pPr>
            <w:contextualSpacing/>
            <w:rPr>
              <w:lang w:val="en-US"/>
            </w:rPr>
          </w:pPr>
        </w:p>
        <w:p w:rsidRPr="00104196" w:rsidR="003B180E" w:rsidP="003B180E" w:rsidRDefault="003B180E" w14:paraId="12AA4003" w14:textId="77777777">
          <w:pPr>
            <w:contextualSpacing/>
            <w:rPr>
              <w:lang w:val="en-US"/>
            </w:rPr>
          </w:pPr>
        </w:p>
        <w:p w:rsidRPr="00104196" w:rsidR="003B180E" w:rsidP="003B180E" w:rsidRDefault="003B180E" w14:paraId="7DAA2120" w14:textId="77777777">
          <w:pPr>
            <w:contextualSpacing/>
            <w:rPr>
              <w:lang w:val="en-US"/>
            </w:rPr>
          </w:pPr>
        </w:p>
        <w:p w:rsidRPr="00104196" w:rsidR="003B180E" w:rsidP="003B180E" w:rsidRDefault="003B180E" w14:paraId="78F29BF8" w14:textId="77777777">
          <w:pPr>
            <w:contextualSpacing/>
            <w:rPr>
              <w:lang w:val="en-US"/>
            </w:rPr>
          </w:pPr>
        </w:p>
        <w:p w:rsidRPr="00104196" w:rsidR="003B180E" w:rsidP="003B180E" w:rsidRDefault="003B180E" w14:paraId="24EE7314" w14:textId="77777777">
          <w:pPr>
            <w:contextualSpacing/>
            <w:rPr>
              <w:lang w:val="en-US"/>
            </w:rPr>
          </w:pPr>
        </w:p>
        <w:p w:rsidRPr="00104196" w:rsidR="003B180E" w:rsidP="003B180E" w:rsidRDefault="003B180E" w14:paraId="1F2574A2" w14:textId="77777777">
          <w:pPr>
            <w:contextualSpacing/>
            <w:rPr>
              <w:lang w:val="en-US"/>
            </w:rPr>
          </w:pPr>
        </w:p>
        <w:p w:rsidRPr="00104196" w:rsidR="003B180E" w:rsidP="003B180E" w:rsidRDefault="003B180E" w14:paraId="1CEF5FD6" w14:textId="77777777">
          <w:pPr>
            <w:contextualSpacing/>
            <w:rPr>
              <w:lang w:val="en-US"/>
            </w:rPr>
          </w:pPr>
        </w:p>
        <w:p w:rsidRPr="00104196" w:rsidR="003B180E" w:rsidP="003B180E" w:rsidRDefault="003B180E" w14:paraId="720D199E" w14:textId="77777777">
          <w:pPr>
            <w:contextualSpacing/>
            <w:rPr>
              <w:lang w:val="en-US"/>
            </w:rPr>
          </w:pPr>
        </w:p>
        <w:p w:rsidRPr="00104196" w:rsidR="003B180E" w:rsidP="003B180E" w:rsidRDefault="003B180E" w14:paraId="44110BAA" w14:textId="77777777">
          <w:pPr>
            <w:contextualSpacing/>
            <w:rPr>
              <w:lang w:val="en-US"/>
            </w:rPr>
          </w:pPr>
        </w:p>
        <w:p w:rsidRPr="00104196" w:rsidR="003B180E" w:rsidP="003B180E" w:rsidRDefault="003B180E" w14:paraId="62221D6D" w14:textId="77777777">
          <w:pPr>
            <w:contextualSpacing/>
            <w:rPr>
              <w:lang w:val="en-US"/>
            </w:rPr>
          </w:pPr>
        </w:p>
        <w:p w:rsidRPr="00104196" w:rsidR="003B180E" w:rsidP="003B180E" w:rsidRDefault="003B180E" w14:paraId="2D2D80F5" w14:textId="77777777">
          <w:pPr>
            <w:contextualSpacing/>
            <w:rPr>
              <w:lang w:val="en-US"/>
            </w:rPr>
          </w:pPr>
        </w:p>
        <w:p w:rsidRPr="00104196" w:rsidR="003B180E" w:rsidP="003B180E" w:rsidRDefault="003B180E" w14:paraId="0BFC1F62" w14:textId="77777777">
          <w:pPr>
            <w:contextualSpacing/>
            <w:rPr>
              <w:lang w:val="en-US"/>
            </w:rPr>
          </w:pPr>
        </w:p>
        <w:p w:rsidRPr="00104196" w:rsidR="003B180E" w:rsidP="003B180E" w:rsidRDefault="003B180E" w14:paraId="3289138F" w14:textId="77777777">
          <w:pPr>
            <w:contextualSpacing/>
            <w:rPr>
              <w:lang w:val="en-US"/>
            </w:rPr>
          </w:pPr>
        </w:p>
        <w:p w:rsidRPr="00104196" w:rsidR="003B180E" w:rsidP="003B180E" w:rsidRDefault="003B180E" w14:paraId="1823ABD6" w14:textId="77777777">
          <w:pPr>
            <w:contextualSpacing/>
            <w:rPr>
              <w:lang w:val="en-US"/>
            </w:rPr>
          </w:pPr>
        </w:p>
        <w:p w:rsidRPr="00104196" w:rsidR="003B180E" w:rsidP="003B180E" w:rsidRDefault="003B180E" w14:paraId="0107654B" w14:textId="77777777">
          <w:pPr>
            <w:contextualSpacing/>
            <w:rPr>
              <w:lang w:val="en-US"/>
            </w:rPr>
          </w:pPr>
        </w:p>
        <w:p w:rsidRPr="00104196" w:rsidR="003B180E" w:rsidP="003B180E" w:rsidRDefault="003B180E" w14:paraId="1CDD6A48" w14:textId="77777777">
          <w:pPr>
            <w:contextualSpacing/>
            <w:rPr>
              <w:lang w:val="en-US"/>
            </w:rPr>
          </w:pPr>
        </w:p>
        <w:p w:rsidRPr="00104196" w:rsidR="003B180E" w:rsidP="003B180E" w:rsidRDefault="003B180E" w14:paraId="2B4AD26D" w14:textId="77777777">
          <w:pPr>
            <w:contextualSpacing/>
            <w:rPr>
              <w:lang w:val="en-US"/>
            </w:rPr>
          </w:pPr>
        </w:p>
        <w:p w:rsidR="003B180E" w:rsidP="003B180E" w:rsidRDefault="003B180E" w14:paraId="32D68B39" w14:textId="77777777">
          <w:pPr>
            <w:contextualSpacing/>
            <w:rPr>
              <w:lang w:val="en-US"/>
            </w:rPr>
          </w:pPr>
        </w:p>
        <w:p w:rsidRPr="00104196" w:rsidR="00F75B23" w:rsidP="003B180E" w:rsidRDefault="00F75B23" w14:paraId="164F1900" w14:textId="77777777">
          <w:pPr>
            <w:contextualSpacing/>
            <w:rPr>
              <w:lang w:val="en-US"/>
            </w:rPr>
          </w:pPr>
        </w:p>
        <w:p w:rsidRPr="00104196" w:rsidR="003B180E" w:rsidP="003B180E" w:rsidRDefault="003B180E" w14:paraId="2041E105" w14:textId="77777777">
          <w:pPr>
            <w:contextualSpacing/>
            <w:rPr>
              <w:lang w:val="en-US"/>
            </w:rPr>
          </w:pPr>
        </w:p>
        <w:p w:rsidRPr="00104196" w:rsidR="003B180E" w:rsidP="003B180E" w:rsidRDefault="003B180E" w14:paraId="46AC5ED8" w14:textId="77777777">
          <w:pPr>
            <w:contextualSpacing/>
            <w:rPr>
              <w:lang w:val="en-US"/>
            </w:rPr>
          </w:pPr>
        </w:p>
        <w:p w:rsidRPr="00104196" w:rsidR="003B180E" w:rsidP="003B180E" w:rsidRDefault="003B180E" w14:paraId="1391775B" w14:textId="77777777">
          <w:pPr>
            <w:contextualSpacing/>
            <w:rPr>
              <w:lang w:val="en-US"/>
            </w:rPr>
          </w:pPr>
        </w:p>
        <w:p w:rsidRPr="00104196" w:rsidR="003B180E" w:rsidP="003B180E" w:rsidRDefault="003B180E" w14:paraId="6783033E" w14:textId="77777777">
          <w:pPr>
            <w:contextualSpacing/>
            <w:rPr>
              <w:lang w:val="en-US"/>
            </w:rPr>
          </w:pPr>
        </w:p>
        <w:p w:rsidRPr="00104196" w:rsidR="003B180E" w:rsidP="003B180E" w:rsidRDefault="003B180E" w14:paraId="7AD3CAF3" w14:textId="77777777">
          <w:pPr>
            <w:contextualSpacing/>
            <w:rPr>
              <w:lang w:val="en-US"/>
            </w:rPr>
          </w:pPr>
        </w:p>
        <w:p w:rsidRPr="00104196" w:rsidR="003B180E" w:rsidP="003B180E" w:rsidRDefault="003B180E" w14:paraId="5348E74B" w14:textId="77777777">
          <w:pPr>
            <w:contextualSpacing/>
            <w:rPr>
              <w:lang w:val="en-US"/>
            </w:rPr>
          </w:pPr>
        </w:p>
        <w:p w:rsidRPr="00104196" w:rsidR="003B180E" w:rsidP="003B180E" w:rsidRDefault="003B180E" w14:paraId="26301CBF" w14:textId="2A1DC630">
          <w:pPr>
            <w:contextualSpacing/>
            <w:rPr>
              <w:lang w:val="en-US"/>
            </w:rPr>
          </w:pPr>
          <w:r w:rsidRPr="00104196">
            <w:rPr>
              <w:lang w:val="en-US"/>
            </w:rPr>
            <w:t>Produced by:</w:t>
          </w:r>
        </w:p>
        <w:p w:rsidRPr="00104196" w:rsidR="007602E0" w:rsidP="003B180E" w:rsidRDefault="003B180E" w14:paraId="30881A41" w14:textId="625C7234">
          <w:pPr>
            <w:contextualSpacing/>
            <w:rPr>
              <w:lang w:val="en-US"/>
            </w:rPr>
          </w:pPr>
          <w:r w:rsidRPr="00104196">
            <w:rPr>
              <w:lang w:val="en-US"/>
            </w:rPr>
            <w:t xml:space="preserve">Suffolk Public Health and Communities: Knowledge, Intelligence and Evidence Team </w:t>
          </w:r>
          <w:r w:rsidRPr="00104196" w:rsidR="007602E0">
            <w:rPr>
              <w:lang w:val="en-US"/>
            </w:rPr>
            <w:br w:type="page"/>
          </w:r>
        </w:p>
      </w:sdtContent>
    </w:sdt>
    <w:sdt>
      <w:sdtPr>
        <w:rPr>
          <w:rFonts w:asciiTheme="minorHAnsi" w:hAnsiTheme="minorHAnsi" w:eastAsiaTheme="minorHAnsi" w:cstheme="minorBidi"/>
          <w:color w:val="auto"/>
          <w:sz w:val="22"/>
          <w:szCs w:val="22"/>
          <w:lang w:val="en-GB"/>
        </w:rPr>
        <w:id w:val="106393450"/>
        <w:docPartObj>
          <w:docPartGallery w:val="Table of Contents"/>
          <w:docPartUnique/>
        </w:docPartObj>
      </w:sdtPr>
      <w:sdtEndPr>
        <w:rPr>
          <w:b/>
          <w:bCs/>
          <w:noProof/>
        </w:rPr>
      </w:sdtEndPr>
      <w:sdtContent>
        <w:p w:rsidRPr="00104196" w:rsidR="007602E0" w:rsidP="00AD4578" w:rsidRDefault="007602E0" w14:paraId="21B405E6" w14:textId="77777777">
          <w:pPr>
            <w:pStyle w:val="TOCHeading"/>
            <w:spacing w:line="240" w:lineRule="auto"/>
            <w:contextualSpacing/>
            <w:rPr>
              <w:rStyle w:val="Heading1Char"/>
              <w:rFonts w:asciiTheme="minorHAnsi" w:hAnsiTheme="minorHAnsi"/>
            </w:rPr>
          </w:pPr>
          <w:r w:rsidRPr="00104196">
            <w:rPr>
              <w:rStyle w:val="Heading1Char"/>
              <w:rFonts w:asciiTheme="minorHAnsi" w:hAnsiTheme="minorHAnsi"/>
            </w:rPr>
            <w:t>Contents</w:t>
          </w:r>
        </w:p>
        <w:p w:rsidR="00396AFC" w:rsidRDefault="007602E0" w14:paraId="05689E1C" w14:textId="7184117A">
          <w:pPr>
            <w:pStyle w:val="TOC1"/>
            <w:tabs>
              <w:tab w:val="right" w:leader="dot" w:pos="10456"/>
            </w:tabs>
            <w:rPr>
              <w:rFonts w:eastAsiaTheme="minorEastAsia"/>
              <w:noProof/>
              <w:lang w:eastAsia="en-GB"/>
            </w:rPr>
          </w:pPr>
          <w:r w:rsidRPr="00104196">
            <w:fldChar w:fldCharType="begin"/>
          </w:r>
          <w:r w:rsidRPr="00104196">
            <w:instrText xml:space="preserve"> TOC \o "1-3" \h \z \u </w:instrText>
          </w:r>
          <w:r w:rsidRPr="00104196">
            <w:fldChar w:fldCharType="separate"/>
          </w:r>
          <w:hyperlink w:history="1" w:anchor="_Toc109044277">
            <w:r w:rsidRPr="00395FCF" w:rsidR="00396AFC">
              <w:rPr>
                <w:rStyle w:val="Hyperlink"/>
                <w:noProof/>
              </w:rPr>
              <w:t>Suffolk Fire and Rescue Service (SFRS)</w:t>
            </w:r>
            <w:r w:rsidR="00396AFC">
              <w:rPr>
                <w:noProof/>
                <w:webHidden/>
              </w:rPr>
              <w:tab/>
            </w:r>
            <w:r w:rsidR="00396AFC">
              <w:rPr>
                <w:noProof/>
                <w:webHidden/>
              </w:rPr>
              <w:fldChar w:fldCharType="begin"/>
            </w:r>
            <w:r w:rsidR="00396AFC">
              <w:rPr>
                <w:noProof/>
                <w:webHidden/>
              </w:rPr>
              <w:instrText xml:space="preserve"> PAGEREF _Toc109044277 \h </w:instrText>
            </w:r>
            <w:r w:rsidR="00396AFC">
              <w:rPr>
                <w:noProof/>
                <w:webHidden/>
              </w:rPr>
            </w:r>
            <w:r w:rsidR="00396AFC">
              <w:rPr>
                <w:noProof/>
                <w:webHidden/>
              </w:rPr>
              <w:fldChar w:fldCharType="separate"/>
            </w:r>
            <w:r w:rsidR="00970399">
              <w:rPr>
                <w:noProof/>
                <w:webHidden/>
              </w:rPr>
              <w:t>3</w:t>
            </w:r>
            <w:r w:rsidR="00396AFC">
              <w:rPr>
                <w:noProof/>
                <w:webHidden/>
              </w:rPr>
              <w:fldChar w:fldCharType="end"/>
            </w:r>
          </w:hyperlink>
        </w:p>
        <w:p w:rsidR="00396AFC" w:rsidRDefault="000A3497" w14:paraId="19863E17" w14:textId="6824E19A">
          <w:pPr>
            <w:pStyle w:val="TOC1"/>
            <w:tabs>
              <w:tab w:val="right" w:leader="dot" w:pos="10456"/>
            </w:tabs>
            <w:rPr>
              <w:rFonts w:eastAsiaTheme="minorEastAsia"/>
              <w:noProof/>
              <w:lang w:eastAsia="en-GB"/>
            </w:rPr>
          </w:pPr>
          <w:hyperlink w:history="1" w:anchor="_Toc109044278">
            <w:r w:rsidRPr="00395FCF" w:rsidR="00396AFC">
              <w:rPr>
                <w:rStyle w:val="Hyperlink"/>
                <w:noProof/>
              </w:rPr>
              <w:t>Executive summary</w:t>
            </w:r>
            <w:r w:rsidR="00396AFC">
              <w:rPr>
                <w:noProof/>
                <w:webHidden/>
              </w:rPr>
              <w:tab/>
            </w:r>
            <w:r w:rsidR="00396AFC">
              <w:rPr>
                <w:noProof/>
                <w:webHidden/>
              </w:rPr>
              <w:fldChar w:fldCharType="begin"/>
            </w:r>
            <w:r w:rsidR="00396AFC">
              <w:rPr>
                <w:noProof/>
                <w:webHidden/>
              </w:rPr>
              <w:instrText xml:space="preserve"> PAGEREF _Toc109044278 \h </w:instrText>
            </w:r>
            <w:r w:rsidR="00396AFC">
              <w:rPr>
                <w:noProof/>
                <w:webHidden/>
              </w:rPr>
            </w:r>
            <w:r w:rsidR="00396AFC">
              <w:rPr>
                <w:noProof/>
                <w:webHidden/>
              </w:rPr>
              <w:fldChar w:fldCharType="separate"/>
            </w:r>
            <w:r w:rsidR="00970399">
              <w:rPr>
                <w:noProof/>
                <w:webHidden/>
              </w:rPr>
              <w:t>4</w:t>
            </w:r>
            <w:r w:rsidR="00396AFC">
              <w:rPr>
                <w:noProof/>
                <w:webHidden/>
              </w:rPr>
              <w:fldChar w:fldCharType="end"/>
            </w:r>
          </w:hyperlink>
        </w:p>
        <w:p w:rsidR="00396AFC" w:rsidRDefault="000A3497" w14:paraId="4E08A862" w14:textId="2F0C7DEE">
          <w:pPr>
            <w:pStyle w:val="TOC1"/>
            <w:tabs>
              <w:tab w:val="right" w:leader="dot" w:pos="10456"/>
            </w:tabs>
            <w:rPr>
              <w:rFonts w:eastAsiaTheme="minorEastAsia"/>
              <w:noProof/>
              <w:lang w:eastAsia="en-GB"/>
            </w:rPr>
          </w:pPr>
          <w:hyperlink w:history="1" w:anchor="_Toc109044279">
            <w:r w:rsidRPr="00395FCF" w:rsidR="00396AFC">
              <w:rPr>
                <w:rStyle w:val="Hyperlink"/>
                <w:noProof/>
              </w:rPr>
              <w:t>Risk summary</w:t>
            </w:r>
            <w:r w:rsidR="00396AFC">
              <w:rPr>
                <w:noProof/>
                <w:webHidden/>
              </w:rPr>
              <w:tab/>
            </w:r>
            <w:r w:rsidR="00396AFC">
              <w:rPr>
                <w:noProof/>
                <w:webHidden/>
              </w:rPr>
              <w:fldChar w:fldCharType="begin"/>
            </w:r>
            <w:r w:rsidR="00396AFC">
              <w:rPr>
                <w:noProof/>
                <w:webHidden/>
              </w:rPr>
              <w:instrText xml:space="preserve"> PAGEREF _Toc109044279 \h </w:instrText>
            </w:r>
            <w:r w:rsidR="00396AFC">
              <w:rPr>
                <w:noProof/>
                <w:webHidden/>
              </w:rPr>
            </w:r>
            <w:r w:rsidR="00396AFC">
              <w:rPr>
                <w:noProof/>
                <w:webHidden/>
              </w:rPr>
              <w:fldChar w:fldCharType="separate"/>
            </w:r>
            <w:r w:rsidR="00970399">
              <w:rPr>
                <w:noProof/>
                <w:webHidden/>
              </w:rPr>
              <w:t>6</w:t>
            </w:r>
            <w:r w:rsidR="00396AFC">
              <w:rPr>
                <w:noProof/>
                <w:webHidden/>
              </w:rPr>
              <w:fldChar w:fldCharType="end"/>
            </w:r>
          </w:hyperlink>
        </w:p>
        <w:p w:rsidR="00396AFC" w:rsidRDefault="000A3497" w14:paraId="3D30A200" w14:textId="16936C42">
          <w:pPr>
            <w:pStyle w:val="TOC1"/>
            <w:tabs>
              <w:tab w:val="right" w:leader="dot" w:pos="10456"/>
            </w:tabs>
            <w:rPr>
              <w:rFonts w:eastAsiaTheme="minorEastAsia"/>
              <w:noProof/>
              <w:lang w:eastAsia="en-GB"/>
            </w:rPr>
          </w:pPr>
          <w:hyperlink w:history="1" w:anchor="_Toc109044280">
            <w:r w:rsidRPr="00395FCF" w:rsidR="00396AFC">
              <w:rPr>
                <w:rStyle w:val="Hyperlink"/>
                <w:noProof/>
              </w:rPr>
              <w:t>Suffolk</w:t>
            </w:r>
            <w:r w:rsidR="00396AFC">
              <w:rPr>
                <w:noProof/>
                <w:webHidden/>
              </w:rPr>
              <w:tab/>
            </w:r>
            <w:r w:rsidR="00396AFC">
              <w:rPr>
                <w:noProof/>
                <w:webHidden/>
              </w:rPr>
              <w:fldChar w:fldCharType="begin"/>
            </w:r>
            <w:r w:rsidR="00396AFC">
              <w:rPr>
                <w:noProof/>
                <w:webHidden/>
              </w:rPr>
              <w:instrText xml:space="preserve"> PAGEREF _Toc109044280 \h </w:instrText>
            </w:r>
            <w:r w:rsidR="00396AFC">
              <w:rPr>
                <w:noProof/>
                <w:webHidden/>
              </w:rPr>
            </w:r>
            <w:r w:rsidR="00396AFC">
              <w:rPr>
                <w:noProof/>
                <w:webHidden/>
              </w:rPr>
              <w:fldChar w:fldCharType="separate"/>
            </w:r>
            <w:r w:rsidR="00970399">
              <w:rPr>
                <w:noProof/>
                <w:webHidden/>
              </w:rPr>
              <w:t>7</w:t>
            </w:r>
            <w:r w:rsidR="00396AFC">
              <w:rPr>
                <w:noProof/>
                <w:webHidden/>
              </w:rPr>
              <w:fldChar w:fldCharType="end"/>
            </w:r>
          </w:hyperlink>
        </w:p>
        <w:p w:rsidR="00396AFC" w:rsidRDefault="000A3497" w14:paraId="0DC3B125" w14:textId="0FB0A2C6">
          <w:pPr>
            <w:pStyle w:val="TOC1"/>
            <w:tabs>
              <w:tab w:val="right" w:leader="dot" w:pos="10456"/>
            </w:tabs>
            <w:rPr>
              <w:rFonts w:eastAsiaTheme="minorEastAsia"/>
              <w:noProof/>
              <w:lang w:eastAsia="en-GB"/>
            </w:rPr>
          </w:pPr>
          <w:hyperlink w:history="1" w:anchor="_Toc109044281">
            <w:r w:rsidRPr="00395FCF" w:rsidR="00396AFC">
              <w:rPr>
                <w:rStyle w:val="Hyperlink"/>
                <w:noProof/>
              </w:rPr>
              <w:t xml:space="preserve">Suffolk </w:t>
            </w:r>
            <w:r w:rsidR="00C160E3">
              <w:rPr>
                <w:rStyle w:val="Hyperlink"/>
                <w:noProof/>
              </w:rPr>
              <w:t>F</w:t>
            </w:r>
            <w:r w:rsidRPr="00395FCF" w:rsidR="00396AFC">
              <w:rPr>
                <w:rStyle w:val="Hyperlink"/>
                <w:noProof/>
              </w:rPr>
              <w:t xml:space="preserve">ire </w:t>
            </w:r>
            <w:r w:rsidR="00C160E3">
              <w:rPr>
                <w:rStyle w:val="Hyperlink"/>
                <w:noProof/>
              </w:rPr>
              <w:t>S</w:t>
            </w:r>
            <w:r w:rsidRPr="00395FCF" w:rsidR="00396AFC">
              <w:rPr>
                <w:rStyle w:val="Hyperlink"/>
                <w:noProof/>
              </w:rPr>
              <w:t>tations</w:t>
            </w:r>
            <w:r w:rsidR="00396AFC">
              <w:rPr>
                <w:noProof/>
                <w:webHidden/>
              </w:rPr>
              <w:tab/>
            </w:r>
            <w:r w:rsidR="00396AFC">
              <w:rPr>
                <w:noProof/>
                <w:webHidden/>
              </w:rPr>
              <w:fldChar w:fldCharType="begin"/>
            </w:r>
            <w:r w:rsidR="00396AFC">
              <w:rPr>
                <w:noProof/>
                <w:webHidden/>
              </w:rPr>
              <w:instrText xml:space="preserve"> PAGEREF _Toc109044281 \h </w:instrText>
            </w:r>
            <w:r w:rsidR="00396AFC">
              <w:rPr>
                <w:noProof/>
                <w:webHidden/>
              </w:rPr>
            </w:r>
            <w:r w:rsidR="00396AFC">
              <w:rPr>
                <w:noProof/>
                <w:webHidden/>
              </w:rPr>
              <w:fldChar w:fldCharType="separate"/>
            </w:r>
            <w:r w:rsidR="00970399">
              <w:rPr>
                <w:noProof/>
                <w:webHidden/>
              </w:rPr>
              <w:t>7</w:t>
            </w:r>
            <w:r w:rsidR="00396AFC">
              <w:rPr>
                <w:noProof/>
                <w:webHidden/>
              </w:rPr>
              <w:fldChar w:fldCharType="end"/>
            </w:r>
          </w:hyperlink>
        </w:p>
        <w:p w:rsidR="00396AFC" w:rsidRDefault="000A3497" w14:paraId="276F956F" w14:textId="36C8CF99">
          <w:pPr>
            <w:pStyle w:val="TOC1"/>
            <w:tabs>
              <w:tab w:val="right" w:leader="dot" w:pos="10456"/>
            </w:tabs>
            <w:rPr>
              <w:rFonts w:eastAsiaTheme="minorEastAsia"/>
              <w:noProof/>
              <w:lang w:eastAsia="en-GB"/>
            </w:rPr>
          </w:pPr>
          <w:hyperlink w:history="1" w:anchor="_Toc109044282">
            <w:r w:rsidRPr="00395FCF" w:rsidR="00396AFC">
              <w:rPr>
                <w:rStyle w:val="Hyperlink"/>
                <w:noProof/>
              </w:rPr>
              <w:t>Suffolk Fire and Rescue key statistics</w:t>
            </w:r>
            <w:r w:rsidR="00396AFC">
              <w:rPr>
                <w:noProof/>
                <w:webHidden/>
              </w:rPr>
              <w:tab/>
            </w:r>
            <w:r w:rsidR="00396AFC">
              <w:rPr>
                <w:noProof/>
                <w:webHidden/>
              </w:rPr>
              <w:fldChar w:fldCharType="begin"/>
            </w:r>
            <w:r w:rsidR="00396AFC">
              <w:rPr>
                <w:noProof/>
                <w:webHidden/>
              </w:rPr>
              <w:instrText xml:space="preserve"> PAGEREF _Toc109044282 \h </w:instrText>
            </w:r>
            <w:r w:rsidR="00396AFC">
              <w:rPr>
                <w:noProof/>
                <w:webHidden/>
              </w:rPr>
            </w:r>
            <w:r w:rsidR="00396AFC">
              <w:rPr>
                <w:noProof/>
                <w:webHidden/>
              </w:rPr>
              <w:fldChar w:fldCharType="separate"/>
            </w:r>
            <w:r w:rsidR="00970399">
              <w:rPr>
                <w:noProof/>
                <w:webHidden/>
              </w:rPr>
              <w:t>9</w:t>
            </w:r>
            <w:r w:rsidR="00396AFC">
              <w:rPr>
                <w:noProof/>
                <w:webHidden/>
              </w:rPr>
              <w:fldChar w:fldCharType="end"/>
            </w:r>
          </w:hyperlink>
        </w:p>
        <w:p w:rsidR="00396AFC" w:rsidRDefault="000A3497" w14:paraId="7EC4979D" w14:textId="78835CAD">
          <w:pPr>
            <w:pStyle w:val="TOC1"/>
            <w:tabs>
              <w:tab w:val="right" w:leader="dot" w:pos="10456"/>
            </w:tabs>
            <w:rPr>
              <w:rFonts w:eastAsiaTheme="minorEastAsia"/>
              <w:noProof/>
              <w:lang w:eastAsia="en-GB"/>
            </w:rPr>
          </w:pPr>
          <w:hyperlink w:history="1" w:anchor="_Toc109044283">
            <w:r w:rsidRPr="00395FCF" w:rsidR="00396AFC">
              <w:rPr>
                <w:rStyle w:val="Hyperlink"/>
                <w:noProof/>
              </w:rPr>
              <w:t>National and local risks</w:t>
            </w:r>
            <w:r w:rsidR="00396AFC">
              <w:rPr>
                <w:noProof/>
                <w:webHidden/>
              </w:rPr>
              <w:tab/>
            </w:r>
            <w:r w:rsidR="00396AFC">
              <w:rPr>
                <w:noProof/>
                <w:webHidden/>
              </w:rPr>
              <w:fldChar w:fldCharType="begin"/>
            </w:r>
            <w:r w:rsidR="00396AFC">
              <w:rPr>
                <w:noProof/>
                <w:webHidden/>
              </w:rPr>
              <w:instrText xml:space="preserve"> PAGEREF _Toc109044283 \h </w:instrText>
            </w:r>
            <w:r w:rsidR="00396AFC">
              <w:rPr>
                <w:noProof/>
                <w:webHidden/>
              </w:rPr>
            </w:r>
            <w:r w:rsidR="00396AFC">
              <w:rPr>
                <w:noProof/>
                <w:webHidden/>
              </w:rPr>
              <w:fldChar w:fldCharType="separate"/>
            </w:r>
            <w:r w:rsidR="00970399">
              <w:rPr>
                <w:noProof/>
                <w:webHidden/>
              </w:rPr>
              <w:t>12</w:t>
            </w:r>
            <w:r w:rsidR="00396AFC">
              <w:rPr>
                <w:noProof/>
                <w:webHidden/>
              </w:rPr>
              <w:fldChar w:fldCharType="end"/>
            </w:r>
          </w:hyperlink>
        </w:p>
        <w:p w:rsidR="00396AFC" w:rsidRDefault="000A3497" w14:paraId="56F96F80" w14:textId="7BA14E5D">
          <w:pPr>
            <w:pStyle w:val="TOC2"/>
            <w:tabs>
              <w:tab w:val="right" w:leader="dot" w:pos="10456"/>
            </w:tabs>
            <w:rPr>
              <w:rFonts w:eastAsiaTheme="minorEastAsia"/>
              <w:noProof/>
              <w:lang w:eastAsia="en-GB"/>
            </w:rPr>
          </w:pPr>
          <w:hyperlink w:history="1" w:anchor="_Toc109044284">
            <w:r w:rsidRPr="00395FCF" w:rsidR="00396AFC">
              <w:rPr>
                <w:rStyle w:val="Hyperlink"/>
                <w:noProof/>
              </w:rPr>
              <w:t>Suffolk Resilience Forum (SRF)</w:t>
            </w:r>
            <w:r w:rsidR="00396AFC">
              <w:rPr>
                <w:noProof/>
                <w:webHidden/>
              </w:rPr>
              <w:tab/>
            </w:r>
            <w:r w:rsidR="00396AFC">
              <w:rPr>
                <w:noProof/>
                <w:webHidden/>
              </w:rPr>
              <w:fldChar w:fldCharType="begin"/>
            </w:r>
            <w:r w:rsidR="00396AFC">
              <w:rPr>
                <w:noProof/>
                <w:webHidden/>
              </w:rPr>
              <w:instrText xml:space="preserve"> PAGEREF _Toc109044284 \h </w:instrText>
            </w:r>
            <w:r w:rsidR="00396AFC">
              <w:rPr>
                <w:noProof/>
                <w:webHidden/>
              </w:rPr>
            </w:r>
            <w:r w:rsidR="00396AFC">
              <w:rPr>
                <w:noProof/>
                <w:webHidden/>
              </w:rPr>
              <w:fldChar w:fldCharType="separate"/>
            </w:r>
            <w:r w:rsidR="00970399">
              <w:rPr>
                <w:noProof/>
                <w:webHidden/>
              </w:rPr>
              <w:t>13</w:t>
            </w:r>
            <w:r w:rsidR="00396AFC">
              <w:rPr>
                <w:noProof/>
                <w:webHidden/>
              </w:rPr>
              <w:fldChar w:fldCharType="end"/>
            </w:r>
          </w:hyperlink>
        </w:p>
        <w:p w:rsidR="00396AFC" w:rsidRDefault="000A3497" w14:paraId="3A3758F1" w14:textId="4BA98424">
          <w:pPr>
            <w:pStyle w:val="TOC2"/>
            <w:tabs>
              <w:tab w:val="right" w:leader="dot" w:pos="10456"/>
            </w:tabs>
            <w:rPr>
              <w:rFonts w:eastAsiaTheme="minorEastAsia"/>
              <w:noProof/>
              <w:lang w:eastAsia="en-GB"/>
            </w:rPr>
          </w:pPr>
          <w:hyperlink w:history="1" w:anchor="_Toc109044285">
            <w:r w:rsidRPr="00395FCF" w:rsidR="00396AFC">
              <w:rPr>
                <w:rStyle w:val="Hyperlink"/>
                <w:noProof/>
              </w:rPr>
              <w:t>Suffolk community risk register</w:t>
            </w:r>
            <w:r w:rsidR="00396AFC">
              <w:rPr>
                <w:noProof/>
                <w:webHidden/>
              </w:rPr>
              <w:tab/>
            </w:r>
            <w:r w:rsidR="00396AFC">
              <w:rPr>
                <w:noProof/>
                <w:webHidden/>
              </w:rPr>
              <w:fldChar w:fldCharType="begin"/>
            </w:r>
            <w:r w:rsidR="00396AFC">
              <w:rPr>
                <w:noProof/>
                <w:webHidden/>
              </w:rPr>
              <w:instrText xml:space="preserve"> PAGEREF _Toc109044285 \h </w:instrText>
            </w:r>
            <w:r w:rsidR="00396AFC">
              <w:rPr>
                <w:noProof/>
                <w:webHidden/>
              </w:rPr>
            </w:r>
            <w:r w:rsidR="00396AFC">
              <w:rPr>
                <w:noProof/>
                <w:webHidden/>
              </w:rPr>
              <w:fldChar w:fldCharType="separate"/>
            </w:r>
            <w:r w:rsidR="00970399">
              <w:rPr>
                <w:noProof/>
                <w:webHidden/>
              </w:rPr>
              <w:t>13</w:t>
            </w:r>
            <w:r w:rsidR="00396AFC">
              <w:rPr>
                <w:noProof/>
                <w:webHidden/>
              </w:rPr>
              <w:fldChar w:fldCharType="end"/>
            </w:r>
          </w:hyperlink>
        </w:p>
        <w:p w:rsidR="00396AFC" w:rsidRDefault="000A3497" w14:paraId="785BEE6A" w14:textId="2F66407F">
          <w:pPr>
            <w:pStyle w:val="TOC1"/>
            <w:tabs>
              <w:tab w:val="right" w:leader="dot" w:pos="10456"/>
            </w:tabs>
            <w:rPr>
              <w:rFonts w:eastAsiaTheme="minorEastAsia"/>
              <w:noProof/>
              <w:lang w:eastAsia="en-GB"/>
            </w:rPr>
          </w:pPr>
          <w:hyperlink w:history="1" w:anchor="_Toc109044286">
            <w:r w:rsidRPr="00395FCF" w:rsidR="00396AFC">
              <w:rPr>
                <w:rStyle w:val="Hyperlink"/>
                <w:noProof/>
              </w:rPr>
              <w:t>Demographics</w:t>
            </w:r>
            <w:r w:rsidR="00396AFC">
              <w:rPr>
                <w:noProof/>
                <w:webHidden/>
              </w:rPr>
              <w:tab/>
            </w:r>
            <w:r w:rsidR="00396AFC">
              <w:rPr>
                <w:noProof/>
                <w:webHidden/>
              </w:rPr>
              <w:fldChar w:fldCharType="begin"/>
            </w:r>
            <w:r w:rsidR="00396AFC">
              <w:rPr>
                <w:noProof/>
                <w:webHidden/>
              </w:rPr>
              <w:instrText xml:space="preserve"> PAGEREF _Toc109044286 \h </w:instrText>
            </w:r>
            <w:r w:rsidR="00396AFC">
              <w:rPr>
                <w:noProof/>
                <w:webHidden/>
              </w:rPr>
            </w:r>
            <w:r w:rsidR="00396AFC">
              <w:rPr>
                <w:noProof/>
                <w:webHidden/>
              </w:rPr>
              <w:fldChar w:fldCharType="separate"/>
            </w:r>
            <w:r w:rsidR="00970399">
              <w:rPr>
                <w:noProof/>
                <w:webHidden/>
              </w:rPr>
              <w:t>14</w:t>
            </w:r>
            <w:r w:rsidR="00396AFC">
              <w:rPr>
                <w:noProof/>
                <w:webHidden/>
              </w:rPr>
              <w:fldChar w:fldCharType="end"/>
            </w:r>
          </w:hyperlink>
        </w:p>
        <w:p w:rsidR="00396AFC" w:rsidRDefault="000A3497" w14:paraId="79D642AE" w14:textId="20E13D1B">
          <w:pPr>
            <w:pStyle w:val="TOC1"/>
            <w:tabs>
              <w:tab w:val="right" w:leader="dot" w:pos="10456"/>
            </w:tabs>
            <w:rPr>
              <w:rFonts w:eastAsiaTheme="minorEastAsia"/>
              <w:noProof/>
              <w:lang w:eastAsia="en-GB"/>
            </w:rPr>
          </w:pPr>
          <w:hyperlink w:history="1" w:anchor="_Toc109044287">
            <w:r w:rsidRPr="00395FCF" w:rsidR="00396AFC">
              <w:rPr>
                <w:rStyle w:val="Hyperlink"/>
                <w:noProof/>
              </w:rPr>
              <w:t>Ethnicity and diversity</w:t>
            </w:r>
            <w:r w:rsidR="00396AFC">
              <w:rPr>
                <w:noProof/>
                <w:webHidden/>
              </w:rPr>
              <w:tab/>
            </w:r>
            <w:r w:rsidR="00396AFC">
              <w:rPr>
                <w:noProof/>
                <w:webHidden/>
              </w:rPr>
              <w:fldChar w:fldCharType="begin"/>
            </w:r>
            <w:r w:rsidR="00396AFC">
              <w:rPr>
                <w:noProof/>
                <w:webHidden/>
              </w:rPr>
              <w:instrText xml:space="preserve"> PAGEREF _Toc109044287 \h </w:instrText>
            </w:r>
            <w:r w:rsidR="00396AFC">
              <w:rPr>
                <w:noProof/>
                <w:webHidden/>
              </w:rPr>
            </w:r>
            <w:r w:rsidR="00396AFC">
              <w:rPr>
                <w:noProof/>
                <w:webHidden/>
              </w:rPr>
              <w:fldChar w:fldCharType="separate"/>
            </w:r>
            <w:r w:rsidR="00970399">
              <w:rPr>
                <w:noProof/>
                <w:webHidden/>
              </w:rPr>
              <w:t>16</w:t>
            </w:r>
            <w:r w:rsidR="00396AFC">
              <w:rPr>
                <w:noProof/>
                <w:webHidden/>
              </w:rPr>
              <w:fldChar w:fldCharType="end"/>
            </w:r>
          </w:hyperlink>
        </w:p>
        <w:p w:rsidR="00396AFC" w:rsidRDefault="000A3497" w14:paraId="2BC8F5E3" w14:textId="0B7189CC">
          <w:pPr>
            <w:pStyle w:val="TOC2"/>
            <w:tabs>
              <w:tab w:val="right" w:leader="dot" w:pos="10456"/>
            </w:tabs>
            <w:rPr>
              <w:rFonts w:eastAsiaTheme="minorEastAsia"/>
              <w:noProof/>
              <w:lang w:eastAsia="en-GB"/>
            </w:rPr>
          </w:pPr>
          <w:hyperlink w:history="1" w:anchor="_Toc109044288">
            <w:r w:rsidRPr="00395FCF" w:rsidR="00396AFC">
              <w:rPr>
                <w:rStyle w:val="Hyperlink"/>
                <w:noProof/>
              </w:rPr>
              <w:t>Ethnicity</w:t>
            </w:r>
            <w:r w:rsidR="00396AFC">
              <w:rPr>
                <w:noProof/>
                <w:webHidden/>
              </w:rPr>
              <w:tab/>
            </w:r>
            <w:r w:rsidR="00396AFC">
              <w:rPr>
                <w:noProof/>
                <w:webHidden/>
              </w:rPr>
              <w:fldChar w:fldCharType="begin"/>
            </w:r>
            <w:r w:rsidR="00396AFC">
              <w:rPr>
                <w:noProof/>
                <w:webHidden/>
              </w:rPr>
              <w:instrText xml:space="preserve"> PAGEREF _Toc109044288 \h </w:instrText>
            </w:r>
            <w:r w:rsidR="00396AFC">
              <w:rPr>
                <w:noProof/>
                <w:webHidden/>
              </w:rPr>
            </w:r>
            <w:r w:rsidR="00396AFC">
              <w:rPr>
                <w:noProof/>
                <w:webHidden/>
              </w:rPr>
              <w:fldChar w:fldCharType="separate"/>
            </w:r>
            <w:r w:rsidR="00970399">
              <w:rPr>
                <w:noProof/>
                <w:webHidden/>
              </w:rPr>
              <w:t>16</w:t>
            </w:r>
            <w:r w:rsidR="00396AFC">
              <w:rPr>
                <w:noProof/>
                <w:webHidden/>
              </w:rPr>
              <w:fldChar w:fldCharType="end"/>
            </w:r>
          </w:hyperlink>
        </w:p>
        <w:p w:rsidR="00396AFC" w:rsidRDefault="000A3497" w14:paraId="578DD5DD" w14:textId="6E318DD4">
          <w:pPr>
            <w:pStyle w:val="TOC2"/>
            <w:tabs>
              <w:tab w:val="right" w:leader="dot" w:pos="10456"/>
            </w:tabs>
            <w:rPr>
              <w:rFonts w:eastAsiaTheme="minorEastAsia"/>
              <w:noProof/>
              <w:lang w:eastAsia="en-GB"/>
            </w:rPr>
          </w:pPr>
          <w:hyperlink w:history="1" w:anchor="_Toc109044289">
            <w:r w:rsidRPr="00395FCF" w:rsidR="00396AFC">
              <w:rPr>
                <w:rStyle w:val="Hyperlink"/>
                <w:noProof/>
              </w:rPr>
              <w:t>Migration</w:t>
            </w:r>
            <w:r w:rsidR="00396AFC">
              <w:rPr>
                <w:noProof/>
                <w:webHidden/>
              </w:rPr>
              <w:tab/>
            </w:r>
            <w:r w:rsidR="00396AFC">
              <w:rPr>
                <w:noProof/>
                <w:webHidden/>
              </w:rPr>
              <w:fldChar w:fldCharType="begin"/>
            </w:r>
            <w:r w:rsidR="00396AFC">
              <w:rPr>
                <w:noProof/>
                <w:webHidden/>
              </w:rPr>
              <w:instrText xml:space="preserve"> PAGEREF _Toc109044289 \h </w:instrText>
            </w:r>
            <w:r w:rsidR="00396AFC">
              <w:rPr>
                <w:noProof/>
                <w:webHidden/>
              </w:rPr>
            </w:r>
            <w:r w:rsidR="00396AFC">
              <w:rPr>
                <w:noProof/>
                <w:webHidden/>
              </w:rPr>
              <w:fldChar w:fldCharType="separate"/>
            </w:r>
            <w:r w:rsidR="00970399">
              <w:rPr>
                <w:noProof/>
                <w:webHidden/>
              </w:rPr>
              <w:t>16</w:t>
            </w:r>
            <w:r w:rsidR="00396AFC">
              <w:rPr>
                <w:noProof/>
                <w:webHidden/>
              </w:rPr>
              <w:fldChar w:fldCharType="end"/>
            </w:r>
          </w:hyperlink>
        </w:p>
        <w:p w:rsidR="00396AFC" w:rsidRDefault="000A3497" w14:paraId="7752554D" w14:textId="6D5AF34B">
          <w:pPr>
            <w:pStyle w:val="TOC2"/>
            <w:tabs>
              <w:tab w:val="right" w:leader="dot" w:pos="10456"/>
            </w:tabs>
            <w:rPr>
              <w:rFonts w:eastAsiaTheme="minorEastAsia"/>
              <w:noProof/>
              <w:lang w:eastAsia="en-GB"/>
            </w:rPr>
          </w:pPr>
          <w:hyperlink w:history="1" w:anchor="_Toc109044290">
            <w:r w:rsidRPr="00395FCF" w:rsidR="00396AFC">
              <w:rPr>
                <w:rStyle w:val="Hyperlink"/>
                <w:noProof/>
              </w:rPr>
              <w:t>Gypsy and Traveller populations</w:t>
            </w:r>
            <w:r w:rsidR="00396AFC">
              <w:rPr>
                <w:noProof/>
                <w:webHidden/>
              </w:rPr>
              <w:tab/>
            </w:r>
            <w:r w:rsidR="00396AFC">
              <w:rPr>
                <w:noProof/>
                <w:webHidden/>
              </w:rPr>
              <w:fldChar w:fldCharType="begin"/>
            </w:r>
            <w:r w:rsidR="00396AFC">
              <w:rPr>
                <w:noProof/>
                <w:webHidden/>
              </w:rPr>
              <w:instrText xml:space="preserve"> PAGEREF _Toc109044290 \h </w:instrText>
            </w:r>
            <w:r w:rsidR="00396AFC">
              <w:rPr>
                <w:noProof/>
                <w:webHidden/>
              </w:rPr>
            </w:r>
            <w:r w:rsidR="00396AFC">
              <w:rPr>
                <w:noProof/>
                <w:webHidden/>
              </w:rPr>
              <w:fldChar w:fldCharType="separate"/>
            </w:r>
            <w:r w:rsidR="00970399">
              <w:rPr>
                <w:noProof/>
                <w:webHidden/>
              </w:rPr>
              <w:t>17</w:t>
            </w:r>
            <w:r w:rsidR="00396AFC">
              <w:rPr>
                <w:noProof/>
                <w:webHidden/>
              </w:rPr>
              <w:fldChar w:fldCharType="end"/>
            </w:r>
          </w:hyperlink>
        </w:p>
        <w:p w:rsidR="00396AFC" w:rsidRDefault="000A3497" w14:paraId="2C9F58E5" w14:textId="5A068A51">
          <w:pPr>
            <w:pStyle w:val="TOC1"/>
            <w:tabs>
              <w:tab w:val="right" w:leader="dot" w:pos="10456"/>
            </w:tabs>
            <w:rPr>
              <w:rFonts w:eastAsiaTheme="minorEastAsia"/>
              <w:noProof/>
              <w:lang w:eastAsia="en-GB"/>
            </w:rPr>
          </w:pPr>
          <w:hyperlink w:history="1" w:anchor="_Toc109044291">
            <w:r w:rsidRPr="00395FCF" w:rsidR="00396AFC">
              <w:rPr>
                <w:rStyle w:val="Hyperlink"/>
                <w:noProof/>
              </w:rPr>
              <w:t>Health</w:t>
            </w:r>
            <w:r w:rsidR="00396AFC">
              <w:rPr>
                <w:noProof/>
                <w:webHidden/>
              </w:rPr>
              <w:tab/>
            </w:r>
            <w:r w:rsidR="00396AFC">
              <w:rPr>
                <w:noProof/>
                <w:webHidden/>
              </w:rPr>
              <w:fldChar w:fldCharType="begin"/>
            </w:r>
            <w:r w:rsidR="00396AFC">
              <w:rPr>
                <w:noProof/>
                <w:webHidden/>
              </w:rPr>
              <w:instrText xml:space="preserve"> PAGEREF _Toc109044291 \h </w:instrText>
            </w:r>
            <w:r w:rsidR="00396AFC">
              <w:rPr>
                <w:noProof/>
                <w:webHidden/>
              </w:rPr>
            </w:r>
            <w:r w:rsidR="00396AFC">
              <w:rPr>
                <w:noProof/>
                <w:webHidden/>
              </w:rPr>
              <w:fldChar w:fldCharType="separate"/>
            </w:r>
            <w:r w:rsidR="00970399">
              <w:rPr>
                <w:noProof/>
                <w:webHidden/>
              </w:rPr>
              <w:t>19</w:t>
            </w:r>
            <w:r w:rsidR="00396AFC">
              <w:rPr>
                <w:noProof/>
                <w:webHidden/>
              </w:rPr>
              <w:fldChar w:fldCharType="end"/>
            </w:r>
          </w:hyperlink>
        </w:p>
        <w:p w:rsidR="00396AFC" w:rsidRDefault="000A3497" w14:paraId="78220EA6" w14:textId="2477C5F3">
          <w:pPr>
            <w:pStyle w:val="TOC2"/>
            <w:tabs>
              <w:tab w:val="right" w:leader="dot" w:pos="10456"/>
            </w:tabs>
            <w:rPr>
              <w:rFonts w:eastAsiaTheme="minorEastAsia"/>
              <w:noProof/>
              <w:lang w:eastAsia="en-GB"/>
            </w:rPr>
          </w:pPr>
          <w:hyperlink w:history="1" w:anchor="_Toc109044292">
            <w:r w:rsidRPr="00395FCF" w:rsidR="00396AFC">
              <w:rPr>
                <w:rStyle w:val="Hyperlink"/>
                <w:noProof/>
              </w:rPr>
              <w:t>Life expectancy</w:t>
            </w:r>
            <w:r w:rsidR="00396AFC">
              <w:rPr>
                <w:noProof/>
                <w:webHidden/>
              </w:rPr>
              <w:tab/>
            </w:r>
            <w:r w:rsidR="00396AFC">
              <w:rPr>
                <w:noProof/>
                <w:webHidden/>
              </w:rPr>
              <w:fldChar w:fldCharType="begin"/>
            </w:r>
            <w:r w:rsidR="00396AFC">
              <w:rPr>
                <w:noProof/>
                <w:webHidden/>
              </w:rPr>
              <w:instrText xml:space="preserve"> PAGEREF _Toc109044292 \h </w:instrText>
            </w:r>
            <w:r w:rsidR="00396AFC">
              <w:rPr>
                <w:noProof/>
                <w:webHidden/>
              </w:rPr>
            </w:r>
            <w:r w:rsidR="00396AFC">
              <w:rPr>
                <w:noProof/>
                <w:webHidden/>
              </w:rPr>
              <w:fldChar w:fldCharType="separate"/>
            </w:r>
            <w:r w:rsidR="00970399">
              <w:rPr>
                <w:noProof/>
                <w:webHidden/>
              </w:rPr>
              <w:t>19</w:t>
            </w:r>
            <w:r w:rsidR="00396AFC">
              <w:rPr>
                <w:noProof/>
                <w:webHidden/>
              </w:rPr>
              <w:fldChar w:fldCharType="end"/>
            </w:r>
          </w:hyperlink>
        </w:p>
        <w:p w:rsidR="00396AFC" w:rsidRDefault="000A3497" w14:paraId="4D98DEC1" w14:textId="54E01933">
          <w:pPr>
            <w:pStyle w:val="TOC2"/>
            <w:tabs>
              <w:tab w:val="right" w:leader="dot" w:pos="10456"/>
            </w:tabs>
            <w:rPr>
              <w:rFonts w:eastAsiaTheme="minorEastAsia"/>
              <w:noProof/>
              <w:lang w:eastAsia="en-GB"/>
            </w:rPr>
          </w:pPr>
          <w:hyperlink w:history="1" w:anchor="_Toc109044293">
            <w:r w:rsidRPr="00395FCF" w:rsidR="00396AFC">
              <w:rPr>
                <w:rStyle w:val="Hyperlink"/>
                <w:noProof/>
              </w:rPr>
              <w:t>Falls</w:t>
            </w:r>
            <w:r w:rsidR="00396AFC">
              <w:rPr>
                <w:noProof/>
                <w:webHidden/>
              </w:rPr>
              <w:tab/>
            </w:r>
            <w:r w:rsidR="00396AFC">
              <w:rPr>
                <w:noProof/>
                <w:webHidden/>
              </w:rPr>
              <w:fldChar w:fldCharType="begin"/>
            </w:r>
            <w:r w:rsidR="00396AFC">
              <w:rPr>
                <w:noProof/>
                <w:webHidden/>
              </w:rPr>
              <w:instrText xml:space="preserve"> PAGEREF _Toc109044293 \h </w:instrText>
            </w:r>
            <w:r w:rsidR="00396AFC">
              <w:rPr>
                <w:noProof/>
                <w:webHidden/>
              </w:rPr>
            </w:r>
            <w:r w:rsidR="00396AFC">
              <w:rPr>
                <w:noProof/>
                <w:webHidden/>
              </w:rPr>
              <w:fldChar w:fldCharType="separate"/>
            </w:r>
            <w:r w:rsidR="00970399">
              <w:rPr>
                <w:noProof/>
                <w:webHidden/>
              </w:rPr>
              <w:t>20</w:t>
            </w:r>
            <w:r w:rsidR="00396AFC">
              <w:rPr>
                <w:noProof/>
                <w:webHidden/>
              </w:rPr>
              <w:fldChar w:fldCharType="end"/>
            </w:r>
          </w:hyperlink>
        </w:p>
        <w:p w:rsidR="00396AFC" w:rsidRDefault="000A3497" w14:paraId="7CA6740B" w14:textId="3B895939">
          <w:pPr>
            <w:pStyle w:val="TOC2"/>
            <w:tabs>
              <w:tab w:val="right" w:leader="dot" w:pos="10456"/>
            </w:tabs>
            <w:rPr>
              <w:rFonts w:eastAsiaTheme="minorEastAsia"/>
              <w:noProof/>
              <w:lang w:eastAsia="en-GB"/>
            </w:rPr>
          </w:pPr>
          <w:hyperlink w:history="1" w:anchor="_Toc109044294">
            <w:r w:rsidRPr="00395FCF" w:rsidR="00396AFC">
              <w:rPr>
                <w:rStyle w:val="Hyperlink"/>
                <w:noProof/>
              </w:rPr>
              <w:t>Smoking</w:t>
            </w:r>
            <w:r w:rsidR="00396AFC">
              <w:rPr>
                <w:noProof/>
                <w:webHidden/>
              </w:rPr>
              <w:tab/>
            </w:r>
            <w:r w:rsidR="00396AFC">
              <w:rPr>
                <w:noProof/>
                <w:webHidden/>
              </w:rPr>
              <w:fldChar w:fldCharType="begin"/>
            </w:r>
            <w:r w:rsidR="00396AFC">
              <w:rPr>
                <w:noProof/>
                <w:webHidden/>
              </w:rPr>
              <w:instrText xml:space="preserve"> PAGEREF _Toc109044294 \h </w:instrText>
            </w:r>
            <w:r w:rsidR="00396AFC">
              <w:rPr>
                <w:noProof/>
                <w:webHidden/>
              </w:rPr>
            </w:r>
            <w:r w:rsidR="00396AFC">
              <w:rPr>
                <w:noProof/>
                <w:webHidden/>
              </w:rPr>
              <w:fldChar w:fldCharType="separate"/>
            </w:r>
            <w:r w:rsidR="00970399">
              <w:rPr>
                <w:noProof/>
                <w:webHidden/>
              </w:rPr>
              <w:t>20</w:t>
            </w:r>
            <w:r w:rsidR="00396AFC">
              <w:rPr>
                <w:noProof/>
                <w:webHidden/>
              </w:rPr>
              <w:fldChar w:fldCharType="end"/>
            </w:r>
          </w:hyperlink>
        </w:p>
        <w:p w:rsidR="00396AFC" w:rsidRDefault="000A3497" w14:paraId="18BEB359" w14:textId="2B92DE4D">
          <w:pPr>
            <w:pStyle w:val="TOC2"/>
            <w:tabs>
              <w:tab w:val="right" w:leader="dot" w:pos="10456"/>
            </w:tabs>
            <w:rPr>
              <w:rFonts w:eastAsiaTheme="minorEastAsia"/>
              <w:noProof/>
              <w:lang w:eastAsia="en-GB"/>
            </w:rPr>
          </w:pPr>
          <w:hyperlink w:history="1" w:anchor="_Toc109044295">
            <w:r w:rsidRPr="00395FCF" w:rsidR="00396AFC">
              <w:rPr>
                <w:rStyle w:val="Hyperlink"/>
                <w:rFonts w:eastAsia="Calibri"/>
                <w:noProof/>
              </w:rPr>
              <w:t>Mental health</w:t>
            </w:r>
            <w:r w:rsidR="00396AFC">
              <w:rPr>
                <w:noProof/>
                <w:webHidden/>
              </w:rPr>
              <w:tab/>
            </w:r>
            <w:r w:rsidR="00396AFC">
              <w:rPr>
                <w:noProof/>
                <w:webHidden/>
              </w:rPr>
              <w:fldChar w:fldCharType="begin"/>
            </w:r>
            <w:r w:rsidR="00396AFC">
              <w:rPr>
                <w:noProof/>
                <w:webHidden/>
              </w:rPr>
              <w:instrText xml:space="preserve"> PAGEREF _Toc109044295 \h </w:instrText>
            </w:r>
            <w:r w:rsidR="00396AFC">
              <w:rPr>
                <w:noProof/>
                <w:webHidden/>
              </w:rPr>
            </w:r>
            <w:r w:rsidR="00396AFC">
              <w:rPr>
                <w:noProof/>
                <w:webHidden/>
              </w:rPr>
              <w:fldChar w:fldCharType="separate"/>
            </w:r>
            <w:r w:rsidR="00970399">
              <w:rPr>
                <w:noProof/>
                <w:webHidden/>
              </w:rPr>
              <w:t>21</w:t>
            </w:r>
            <w:r w:rsidR="00396AFC">
              <w:rPr>
                <w:noProof/>
                <w:webHidden/>
              </w:rPr>
              <w:fldChar w:fldCharType="end"/>
            </w:r>
          </w:hyperlink>
        </w:p>
        <w:p w:rsidR="00396AFC" w:rsidRDefault="000A3497" w14:paraId="66F31FCB" w14:textId="53EE1067">
          <w:pPr>
            <w:pStyle w:val="TOC2"/>
            <w:tabs>
              <w:tab w:val="right" w:leader="dot" w:pos="10456"/>
            </w:tabs>
            <w:rPr>
              <w:rFonts w:eastAsiaTheme="minorEastAsia"/>
              <w:noProof/>
              <w:lang w:eastAsia="en-GB"/>
            </w:rPr>
          </w:pPr>
          <w:hyperlink w:history="1" w:anchor="_Toc109044296">
            <w:r w:rsidRPr="00395FCF" w:rsidR="00396AFC">
              <w:rPr>
                <w:rStyle w:val="Hyperlink"/>
                <w:rFonts w:eastAsia="Calibri"/>
                <w:noProof/>
              </w:rPr>
              <w:t>Suicide</w:t>
            </w:r>
            <w:r w:rsidR="00396AFC">
              <w:rPr>
                <w:noProof/>
                <w:webHidden/>
              </w:rPr>
              <w:tab/>
            </w:r>
            <w:r w:rsidR="00396AFC">
              <w:rPr>
                <w:noProof/>
                <w:webHidden/>
              </w:rPr>
              <w:fldChar w:fldCharType="begin"/>
            </w:r>
            <w:r w:rsidR="00396AFC">
              <w:rPr>
                <w:noProof/>
                <w:webHidden/>
              </w:rPr>
              <w:instrText xml:space="preserve"> PAGEREF _Toc109044296 \h </w:instrText>
            </w:r>
            <w:r w:rsidR="00396AFC">
              <w:rPr>
                <w:noProof/>
                <w:webHidden/>
              </w:rPr>
            </w:r>
            <w:r w:rsidR="00396AFC">
              <w:rPr>
                <w:noProof/>
                <w:webHidden/>
              </w:rPr>
              <w:fldChar w:fldCharType="separate"/>
            </w:r>
            <w:r w:rsidR="00970399">
              <w:rPr>
                <w:noProof/>
                <w:webHidden/>
              </w:rPr>
              <w:t>21</w:t>
            </w:r>
            <w:r w:rsidR="00396AFC">
              <w:rPr>
                <w:noProof/>
                <w:webHidden/>
              </w:rPr>
              <w:fldChar w:fldCharType="end"/>
            </w:r>
          </w:hyperlink>
        </w:p>
        <w:p w:rsidR="00396AFC" w:rsidRDefault="000A3497" w14:paraId="18178D02" w14:textId="40DF1446">
          <w:pPr>
            <w:pStyle w:val="TOC2"/>
            <w:tabs>
              <w:tab w:val="right" w:leader="dot" w:pos="10456"/>
            </w:tabs>
            <w:rPr>
              <w:rFonts w:eastAsiaTheme="minorEastAsia"/>
              <w:noProof/>
              <w:lang w:eastAsia="en-GB"/>
            </w:rPr>
          </w:pPr>
          <w:hyperlink w:history="1" w:anchor="_Toc109044297">
            <w:r w:rsidRPr="00395FCF" w:rsidR="00396AFC">
              <w:rPr>
                <w:rStyle w:val="Hyperlink"/>
                <w:noProof/>
              </w:rPr>
              <w:t>Drug and alcohol misuse</w:t>
            </w:r>
            <w:r w:rsidR="00396AFC">
              <w:rPr>
                <w:noProof/>
                <w:webHidden/>
              </w:rPr>
              <w:tab/>
            </w:r>
            <w:r w:rsidR="00396AFC">
              <w:rPr>
                <w:noProof/>
                <w:webHidden/>
              </w:rPr>
              <w:fldChar w:fldCharType="begin"/>
            </w:r>
            <w:r w:rsidR="00396AFC">
              <w:rPr>
                <w:noProof/>
                <w:webHidden/>
              </w:rPr>
              <w:instrText xml:space="preserve"> PAGEREF _Toc109044297 \h </w:instrText>
            </w:r>
            <w:r w:rsidR="00396AFC">
              <w:rPr>
                <w:noProof/>
                <w:webHidden/>
              </w:rPr>
            </w:r>
            <w:r w:rsidR="00396AFC">
              <w:rPr>
                <w:noProof/>
                <w:webHidden/>
              </w:rPr>
              <w:fldChar w:fldCharType="separate"/>
            </w:r>
            <w:r w:rsidR="00970399">
              <w:rPr>
                <w:noProof/>
                <w:webHidden/>
              </w:rPr>
              <w:t>21</w:t>
            </w:r>
            <w:r w:rsidR="00396AFC">
              <w:rPr>
                <w:noProof/>
                <w:webHidden/>
              </w:rPr>
              <w:fldChar w:fldCharType="end"/>
            </w:r>
          </w:hyperlink>
        </w:p>
        <w:p w:rsidR="00396AFC" w:rsidRDefault="000A3497" w14:paraId="5A894C88" w14:textId="78BC5CD6">
          <w:pPr>
            <w:pStyle w:val="TOC3"/>
            <w:tabs>
              <w:tab w:val="right" w:leader="dot" w:pos="10456"/>
            </w:tabs>
            <w:rPr>
              <w:rFonts w:eastAsiaTheme="minorEastAsia"/>
              <w:noProof/>
              <w:lang w:eastAsia="en-GB"/>
            </w:rPr>
          </w:pPr>
          <w:hyperlink w:history="1" w:anchor="_Toc109044298">
            <w:r w:rsidRPr="00395FCF" w:rsidR="00396AFC">
              <w:rPr>
                <w:rStyle w:val="Hyperlink"/>
                <w:noProof/>
              </w:rPr>
              <w:t>Alcohol and related disease</w:t>
            </w:r>
            <w:r w:rsidR="00396AFC">
              <w:rPr>
                <w:noProof/>
                <w:webHidden/>
              </w:rPr>
              <w:tab/>
            </w:r>
            <w:r w:rsidR="00396AFC">
              <w:rPr>
                <w:noProof/>
                <w:webHidden/>
              </w:rPr>
              <w:fldChar w:fldCharType="begin"/>
            </w:r>
            <w:r w:rsidR="00396AFC">
              <w:rPr>
                <w:noProof/>
                <w:webHidden/>
              </w:rPr>
              <w:instrText xml:space="preserve"> PAGEREF _Toc109044298 \h </w:instrText>
            </w:r>
            <w:r w:rsidR="00396AFC">
              <w:rPr>
                <w:noProof/>
                <w:webHidden/>
              </w:rPr>
            </w:r>
            <w:r w:rsidR="00396AFC">
              <w:rPr>
                <w:noProof/>
                <w:webHidden/>
              </w:rPr>
              <w:fldChar w:fldCharType="separate"/>
            </w:r>
            <w:r w:rsidR="00970399">
              <w:rPr>
                <w:noProof/>
                <w:webHidden/>
              </w:rPr>
              <w:t>22</w:t>
            </w:r>
            <w:r w:rsidR="00396AFC">
              <w:rPr>
                <w:noProof/>
                <w:webHidden/>
              </w:rPr>
              <w:fldChar w:fldCharType="end"/>
            </w:r>
          </w:hyperlink>
        </w:p>
        <w:p w:rsidR="00396AFC" w:rsidRDefault="000A3497" w14:paraId="6049F032" w14:textId="28DB5633">
          <w:pPr>
            <w:pStyle w:val="TOC1"/>
            <w:tabs>
              <w:tab w:val="right" w:leader="dot" w:pos="10456"/>
            </w:tabs>
            <w:rPr>
              <w:rFonts w:eastAsiaTheme="minorEastAsia"/>
              <w:noProof/>
              <w:lang w:eastAsia="en-GB"/>
            </w:rPr>
          </w:pPr>
          <w:hyperlink w:history="1" w:anchor="_Toc109044299">
            <w:r w:rsidRPr="00395FCF" w:rsidR="00396AFC">
              <w:rPr>
                <w:rStyle w:val="Hyperlink"/>
                <w:noProof/>
              </w:rPr>
              <w:t>Housing</w:t>
            </w:r>
            <w:r w:rsidR="00396AFC">
              <w:rPr>
                <w:noProof/>
                <w:webHidden/>
              </w:rPr>
              <w:tab/>
            </w:r>
            <w:r w:rsidR="00396AFC">
              <w:rPr>
                <w:noProof/>
                <w:webHidden/>
              </w:rPr>
              <w:fldChar w:fldCharType="begin"/>
            </w:r>
            <w:r w:rsidR="00396AFC">
              <w:rPr>
                <w:noProof/>
                <w:webHidden/>
              </w:rPr>
              <w:instrText xml:space="preserve"> PAGEREF _Toc109044299 \h </w:instrText>
            </w:r>
            <w:r w:rsidR="00396AFC">
              <w:rPr>
                <w:noProof/>
                <w:webHidden/>
              </w:rPr>
            </w:r>
            <w:r w:rsidR="00396AFC">
              <w:rPr>
                <w:noProof/>
                <w:webHidden/>
              </w:rPr>
              <w:fldChar w:fldCharType="separate"/>
            </w:r>
            <w:r w:rsidR="00970399">
              <w:rPr>
                <w:noProof/>
                <w:webHidden/>
              </w:rPr>
              <w:t>22</w:t>
            </w:r>
            <w:r w:rsidR="00396AFC">
              <w:rPr>
                <w:noProof/>
                <w:webHidden/>
              </w:rPr>
              <w:fldChar w:fldCharType="end"/>
            </w:r>
          </w:hyperlink>
        </w:p>
        <w:p w:rsidR="00396AFC" w:rsidRDefault="000A3497" w14:paraId="0F90927F" w14:textId="275D0630">
          <w:pPr>
            <w:pStyle w:val="TOC2"/>
            <w:tabs>
              <w:tab w:val="right" w:leader="dot" w:pos="10456"/>
            </w:tabs>
            <w:rPr>
              <w:rFonts w:eastAsiaTheme="minorEastAsia"/>
              <w:noProof/>
              <w:lang w:eastAsia="en-GB"/>
            </w:rPr>
          </w:pPr>
          <w:hyperlink w:history="1" w:anchor="_Toc109044300">
            <w:r w:rsidRPr="00395FCF" w:rsidR="00396AFC">
              <w:rPr>
                <w:rStyle w:val="Hyperlink"/>
                <w:noProof/>
              </w:rPr>
              <w:t>Overview of housing in Suffolk</w:t>
            </w:r>
            <w:r w:rsidR="00396AFC">
              <w:rPr>
                <w:noProof/>
                <w:webHidden/>
              </w:rPr>
              <w:tab/>
            </w:r>
            <w:r w:rsidR="00396AFC">
              <w:rPr>
                <w:noProof/>
                <w:webHidden/>
              </w:rPr>
              <w:fldChar w:fldCharType="begin"/>
            </w:r>
            <w:r w:rsidR="00396AFC">
              <w:rPr>
                <w:noProof/>
                <w:webHidden/>
              </w:rPr>
              <w:instrText xml:space="preserve"> PAGEREF _Toc109044300 \h </w:instrText>
            </w:r>
            <w:r w:rsidR="00396AFC">
              <w:rPr>
                <w:noProof/>
                <w:webHidden/>
              </w:rPr>
            </w:r>
            <w:r w:rsidR="00396AFC">
              <w:rPr>
                <w:noProof/>
                <w:webHidden/>
              </w:rPr>
              <w:fldChar w:fldCharType="separate"/>
            </w:r>
            <w:r w:rsidR="00970399">
              <w:rPr>
                <w:noProof/>
                <w:webHidden/>
              </w:rPr>
              <w:t>22</w:t>
            </w:r>
            <w:r w:rsidR="00396AFC">
              <w:rPr>
                <w:noProof/>
                <w:webHidden/>
              </w:rPr>
              <w:fldChar w:fldCharType="end"/>
            </w:r>
          </w:hyperlink>
        </w:p>
        <w:p w:rsidR="00396AFC" w:rsidRDefault="000A3497" w14:paraId="3850CDEE" w14:textId="761DE824">
          <w:pPr>
            <w:pStyle w:val="TOC2"/>
            <w:tabs>
              <w:tab w:val="right" w:leader="dot" w:pos="10456"/>
            </w:tabs>
            <w:rPr>
              <w:rFonts w:eastAsiaTheme="minorEastAsia"/>
              <w:noProof/>
              <w:lang w:eastAsia="en-GB"/>
            </w:rPr>
          </w:pPr>
          <w:hyperlink w:history="1" w:anchor="_Toc109044301">
            <w:r w:rsidRPr="00395FCF" w:rsidR="00396AFC">
              <w:rPr>
                <w:rStyle w:val="Hyperlink"/>
                <w:noProof/>
              </w:rPr>
              <w:t>Listed buildings</w:t>
            </w:r>
            <w:r w:rsidR="00396AFC">
              <w:rPr>
                <w:noProof/>
                <w:webHidden/>
              </w:rPr>
              <w:tab/>
            </w:r>
            <w:r w:rsidR="00396AFC">
              <w:rPr>
                <w:noProof/>
                <w:webHidden/>
              </w:rPr>
              <w:fldChar w:fldCharType="begin"/>
            </w:r>
            <w:r w:rsidR="00396AFC">
              <w:rPr>
                <w:noProof/>
                <w:webHidden/>
              </w:rPr>
              <w:instrText xml:space="preserve"> PAGEREF _Toc109044301 \h </w:instrText>
            </w:r>
            <w:r w:rsidR="00396AFC">
              <w:rPr>
                <w:noProof/>
                <w:webHidden/>
              </w:rPr>
            </w:r>
            <w:r w:rsidR="00396AFC">
              <w:rPr>
                <w:noProof/>
                <w:webHidden/>
              </w:rPr>
              <w:fldChar w:fldCharType="separate"/>
            </w:r>
            <w:r w:rsidR="00970399">
              <w:rPr>
                <w:noProof/>
                <w:webHidden/>
              </w:rPr>
              <w:t>22</w:t>
            </w:r>
            <w:r w:rsidR="00396AFC">
              <w:rPr>
                <w:noProof/>
                <w:webHidden/>
              </w:rPr>
              <w:fldChar w:fldCharType="end"/>
            </w:r>
          </w:hyperlink>
        </w:p>
        <w:p w:rsidR="00396AFC" w:rsidRDefault="000A3497" w14:paraId="0EF8FB5B" w14:textId="15CF5199">
          <w:pPr>
            <w:pStyle w:val="TOC2"/>
            <w:tabs>
              <w:tab w:val="right" w:leader="dot" w:pos="10456"/>
            </w:tabs>
            <w:rPr>
              <w:rFonts w:eastAsiaTheme="minorEastAsia"/>
              <w:noProof/>
              <w:lang w:eastAsia="en-GB"/>
            </w:rPr>
          </w:pPr>
          <w:hyperlink w:history="1" w:anchor="_Toc109044302">
            <w:r w:rsidRPr="00395FCF" w:rsidR="00396AFC">
              <w:rPr>
                <w:rStyle w:val="Hyperlink"/>
                <w:noProof/>
              </w:rPr>
              <w:t>Thatched properties</w:t>
            </w:r>
            <w:r w:rsidR="00396AFC">
              <w:rPr>
                <w:noProof/>
                <w:webHidden/>
              </w:rPr>
              <w:tab/>
            </w:r>
            <w:r w:rsidR="00396AFC">
              <w:rPr>
                <w:noProof/>
                <w:webHidden/>
              </w:rPr>
              <w:fldChar w:fldCharType="begin"/>
            </w:r>
            <w:r w:rsidR="00396AFC">
              <w:rPr>
                <w:noProof/>
                <w:webHidden/>
              </w:rPr>
              <w:instrText xml:space="preserve"> PAGEREF _Toc109044302 \h </w:instrText>
            </w:r>
            <w:r w:rsidR="00396AFC">
              <w:rPr>
                <w:noProof/>
                <w:webHidden/>
              </w:rPr>
            </w:r>
            <w:r w:rsidR="00396AFC">
              <w:rPr>
                <w:noProof/>
                <w:webHidden/>
              </w:rPr>
              <w:fldChar w:fldCharType="separate"/>
            </w:r>
            <w:r w:rsidR="00970399">
              <w:rPr>
                <w:noProof/>
                <w:webHidden/>
              </w:rPr>
              <w:t>22</w:t>
            </w:r>
            <w:r w:rsidR="00396AFC">
              <w:rPr>
                <w:noProof/>
                <w:webHidden/>
              </w:rPr>
              <w:fldChar w:fldCharType="end"/>
            </w:r>
          </w:hyperlink>
        </w:p>
        <w:p w:rsidR="00396AFC" w:rsidRDefault="000A3497" w14:paraId="00CF8803" w14:textId="603A92F2">
          <w:pPr>
            <w:pStyle w:val="TOC2"/>
            <w:tabs>
              <w:tab w:val="right" w:leader="dot" w:pos="10456"/>
            </w:tabs>
            <w:rPr>
              <w:rFonts w:eastAsiaTheme="minorEastAsia"/>
              <w:noProof/>
              <w:lang w:eastAsia="en-GB"/>
            </w:rPr>
          </w:pPr>
          <w:hyperlink w:history="1" w:anchor="_Toc109044303">
            <w:r w:rsidRPr="00395FCF" w:rsidR="00396AFC">
              <w:rPr>
                <w:rStyle w:val="Hyperlink"/>
                <w:noProof/>
              </w:rPr>
              <w:t>Blocks of flats</w:t>
            </w:r>
            <w:r w:rsidR="00396AFC">
              <w:rPr>
                <w:noProof/>
                <w:webHidden/>
              </w:rPr>
              <w:tab/>
            </w:r>
            <w:r w:rsidR="00396AFC">
              <w:rPr>
                <w:noProof/>
                <w:webHidden/>
              </w:rPr>
              <w:fldChar w:fldCharType="begin"/>
            </w:r>
            <w:r w:rsidR="00396AFC">
              <w:rPr>
                <w:noProof/>
                <w:webHidden/>
              </w:rPr>
              <w:instrText xml:space="preserve"> PAGEREF _Toc109044303 \h </w:instrText>
            </w:r>
            <w:r w:rsidR="00396AFC">
              <w:rPr>
                <w:noProof/>
                <w:webHidden/>
              </w:rPr>
            </w:r>
            <w:r w:rsidR="00396AFC">
              <w:rPr>
                <w:noProof/>
                <w:webHidden/>
              </w:rPr>
              <w:fldChar w:fldCharType="separate"/>
            </w:r>
            <w:r w:rsidR="00970399">
              <w:rPr>
                <w:noProof/>
                <w:webHidden/>
              </w:rPr>
              <w:t>23</w:t>
            </w:r>
            <w:r w:rsidR="00396AFC">
              <w:rPr>
                <w:noProof/>
                <w:webHidden/>
              </w:rPr>
              <w:fldChar w:fldCharType="end"/>
            </w:r>
          </w:hyperlink>
        </w:p>
        <w:p w:rsidR="00396AFC" w:rsidRDefault="000A3497" w14:paraId="34A1862D" w14:textId="01691987">
          <w:pPr>
            <w:pStyle w:val="TOC1"/>
            <w:tabs>
              <w:tab w:val="right" w:leader="dot" w:pos="10456"/>
            </w:tabs>
            <w:rPr>
              <w:rFonts w:eastAsiaTheme="minorEastAsia"/>
              <w:noProof/>
              <w:lang w:eastAsia="en-GB"/>
            </w:rPr>
          </w:pPr>
          <w:hyperlink w:history="1" w:anchor="_Toc109044304">
            <w:r w:rsidRPr="00395FCF" w:rsidR="00396AFC">
              <w:rPr>
                <w:rStyle w:val="Hyperlink"/>
                <w:noProof/>
              </w:rPr>
              <w:t>Deprivation</w:t>
            </w:r>
            <w:r w:rsidR="00396AFC">
              <w:rPr>
                <w:noProof/>
                <w:webHidden/>
              </w:rPr>
              <w:tab/>
            </w:r>
            <w:r w:rsidR="00396AFC">
              <w:rPr>
                <w:noProof/>
                <w:webHidden/>
              </w:rPr>
              <w:fldChar w:fldCharType="begin"/>
            </w:r>
            <w:r w:rsidR="00396AFC">
              <w:rPr>
                <w:noProof/>
                <w:webHidden/>
              </w:rPr>
              <w:instrText xml:space="preserve"> PAGEREF _Toc109044304 \h </w:instrText>
            </w:r>
            <w:r w:rsidR="00396AFC">
              <w:rPr>
                <w:noProof/>
                <w:webHidden/>
              </w:rPr>
            </w:r>
            <w:r w:rsidR="00396AFC">
              <w:rPr>
                <w:noProof/>
                <w:webHidden/>
              </w:rPr>
              <w:fldChar w:fldCharType="separate"/>
            </w:r>
            <w:r w:rsidR="00970399">
              <w:rPr>
                <w:noProof/>
                <w:webHidden/>
              </w:rPr>
              <w:t>23</w:t>
            </w:r>
            <w:r w:rsidR="00396AFC">
              <w:rPr>
                <w:noProof/>
                <w:webHidden/>
              </w:rPr>
              <w:fldChar w:fldCharType="end"/>
            </w:r>
          </w:hyperlink>
        </w:p>
        <w:p w:rsidR="00396AFC" w:rsidRDefault="000A3497" w14:paraId="33A530D6" w14:textId="3530C24C">
          <w:pPr>
            <w:pStyle w:val="TOC3"/>
            <w:tabs>
              <w:tab w:val="right" w:leader="dot" w:pos="10456"/>
            </w:tabs>
            <w:rPr>
              <w:rFonts w:eastAsiaTheme="minorEastAsia"/>
              <w:noProof/>
              <w:lang w:eastAsia="en-GB"/>
            </w:rPr>
          </w:pPr>
          <w:hyperlink w:history="1" w:anchor="_Toc109044305">
            <w:r w:rsidRPr="00395FCF" w:rsidR="00396AFC">
              <w:rPr>
                <w:rStyle w:val="Hyperlink"/>
                <w:noProof/>
              </w:rPr>
              <w:t>The impact of rurality and deprivation</w:t>
            </w:r>
            <w:r w:rsidR="00396AFC">
              <w:rPr>
                <w:noProof/>
                <w:webHidden/>
              </w:rPr>
              <w:tab/>
            </w:r>
            <w:r w:rsidR="00396AFC">
              <w:rPr>
                <w:noProof/>
                <w:webHidden/>
              </w:rPr>
              <w:fldChar w:fldCharType="begin"/>
            </w:r>
            <w:r w:rsidR="00396AFC">
              <w:rPr>
                <w:noProof/>
                <w:webHidden/>
              </w:rPr>
              <w:instrText xml:space="preserve"> PAGEREF _Toc109044305 \h </w:instrText>
            </w:r>
            <w:r w:rsidR="00396AFC">
              <w:rPr>
                <w:noProof/>
                <w:webHidden/>
              </w:rPr>
            </w:r>
            <w:r w:rsidR="00396AFC">
              <w:rPr>
                <w:noProof/>
                <w:webHidden/>
              </w:rPr>
              <w:fldChar w:fldCharType="separate"/>
            </w:r>
            <w:r w:rsidR="00970399">
              <w:rPr>
                <w:noProof/>
                <w:webHidden/>
              </w:rPr>
              <w:t>24</w:t>
            </w:r>
            <w:r w:rsidR="00396AFC">
              <w:rPr>
                <w:noProof/>
                <w:webHidden/>
              </w:rPr>
              <w:fldChar w:fldCharType="end"/>
            </w:r>
          </w:hyperlink>
        </w:p>
        <w:p w:rsidR="00396AFC" w:rsidRDefault="000A3497" w14:paraId="634F4178" w14:textId="0D0F21DB">
          <w:pPr>
            <w:pStyle w:val="TOC1"/>
            <w:tabs>
              <w:tab w:val="right" w:leader="dot" w:pos="10456"/>
            </w:tabs>
            <w:rPr>
              <w:rFonts w:eastAsiaTheme="minorEastAsia"/>
              <w:noProof/>
              <w:lang w:eastAsia="en-GB"/>
            </w:rPr>
          </w:pPr>
          <w:hyperlink w:history="1" w:anchor="_Toc109044306">
            <w:r w:rsidRPr="00395FCF" w:rsidR="00396AFC">
              <w:rPr>
                <w:rStyle w:val="Hyperlink"/>
                <w:noProof/>
              </w:rPr>
              <w:t>Child poverty</w:t>
            </w:r>
            <w:r w:rsidR="00396AFC">
              <w:rPr>
                <w:noProof/>
                <w:webHidden/>
              </w:rPr>
              <w:tab/>
            </w:r>
            <w:r w:rsidR="00396AFC">
              <w:rPr>
                <w:noProof/>
                <w:webHidden/>
              </w:rPr>
              <w:fldChar w:fldCharType="begin"/>
            </w:r>
            <w:r w:rsidR="00396AFC">
              <w:rPr>
                <w:noProof/>
                <w:webHidden/>
              </w:rPr>
              <w:instrText xml:space="preserve"> PAGEREF _Toc109044306 \h </w:instrText>
            </w:r>
            <w:r w:rsidR="00396AFC">
              <w:rPr>
                <w:noProof/>
                <w:webHidden/>
              </w:rPr>
            </w:r>
            <w:r w:rsidR="00396AFC">
              <w:rPr>
                <w:noProof/>
                <w:webHidden/>
              </w:rPr>
              <w:fldChar w:fldCharType="separate"/>
            </w:r>
            <w:r w:rsidR="00970399">
              <w:rPr>
                <w:noProof/>
                <w:webHidden/>
              </w:rPr>
              <w:t>24</w:t>
            </w:r>
            <w:r w:rsidR="00396AFC">
              <w:rPr>
                <w:noProof/>
                <w:webHidden/>
              </w:rPr>
              <w:fldChar w:fldCharType="end"/>
            </w:r>
          </w:hyperlink>
        </w:p>
        <w:p w:rsidR="00396AFC" w:rsidRDefault="000A3497" w14:paraId="728F71DE" w14:textId="4A81A330">
          <w:pPr>
            <w:pStyle w:val="TOC1"/>
            <w:tabs>
              <w:tab w:val="right" w:leader="dot" w:pos="10456"/>
            </w:tabs>
            <w:rPr>
              <w:rFonts w:eastAsiaTheme="minorEastAsia"/>
              <w:noProof/>
              <w:lang w:eastAsia="en-GB"/>
            </w:rPr>
          </w:pPr>
          <w:hyperlink w:history="1" w:anchor="_Toc109044307">
            <w:r w:rsidRPr="00395FCF" w:rsidR="00396AFC">
              <w:rPr>
                <w:rStyle w:val="Hyperlink"/>
                <w:noProof/>
              </w:rPr>
              <w:t>Crime and community safety</w:t>
            </w:r>
            <w:r w:rsidR="00396AFC">
              <w:rPr>
                <w:noProof/>
                <w:webHidden/>
              </w:rPr>
              <w:tab/>
            </w:r>
            <w:r w:rsidR="00396AFC">
              <w:rPr>
                <w:noProof/>
                <w:webHidden/>
              </w:rPr>
              <w:fldChar w:fldCharType="begin"/>
            </w:r>
            <w:r w:rsidR="00396AFC">
              <w:rPr>
                <w:noProof/>
                <w:webHidden/>
              </w:rPr>
              <w:instrText xml:space="preserve"> PAGEREF _Toc109044307 \h </w:instrText>
            </w:r>
            <w:r w:rsidR="00396AFC">
              <w:rPr>
                <w:noProof/>
                <w:webHidden/>
              </w:rPr>
            </w:r>
            <w:r w:rsidR="00396AFC">
              <w:rPr>
                <w:noProof/>
                <w:webHidden/>
              </w:rPr>
              <w:fldChar w:fldCharType="separate"/>
            </w:r>
            <w:r w:rsidR="00970399">
              <w:rPr>
                <w:noProof/>
                <w:webHidden/>
              </w:rPr>
              <w:t>25</w:t>
            </w:r>
            <w:r w:rsidR="00396AFC">
              <w:rPr>
                <w:noProof/>
                <w:webHidden/>
              </w:rPr>
              <w:fldChar w:fldCharType="end"/>
            </w:r>
          </w:hyperlink>
        </w:p>
        <w:p w:rsidR="00396AFC" w:rsidRDefault="000A3497" w14:paraId="04104EEF" w14:textId="3CD992B3">
          <w:pPr>
            <w:pStyle w:val="TOC1"/>
            <w:tabs>
              <w:tab w:val="right" w:leader="dot" w:pos="10456"/>
            </w:tabs>
            <w:rPr>
              <w:rFonts w:eastAsiaTheme="minorEastAsia"/>
              <w:noProof/>
              <w:lang w:eastAsia="en-GB"/>
            </w:rPr>
          </w:pPr>
          <w:hyperlink w:history="1" w:anchor="_Toc109044308">
            <w:r w:rsidRPr="00395FCF" w:rsidR="00396AFC">
              <w:rPr>
                <w:rStyle w:val="Hyperlink"/>
                <w:noProof/>
              </w:rPr>
              <w:t>Economy and employment</w:t>
            </w:r>
            <w:r w:rsidR="00396AFC">
              <w:rPr>
                <w:noProof/>
                <w:webHidden/>
              </w:rPr>
              <w:tab/>
            </w:r>
            <w:r w:rsidR="00396AFC">
              <w:rPr>
                <w:noProof/>
                <w:webHidden/>
              </w:rPr>
              <w:fldChar w:fldCharType="begin"/>
            </w:r>
            <w:r w:rsidR="00396AFC">
              <w:rPr>
                <w:noProof/>
                <w:webHidden/>
              </w:rPr>
              <w:instrText xml:space="preserve"> PAGEREF _Toc109044308 \h </w:instrText>
            </w:r>
            <w:r w:rsidR="00396AFC">
              <w:rPr>
                <w:noProof/>
                <w:webHidden/>
              </w:rPr>
            </w:r>
            <w:r w:rsidR="00396AFC">
              <w:rPr>
                <w:noProof/>
                <w:webHidden/>
              </w:rPr>
              <w:fldChar w:fldCharType="separate"/>
            </w:r>
            <w:r w:rsidR="00970399">
              <w:rPr>
                <w:noProof/>
                <w:webHidden/>
              </w:rPr>
              <w:t>27</w:t>
            </w:r>
            <w:r w:rsidR="00396AFC">
              <w:rPr>
                <w:noProof/>
                <w:webHidden/>
              </w:rPr>
              <w:fldChar w:fldCharType="end"/>
            </w:r>
          </w:hyperlink>
        </w:p>
        <w:p w:rsidR="00396AFC" w:rsidRDefault="000A3497" w14:paraId="00B0CEEA" w14:textId="2FDD29EB">
          <w:pPr>
            <w:pStyle w:val="TOC1"/>
            <w:tabs>
              <w:tab w:val="right" w:leader="dot" w:pos="10456"/>
            </w:tabs>
            <w:rPr>
              <w:rFonts w:eastAsiaTheme="minorEastAsia"/>
              <w:noProof/>
              <w:lang w:eastAsia="en-GB"/>
            </w:rPr>
          </w:pPr>
          <w:hyperlink w:history="1" w:anchor="_Toc109044309">
            <w:r w:rsidRPr="00395FCF" w:rsidR="00396AFC">
              <w:rPr>
                <w:rStyle w:val="Hyperlink"/>
                <w:noProof/>
              </w:rPr>
              <w:t>Daytime population (commuter flows) and visitors</w:t>
            </w:r>
            <w:r w:rsidR="00396AFC">
              <w:rPr>
                <w:noProof/>
                <w:webHidden/>
              </w:rPr>
              <w:tab/>
            </w:r>
            <w:r w:rsidR="00396AFC">
              <w:rPr>
                <w:noProof/>
                <w:webHidden/>
              </w:rPr>
              <w:fldChar w:fldCharType="begin"/>
            </w:r>
            <w:r w:rsidR="00396AFC">
              <w:rPr>
                <w:noProof/>
                <w:webHidden/>
              </w:rPr>
              <w:instrText xml:space="preserve"> PAGEREF _Toc109044309 \h </w:instrText>
            </w:r>
            <w:r w:rsidR="00396AFC">
              <w:rPr>
                <w:noProof/>
                <w:webHidden/>
              </w:rPr>
            </w:r>
            <w:r w:rsidR="00396AFC">
              <w:rPr>
                <w:noProof/>
                <w:webHidden/>
              </w:rPr>
              <w:fldChar w:fldCharType="separate"/>
            </w:r>
            <w:r w:rsidR="00970399">
              <w:rPr>
                <w:noProof/>
                <w:webHidden/>
              </w:rPr>
              <w:t>28</w:t>
            </w:r>
            <w:r w:rsidR="00396AFC">
              <w:rPr>
                <w:noProof/>
                <w:webHidden/>
              </w:rPr>
              <w:fldChar w:fldCharType="end"/>
            </w:r>
          </w:hyperlink>
        </w:p>
        <w:p w:rsidR="00396AFC" w:rsidRDefault="000A3497" w14:paraId="19FEA14E" w14:textId="10910315">
          <w:pPr>
            <w:pStyle w:val="TOC1"/>
            <w:tabs>
              <w:tab w:val="right" w:leader="dot" w:pos="10456"/>
            </w:tabs>
            <w:rPr>
              <w:rFonts w:eastAsiaTheme="minorEastAsia"/>
              <w:noProof/>
              <w:lang w:eastAsia="en-GB"/>
            </w:rPr>
          </w:pPr>
          <w:hyperlink w:history="1" w:anchor="_Toc109044310">
            <w:r w:rsidRPr="00395FCF" w:rsidR="00396AFC">
              <w:rPr>
                <w:rStyle w:val="Hyperlink"/>
                <w:noProof/>
              </w:rPr>
              <w:t>Changing Suffolk</w:t>
            </w:r>
            <w:r w:rsidR="00396AFC">
              <w:rPr>
                <w:noProof/>
                <w:webHidden/>
              </w:rPr>
              <w:tab/>
            </w:r>
            <w:r w:rsidR="00396AFC">
              <w:rPr>
                <w:noProof/>
                <w:webHidden/>
              </w:rPr>
              <w:fldChar w:fldCharType="begin"/>
            </w:r>
            <w:r w:rsidR="00396AFC">
              <w:rPr>
                <w:noProof/>
                <w:webHidden/>
              </w:rPr>
              <w:instrText xml:space="preserve"> PAGEREF _Toc109044310 \h </w:instrText>
            </w:r>
            <w:r w:rsidR="00396AFC">
              <w:rPr>
                <w:noProof/>
                <w:webHidden/>
              </w:rPr>
            </w:r>
            <w:r w:rsidR="00396AFC">
              <w:rPr>
                <w:noProof/>
                <w:webHidden/>
              </w:rPr>
              <w:fldChar w:fldCharType="separate"/>
            </w:r>
            <w:r w:rsidR="00970399">
              <w:rPr>
                <w:noProof/>
                <w:webHidden/>
              </w:rPr>
              <w:t>28</w:t>
            </w:r>
            <w:r w:rsidR="00396AFC">
              <w:rPr>
                <w:noProof/>
                <w:webHidden/>
              </w:rPr>
              <w:fldChar w:fldCharType="end"/>
            </w:r>
          </w:hyperlink>
        </w:p>
        <w:p w:rsidR="00396AFC" w:rsidRDefault="000A3497" w14:paraId="587EECF3" w14:textId="16889F97">
          <w:pPr>
            <w:pStyle w:val="TOC2"/>
            <w:tabs>
              <w:tab w:val="right" w:leader="dot" w:pos="10456"/>
            </w:tabs>
            <w:rPr>
              <w:rFonts w:eastAsiaTheme="minorEastAsia"/>
              <w:noProof/>
              <w:lang w:eastAsia="en-GB"/>
            </w:rPr>
          </w:pPr>
          <w:hyperlink w:history="1" w:anchor="_Toc109044311">
            <w:r w:rsidRPr="00395FCF" w:rsidR="00396AFC">
              <w:rPr>
                <w:rStyle w:val="Hyperlink"/>
                <w:noProof/>
              </w:rPr>
              <w:t>Predicted population growth</w:t>
            </w:r>
            <w:r w:rsidR="00396AFC">
              <w:rPr>
                <w:noProof/>
                <w:webHidden/>
              </w:rPr>
              <w:tab/>
            </w:r>
            <w:r w:rsidR="00396AFC">
              <w:rPr>
                <w:noProof/>
                <w:webHidden/>
              </w:rPr>
              <w:fldChar w:fldCharType="begin"/>
            </w:r>
            <w:r w:rsidR="00396AFC">
              <w:rPr>
                <w:noProof/>
                <w:webHidden/>
              </w:rPr>
              <w:instrText xml:space="preserve"> PAGEREF _Toc109044311 \h </w:instrText>
            </w:r>
            <w:r w:rsidR="00396AFC">
              <w:rPr>
                <w:noProof/>
                <w:webHidden/>
              </w:rPr>
            </w:r>
            <w:r w:rsidR="00396AFC">
              <w:rPr>
                <w:noProof/>
                <w:webHidden/>
              </w:rPr>
              <w:fldChar w:fldCharType="separate"/>
            </w:r>
            <w:r w:rsidR="00970399">
              <w:rPr>
                <w:noProof/>
                <w:webHidden/>
              </w:rPr>
              <w:t>28</w:t>
            </w:r>
            <w:r w:rsidR="00396AFC">
              <w:rPr>
                <w:noProof/>
                <w:webHidden/>
              </w:rPr>
              <w:fldChar w:fldCharType="end"/>
            </w:r>
          </w:hyperlink>
        </w:p>
        <w:p w:rsidR="00396AFC" w:rsidRDefault="000A3497" w14:paraId="185513CA" w14:textId="653727BD">
          <w:pPr>
            <w:pStyle w:val="TOC1"/>
            <w:tabs>
              <w:tab w:val="right" w:leader="dot" w:pos="10456"/>
            </w:tabs>
            <w:rPr>
              <w:rFonts w:eastAsiaTheme="minorEastAsia"/>
              <w:noProof/>
              <w:lang w:eastAsia="en-GB"/>
            </w:rPr>
          </w:pPr>
          <w:hyperlink w:history="1" w:anchor="_Toc109044312">
            <w:r w:rsidRPr="00395FCF" w:rsidR="00396AFC">
              <w:rPr>
                <w:rStyle w:val="Hyperlink"/>
                <w:noProof/>
              </w:rPr>
              <w:t>Risk areas</w:t>
            </w:r>
            <w:r w:rsidR="00396AFC">
              <w:rPr>
                <w:noProof/>
                <w:webHidden/>
              </w:rPr>
              <w:tab/>
            </w:r>
            <w:r w:rsidR="00396AFC">
              <w:rPr>
                <w:noProof/>
                <w:webHidden/>
              </w:rPr>
              <w:fldChar w:fldCharType="begin"/>
            </w:r>
            <w:r w:rsidR="00396AFC">
              <w:rPr>
                <w:noProof/>
                <w:webHidden/>
              </w:rPr>
              <w:instrText xml:space="preserve"> PAGEREF _Toc109044312 \h </w:instrText>
            </w:r>
            <w:r w:rsidR="00396AFC">
              <w:rPr>
                <w:noProof/>
                <w:webHidden/>
              </w:rPr>
            </w:r>
            <w:r w:rsidR="00396AFC">
              <w:rPr>
                <w:noProof/>
                <w:webHidden/>
              </w:rPr>
              <w:fldChar w:fldCharType="separate"/>
            </w:r>
            <w:r w:rsidR="00970399">
              <w:rPr>
                <w:noProof/>
                <w:webHidden/>
              </w:rPr>
              <w:t>30</w:t>
            </w:r>
            <w:r w:rsidR="00396AFC">
              <w:rPr>
                <w:noProof/>
                <w:webHidden/>
              </w:rPr>
              <w:fldChar w:fldCharType="end"/>
            </w:r>
          </w:hyperlink>
        </w:p>
        <w:p w:rsidR="00396AFC" w:rsidRDefault="000A3497" w14:paraId="12E4DE96" w14:textId="617E7B19">
          <w:pPr>
            <w:pStyle w:val="TOC2"/>
            <w:tabs>
              <w:tab w:val="right" w:leader="dot" w:pos="10456"/>
            </w:tabs>
            <w:rPr>
              <w:rFonts w:eastAsiaTheme="minorEastAsia"/>
              <w:noProof/>
              <w:lang w:eastAsia="en-GB"/>
            </w:rPr>
          </w:pPr>
          <w:hyperlink w:history="1" w:anchor="_Toc109044313">
            <w:r w:rsidRPr="00395FCF" w:rsidR="00396AFC">
              <w:rPr>
                <w:rStyle w:val="Hyperlink"/>
                <w:noProof/>
              </w:rPr>
              <w:t>Main roads</w:t>
            </w:r>
            <w:r w:rsidR="00396AFC">
              <w:rPr>
                <w:noProof/>
                <w:webHidden/>
              </w:rPr>
              <w:tab/>
            </w:r>
            <w:r w:rsidR="00396AFC">
              <w:rPr>
                <w:noProof/>
                <w:webHidden/>
              </w:rPr>
              <w:fldChar w:fldCharType="begin"/>
            </w:r>
            <w:r w:rsidR="00396AFC">
              <w:rPr>
                <w:noProof/>
                <w:webHidden/>
              </w:rPr>
              <w:instrText xml:space="preserve"> PAGEREF _Toc109044313 \h </w:instrText>
            </w:r>
            <w:r w:rsidR="00396AFC">
              <w:rPr>
                <w:noProof/>
                <w:webHidden/>
              </w:rPr>
            </w:r>
            <w:r w:rsidR="00396AFC">
              <w:rPr>
                <w:noProof/>
                <w:webHidden/>
              </w:rPr>
              <w:fldChar w:fldCharType="separate"/>
            </w:r>
            <w:r w:rsidR="00970399">
              <w:rPr>
                <w:noProof/>
                <w:webHidden/>
              </w:rPr>
              <w:t>30</w:t>
            </w:r>
            <w:r w:rsidR="00396AFC">
              <w:rPr>
                <w:noProof/>
                <w:webHidden/>
              </w:rPr>
              <w:fldChar w:fldCharType="end"/>
            </w:r>
          </w:hyperlink>
        </w:p>
        <w:p w:rsidR="00396AFC" w:rsidRDefault="000A3497" w14:paraId="713BEECA" w14:textId="1AE4A364">
          <w:pPr>
            <w:pStyle w:val="TOC2"/>
            <w:tabs>
              <w:tab w:val="right" w:leader="dot" w:pos="10456"/>
            </w:tabs>
            <w:rPr>
              <w:rFonts w:eastAsiaTheme="minorEastAsia"/>
              <w:noProof/>
              <w:lang w:eastAsia="en-GB"/>
            </w:rPr>
          </w:pPr>
          <w:hyperlink w:history="1" w:anchor="_Toc109044314">
            <w:r w:rsidRPr="00395FCF" w:rsidR="00396AFC">
              <w:rPr>
                <w:rStyle w:val="Hyperlink"/>
                <w:noProof/>
              </w:rPr>
              <w:t>Road users</w:t>
            </w:r>
            <w:r w:rsidR="00396AFC">
              <w:rPr>
                <w:noProof/>
                <w:webHidden/>
              </w:rPr>
              <w:tab/>
            </w:r>
            <w:r w:rsidR="00396AFC">
              <w:rPr>
                <w:noProof/>
                <w:webHidden/>
              </w:rPr>
              <w:fldChar w:fldCharType="begin"/>
            </w:r>
            <w:r w:rsidR="00396AFC">
              <w:rPr>
                <w:noProof/>
                <w:webHidden/>
              </w:rPr>
              <w:instrText xml:space="preserve"> PAGEREF _Toc109044314 \h </w:instrText>
            </w:r>
            <w:r w:rsidR="00396AFC">
              <w:rPr>
                <w:noProof/>
                <w:webHidden/>
              </w:rPr>
            </w:r>
            <w:r w:rsidR="00396AFC">
              <w:rPr>
                <w:noProof/>
                <w:webHidden/>
              </w:rPr>
              <w:fldChar w:fldCharType="separate"/>
            </w:r>
            <w:r w:rsidR="00970399">
              <w:rPr>
                <w:noProof/>
                <w:webHidden/>
              </w:rPr>
              <w:t>30</w:t>
            </w:r>
            <w:r w:rsidR="00396AFC">
              <w:rPr>
                <w:noProof/>
                <w:webHidden/>
              </w:rPr>
              <w:fldChar w:fldCharType="end"/>
            </w:r>
          </w:hyperlink>
        </w:p>
        <w:p w:rsidR="00396AFC" w:rsidRDefault="000A3497" w14:paraId="2344B478" w14:textId="164BC74E">
          <w:pPr>
            <w:pStyle w:val="TOC3"/>
            <w:tabs>
              <w:tab w:val="right" w:leader="dot" w:pos="10456"/>
            </w:tabs>
            <w:rPr>
              <w:rFonts w:eastAsiaTheme="minorEastAsia"/>
              <w:noProof/>
              <w:lang w:eastAsia="en-GB"/>
            </w:rPr>
          </w:pPr>
          <w:hyperlink w:history="1" w:anchor="_Toc109044315">
            <w:r w:rsidRPr="00395FCF" w:rsidR="00396AFC">
              <w:rPr>
                <w:rStyle w:val="Hyperlink"/>
                <w:noProof/>
              </w:rPr>
              <w:t>Winter planning</w:t>
            </w:r>
            <w:r w:rsidR="00396AFC">
              <w:rPr>
                <w:noProof/>
                <w:webHidden/>
              </w:rPr>
              <w:tab/>
            </w:r>
            <w:r w:rsidR="00396AFC">
              <w:rPr>
                <w:noProof/>
                <w:webHidden/>
              </w:rPr>
              <w:fldChar w:fldCharType="begin"/>
            </w:r>
            <w:r w:rsidR="00396AFC">
              <w:rPr>
                <w:noProof/>
                <w:webHidden/>
              </w:rPr>
              <w:instrText xml:space="preserve"> PAGEREF _Toc109044315 \h </w:instrText>
            </w:r>
            <w:r w:rsidR="00396AFC">
              <w:rPr>
                <w:noProof/>
                <w:webHidden/>
              </w:rPr>
            </w:r>
            <w:r w:rsidR="00396AFC">
              <w:rPr>
                <w:noProof/>
                <w:webHidden/>
              </w:rPr>
              <w:fldChar w:fldCharType="separate"/>
            </w:r>
            <w:r w:rsidR="00970399">
              <w:rPr>
                <w:noProof/>
                <w:webHidden/>
              </w:rPr>
              <w:t>31</w:t>
            </w:r>
            <w:r w:rsidR="00396AFC">
              <w:rPr>
                <w:noProof/>
                <w:webHidden/>
              </w:rPr>
              <w:fldChar w:fldCharType="end"/>
            </w:r>
          </w:hyperlink>
        </w:p>
        <w:p w:rsidR="00396AFC" w:rsidRDefault="000A3497" w14:paraId="1DCC2774" w14:textId="7FD35FD5">
          <w:pPr>
            <w:pStyle w:val="TOC3"/>
            <w:tabs>
              <w:tab w:val="right" w:leader="dot" w:pos="10456"/>
            </w:tabs>
            <w:rPr>
              <w:rFonts w:eastAsiaTheme="minorEastAsia"/>
              <w:noProof/>
              <w:lang w:eastAsia="en-GB"/>
            </w:rPr>
          </w:pPr>
          <w:hyperlink w:history="1" w:anchor="_Toc109044316">
            <w:r w:rsidRPr="00395FCF" w:rsidR="00396AFC">
              <w:rPr>
                <w:rStyle w:val="Hyperlink"/>
                <w:noProof/>
              </w:rPr>
              <w:t>Electric vehicle charging</w:t>
            </w:r>
            <w:r w:rsidR="00396AFC">
              <w:rPr>
                <w:noProof/>
                <w:webHidden/>
              </w:rPr>
              <w:tab/>
            </w:r>
            <w:r w:rsidR="00396AFC">
              <w:rPr>
                <w:noProof/>
                <w:webHidden/>
              </w:rPr>
              <w:fldChar w:fldCharType="begin"/>
            </w:r>
            <w:r w:rsidR="00396AFC">
              <w:rPr>
                <w:noProof/>
                <w:webHidden/>
              </w:rPr>
              <w:instrText xml:space="preserve"> PAGEREF _Toc109044316 \h </w:instrText>
            </w:r>
            <w:r w:rsidR="00396AFC">
              <w:rPr>
                <w:noProof/>
                <w:webHidden/>
              </w:rPr>
            </w:r>
            <w:r w:rsidR="00396AFC">
              <w:rPr>
                <w:noProof/>
                <w:webHidden/>
              </w:rPr>
              <w:fldChar w:fldCharType="separate"/>
            </w:r>
            <w:r w:rsidR="00970399">
              <w:rPr>
                <w:noProof/>
                <w:webHidden/>
              </w:rPr>
              <w:t>31</w:t>
            </w:r>
            <w:r w:rsidR="00396AFC">
              <w:rPr>
                <w:noProof/>
                <w:webHidden/>
              </w:rPr>
              <w:fldChar w:fldCharType="end"/>
            </w:r>
          </w:hyperlink>
        </w:p>
        <w:p w:rsidR="00396AFC" w:rsidRDefault="000A3497" w14:paraId="3C124809" w14:textId="6FB72426">
          <w:pPr>
            <w:pStyle w:val="TOC3"/>
            <w:tabs>
              <w:tab w:val="right" w:leader="dot" w:pos="10456"/>
            </w:tabs>
            <w:rPr>
              <w:rFonts w:eastAsiaTheme="minorEastAsia"/>
              <w:noProof/>
              <w:lang w:eastAsia="en-GB"/>
            </w:rPr>
          </w:pPr>
          <w:hyperlink w:history="1" w:anchor="_Toc109044317">
            <w:r w:rsidRPr="00395FCF" w:rsidR="00396AFC">
              <w:rPr>
                <w:rStyle w:val="Hyperlink"/>
                <w:rFonts w:eastAsia="Calibri"/>
                <w:noProof/>
              </w:rPr>
              <w:t>Killed or seriously injured on the roads</w:t>
            </w:r>
            <w:r w:rsidR="00396AFC">
              <w:rPr>
                <w:noProof/>
                <w:webHidden/>
              </w:rPr>
              <w:tab/>
            </w:r>
            <w:r w:rsidR="00396AFC">
              <w:rPr>
                <w:noProof/>
                <w:webHidden/>
              </w:rPr>
              <w:fldChar w:fldCharType="begin"/>
            </w:r>
            <w:r w:rsidR="00396AFC">
              <w:rPr>
                <w:noProof/>
                <w:webHidden/>
              </w:rPr>
              <w:instrText xml:space="preserve"> PAGEREF _Toc109044317 \h </w:instrText>
            </w:r>
            <w:r w:rsidR="00396AFC">
              <w:rPr>
                <w:noProof/>
                <w:webHidden/>
              </w:rPr>
            </w:r>
            <w:r w:rsidR="00396AFC">
              <w:rPr>
                <w:noProof/>
                <w:webHidden/>
              </w:rPr>
              <w:fldChar w:fldCharType="separate"/>
            </w:r>
            <w:r w:rsidR="00970399">
              <w:rPr>
                <w:noProof/>
                <w:webHidden/>
              </w:rPr>
              <w:t>33</w:t>
            </w:r>
            <w:r w:rsidR="00396AFC">
              <w:rPr>
                <w:noProof/>
                <w:webHidden/>
              </w:rPr>
              <w:fldChar w:fldCharType="end"/>
            </w:r>
          </w:hyperlink>
        </w:p>
        <w:p w:rsidR="00396AFC" w:rsidRDefault="000A3497" w14:paraId="24625245" w14:textId="7FE8095E">
          <w:pPr>
            <w:pStyle w:val="TOC2"/>
            <w:tabs>
              <w:tab w:val="right" w:leader="dot" w:pos="10456"/>
            </w:tabs>
            <w:rPr>
              <w:rFonts w:eastAsiaTheme="minorEastAsia"/>
              <w:noProof/>
              <w:lang w:eastAsia="en-GB"/>
            </w:rPr>
          </w:pPr>
          <w:hyperlink w:history="1" w:anchor="_Toc109044318">
            <w:r w:rsidRPr="00395FCF" w:rsidR="00396AFC">
              <w:rPr>
                <w:rStyle w:val="Hyperlink"/>
                <w:noProof/>
              </w:rPr>
              <w:t>Rail networks</w:t>
            </w:r>
            <w:r w:rsidR="00396AFC">
              <w:rPr>
                <w:noProof/>
                <w:webHidden/>
              </w:rPr>
              <w:tab/>
            </w:r>
            <w:r w:rsidR="00396AFC">
              <w:rPr>
                <w:noProof/>
                <w:webHidden/>
              </w:rPr>
              <w:fldChar w:fldCharType="begin"/>
            </w:r>
            <w:r w:rsidR="00396AFC">
              <w:rPr>
                <w:noProof/>
                <w:webHidden/>
              </w:rPr>
              <w:instrText xml:space="preserve"> PAGEREF _Toc109044318 \h </w:instrText>
            </w:r>
            <w:r w:rsidR="00396AFC">
              <w:rPr>
                <w:noProof/>
                <w:webHidden/>
              </w:rPr>
            </w:r>
            <w:r w:rsidR="00396AFC">
              <w:rPr>
                <w:noProof/>
                <w:webHidden/>
              </w:rPr>
              <w:fldChar w:fldCharType="separate"/>
            </w:r>
            <w:r w:rsidR="00970399">
              <w:rPr>
                <w:noProof/>
                <w:webHidden/>
              </w:rPr>
              <w:t>33</w:t>
            </w:r>
            <w:r w:rsidR="00396AFC">
              <w:rPr>
                <w:noProof/>
                <w:webHidden/>
              </w:rPr>
              <w:fldChar w:fldCharType="end"/>
            </w:r>
          </w:hyperlink>
        </w:p>
        <w:p w:rsidR="00396AFC" w:rsidRDefault="000A3497" w14:paraId="6AFAE21A" w14:textId="69B0988B">
          <w:pPr>
            <w:pStyle w:val="TOC2"/>
            <w:tabs>
              <w:tab w:val="right" w:leader="dot" w:pos="10456"/>
            </w:tabs>
            <w:rPr>
              <w:rFonts w:eastAsiaTheme="minorEastAsia"/>
              <w:noProof/>
              <w:lang w:eastAsia="en-GB"/>
            </w:rPr>
          </w:pPr>
          <w:hyperlink w:history="1" w:anchor="_Toc109044319">
            <w:r w:rsidRPr="00395FCF" w:rsidR="00396AFC">
              <w:rPr>
                <w:rStyle w:val="Hyperlink"/>
                <w:noProof/>
              </w:rPr>
              <w:t>Airports, air bases and military presence</w:t>
            </w:r>
            <w:r w:rsidR="00396AFC">
              <w:rPr>
                <w:noProof/>
                <w:webHidden/>
              </w:rPr>
              <w:tab/>
            </w:r>
            <w:r w:rsidR="00396AFC">
              <w:rPr>
                <w:noProof/>
                <w:webHidden/>
              </w:rPr>
              <w:fldChar w:fldCharType="begin"/>
            </w:r>
            <w:r w:rsidR="00396AFC">
              <w:rPr>
                <w:noProof/>
                <w:webHidden/>
              </w:rPr>
              <w:instrText xml:space="preserve"> PAGEREF _Toc109044319 \h </w:instrText>
            </w:r>
            <w:r w:rsidR="00396AFC">
              <w:rPr>
                <w:noProof/>
                <w:webHidden/>
              </w:rPr>
            </w:r>
            <w:r w:rsidR="00396AFC">
              <w:rPr>
                <w:noProof/>
                <w:webHidden/>
              </w:rPr>
              <w:fldChar w:fldCharType="separate"/>
            </w:r>
            <w:r w:rsidR="00970399">
              <w:rPr>
                <w:noProof/>
                <w:webHidden/>
              </w:rPr>
              <w:t>34</w:t>
            </w:r>
            <w:r w:rsidR="00396AFC">
              <w:rPr>
                <w:noProof/>
                <w:webHidden/>
              </w:rPr>
              <w:fldChar w:fldCharType="end"/>
            </w:r>
          </w:hyperlink>
        </w:p>
        <w:p w:rsidR="00396AFC" w:rsidRDefault="000A3497" w14:paraId="35C0F2C3" w14:textId="3EA6ADC3">
          <w:pPr>
            <w:pStyle w:val="TOC2"/>
            <w:tabs>
              <w:tab w:val="right" w:leader="dot" w:pos="10456"/>
            </w:tabs>
            <w:rPr>
              <w:rFonts w:eastAsiaTheme="minorEastAsia"/>
              <w:noProof/>
              <w:lang w:eastAsia="en-GB"/>
            </w:rPr>
          </w:pPr>
          <w:hyperlink w:history="1" w:anchor="_Toc109044320">
            <w:r w:rsidRPr="00395FCF" w:rsidR="00396AFC">
              <w:rPr>
                <w:rStyle w:val="Hyperlink"/>
                <w:noProof/>
              </w:rPr>
              <w:t>The Port of Felixstowe</w:t>
            </w:r>
            <w:r w:rsidR="00396AFC">
              <w:rPr>
                <w:noProof/>
                <w:webHidden/>
              </w:rPr>
              <w:tab/>
            </w:r>
            <w:r w:rsidR="00396AFC">
              <w:rPr>
                <w:noProof/>
                <w:webHidden/>
              </w:rPr>
              <w:fldChar w:fldCharType="begin"/>
            </w:r>
            <w:r w:rsidR="00396AFC">
              <w:rPr>
                <w:noProof/>
                <w:webHidden/>
              </w:rPr>
              <w:instrText xml:space="preserve"> PAGEREF _Toc109044320 \h </w:instrText>
            </w:r>
            <w:r w:rsidR="00396AFC">
              <w:rPr>
                <w:noProof/>
                <w:webHidden/>
              </w:rPr>
            </w:r>
            <w:r w:rsidR="00396AFC">
              <w:rPr>
                <w:noProof/>
                <w:webHidden/>
              </w:rPr>
              <w:fldChar w:fldCharType="separate"/>
            </w:r>
            <w:r w:rsidR="00970399">
              <w:rPr>
                <w:noProof/>
                <w:webHidden/>
              </w:rPr>
              <w:t>34</w:t>
            </w:r>
            <w:r w:rsidR="00396AFC">
              <w:rPr>
                <w:noProof/>
                <w:webHidden/>
              </w:rPr>
              <w:fldChar w:fldCharType="end"/>
            </w:r>
          </w:hyperlink>
        </w:p>
        <w:p w:rsidR="00396AFC" w:rsidRDefault="000A3497" w14:paraId="462DEB4C" w14:textId="08C3AE9F">
          <w:pPr>
            <w:pStyle w:val="TOC2"/>
            <w:tabs>
              <w:tab w:val="right" w:leader="dot" w:pos="10456"/>
            </w:tabs>
            <w:rPr>
              <w:rFonts w:eastAsiaTheme="minorEastAsia"/>
              <w:noProof/>
              <w:lang w:eastAsia="en-GB"/>
            </w:rPr>
          </w:pPr>
          <w:hyperlink w:history="1" w:anchor="_Toc109044321">
            <w:r w:rsidRPr="00395FCF" w:rsidR="00396AFC">
              <w:rPr>
                <w:rStyle w:val="Hyperlink"/>
                <w:noProof/>
              </w:rPr>
              <w:t>Harwich International</w:t>
            </w:r>
            <w:r w:rsidR="00396AFC">
              <w:rPr>
                <w:noProof/>
                <w:webHidden/>
              </w:rPr>
              <w:tab/>
            </w:r>
            <w:r w:rsidR="00396AFC">
              <w:rPr>
                <w:noProof/>
                <w:webHidden/>
              </w:rPr>
              <w:fldChar w:fldCharType="begin"/>
            </w:r>
            <w:r w:rsidR="00396AFC">
              <w:rPr>
                <w:noProof/>
                <w:webHidden/>
              </w:rPr>
              <w:instrText xml:space="preserve"> PAGEREF _Toc109044321 \h </w:instrText>
            </w:r>
            <w:r w:rsidR="00396AFC">
              <w:rPr>
                <w:noProof/>
                <w:webHidden/>
              </w:rPr>
            </w:r>
            <w:r w:rsidR="00396AFC">
              <w:rPr>
                <w:noProof/>
                <w:webHidden/>
              </w:rPr>
              <w:fldChar w:fldCharType="separate"/>
            </w:r>
            <w:r w:rsidR="00970399">
              <w:rPr>
                <w:noProof/>
                <w:webHidden/>
              </w:rPr>
              <w:t>35</w:t>
            </w:r>
            <w:r w:rsidR="00396AFC">
              <w:rPr>
                <w:noProof/>
                <w:webHidden/>
              </w:rPr>
              <w:fldChar w:fldCharType="end"/>
            </w:r>
          </w:hyperlink>
        </w:p>
        <w:p w:rsidR="00396AFC" w:rsidRDefault="000A3497" w14:paraId="6AA88EE2" w14:textId="0DF1C52C">
          <w:pPr>
            <w:pStyle w:val="TOC3"/>
            <w:tabs>
              <w:tab w:val="right" w:leader="dot" w:pos="10456"/>
            </w:tabs>
            <w:rPr>
              <w:rFonts w:eastAsiaTheme="minorEastAsia"/>
              <w:noProof/>
              <w:lang w:eastAsia="en-GB"/>
            </w:rPr>
          </w:pPr>
          <w:hyperlink w:history="1" w:anchor="_Toc109044322">
            <w:r w:rsidRPr="00395FCF" w:rsidR="00396AFC">
              <w:rPr>
                <w:rStyle w:val="Hyperlink"/>
                <w:noProof/>
              </w:rPr>
              <w:t>Other ports and maritime</w:t>
            </w:r>
            <w:r w:rsidR="00396AFC">
              <w:rPr>
                <w:noProof/>
                <w:webHidden/>
              </w:rPr>
              <w:tab/>
            </w:r>
            <w:r w:rsidR="00396AFC">
              <w:rPr>
                <w:noProof/>
                <w:webHidden/>
              </w:rPr>
              <w:fldChar w:fldCharType="begin"/>
            </w:r>
            <w:r w:rsidR="00396AFC">
              <w:rPr>
                <w:noProof/>
                <w:webHidden/>
              </w:rPr>
              <w:instrText xml:space="preserve"> PAGEREF _Toc109044322 \h </w:instrText>
            </w:r>
            <w:r w:rsidR="00396AFC">
              <w:rPr>
                <w:noProof/>
                <w:webHidden/>
              </w:rPr>
            </w:r>
            <w:r w:rsidR="00396AFC">
              <w:rPr>
                <w:noProof/>
                <w:webHidden/>
              </w:rPr>
              <w:fldChar w:fldCharType="separate"/>
            </w:r>
            <w:r w:rsidR="00970399">
              <w:rPr>
                <w:noProof/>
                <w:webHidden/>
              </w:rPr>
              <w:t>35</w:t>
            </w:r>
            <w:r w:rsidR="00396AFC">
              <w:rPr>
                <w:noProof/>
                <w:webHidden/>
              </w:rPr>
              <w:fldChar w:fldCharType="end"/>
            </w:r>
          </w:hyperlink>
        </w:p>
        <w:p w:rsidR="00396AFC" w:rsidRDefault="000A3497" w14:paraId="5F7E70DB" w14:textId="3BFA3BDB">
          <w:pPr>
            <w:pStyle w:val="TOC2"/>
            <w:tabs>
              <w:tab w:val="right" w:leader="dot" w:pos="10456"/>
            </w:tabs>
            <w:rPr>
              <w:rFonts w:eastAsiaTheme="minorEastAsia"/>
              <w:noProof/>
              <w:lang w:eastAsia="en-GB"/>
            </w:rPr>
          </w:pPr>
          <w:hyperlink w:history="1" w:anchor="_Toc109044323">
            <w:r w:rsidRPr="00395FCF" w:rsidR="00396AFC">
              <w:rPr>
                <w:rStyle w:val="Hyperlink"/>
                <w:noProof/>
              </w:rPr>
              <w:t>Offshore wind farms</w:t>
            </w:r>
            <w:r w:rsidR="00396AFC">
              <w:rPr>
                <w:noProof/>
                <w:webHidden/>
              </w:rPr>
              <w:tab/>
            </w:r>
            <w:r w:rsidR="00396AFC">
              <w:rPr>
                <w:noProof/>
                <w:webHidden/>
              </w:rPr>
              <w:fldChar w:fldCharType="begin"/>
            </w:r>
            <w:r w:rsidR="00396AFC">
              <w:rPr>
                <w:noProof/>
                <w:webHidden/>
              </w:rPr>
              <w:instrText xml:space="preserve"> PAGEREF _Toc109044323 \h </w:instrText>
            </w:r>
            <w:r w:rsidR="00396AFC">
              <w:rPr>
                <w:noProof/>
                <w:webHidden/>
              </w:rPr>
            </w:r>
            <w:r w:rsidR="00396AFC">
              <w:rPr>
                <w:noProof/>
                <w:webHidden/>
              </w:rPr>
              <w:fldChar w:fldCharType="separate"/>
            </w:r>
            <w:r w:rsidR="00970399">
              <w:rPr>
                <w:noProof/>
                <w:webHidden/>
              </w:rPr>
              <w:t>35</w:t>
            </w:r>
            <w:r w:rsidR="00396AFC">
              <w:rPr>
                <w:noProof/>
                <w:webHidden/>
              </w:rPr>
              <w:fldChar w:fldCharType="end"/>
            </w:r>
          </w:hyperlink>
        </w:p>
        <w:p w:rsidR="00396AFC" w:rsidRDefault="000A3497" w14:paraId="10BC6BF6" w14:textId="1CDD2410">
          <w:pPr>
            <w:pStyle w:val="TOC2"/>
            <w:tabs>
              <w:tab w:val="right" w:leader="dot" w:pos="10456"/>
            </w:tabs>
            <w:rPr>
              <w:rFonts w:eastAsiaTheme="minorEastAsia"/>
              <w:noProof/>
              <w:lang w:eastAsia="en-GB"/>
            </w:rPr>
          </w:pPr>
          <w:hyperlink w:history="1" w:anchor="_Toc109044324">
            <w:r w:rsidRPr="00395FCF" w:rsidR="00396AFC">
              <w:rPr>
                <w:rStyle w:val="Hyperlink"/>
                <w:noProof/>
              </w:rPr>
              <w:t>Piers</w:t>
            </w:r>
            <w:r w:rsidR="00396AFC">
              <w:rPr>
                <w:noProof/>
                <w:webHidden/>
              </w:rPr>
              <w:tab/>
            </w:r>
            <w:r w:rsidR="00396AFC">
              <w:rPr>
                <w:noProof/>
                <w:webHidden/>
              </w:rPr>
              <w:fldChar w:fldCharType="begin"/>
            </w:r>
            <w:r w:rsidR="00396AFC">
              <w:rPr>
                <w:noProof/>
                <w:webHidden/>
              </w:rPr>
              <w:instrText xml:space="preserve"> PAGEREF _Toc109044324 \h </w:instrText>
            </w:r>
            <w:r w:rsidR="00396AFC">
              <w:rPr>
                <w:noProof/>
                <w:webHidden/>
              </w:rPr>
            </w:r>
            <w:r w:rsidR="00396AFC">
              <w:rPr>
                <w:noProof/>
                <w:webHidden/>
              </w:rPr>
              <w:fldChar w:fldCharType="separate"/>
            </w:r>
            <w:r w:rsidR="00970399">
              <w:rPr>
                <w:noProof/>
                <w:webHidden/>
              </w:rPr>
              <w:t>35</w:t>
            </w:r>
            <w:r w:rsidR="00396AFC">
              <w:rPr>
                <w:noProof/>
                <w:webHidden/>
              </w:rPr>
              <w:fldChar w:fldCharType="end"/>
            </w:r>
          </w:hyperlink>
        </w:p>
        <w:p w:rsidR="00396AFC" w:rsidRDefault="000A3497" w14:paraId="27866D26" w14:textId="7B0B6D2D">
          <w:pPr>
            <w:pStyle w:val="TOC2"/>
            <w:tabs>
              <w:tab w:val="right" w:leader="dot" w:pos="10456"/>
            </w:tabs>
            <w:rPr>
              <w:rFonts w:eastAsiaTheme="minorEastAsia"/>
              <w:noProof/>
              <w:lang w:eastAsia="en-GB"/>
            </w:rPr>
          </w:pPr>
          <w:hyperlink w:history="1" w:anchor="_Toc109044325">
            <w:r w:rsidRPr="00395FCF" w:rsidR="00396AFC">
              <w:rPr>
                <w:rStyle w:val="Hyperlink"/>
                <w:noProof/>
              </w:rPr>
              <w:t>Other key tourism areas</w:t>
            </w:r>
            <w:r w:rsidR="00396AFC">
              <w:rPr>
                <w:noProof/>
                <w:webHidden/>
              </w:rPr>
              <w:tab/>
            </w:r>
            <w:r w:rsidR="00396AFC">
              <w:rPr>
                <w:noProof/>
                <w:webHidden/>
              </w:rPr>
              <w:fldChar w:fldCharType="begin"/>
            </w:r>
            <w:r w:rsidR="00396AFC">
              <w:rPr>
                <w:noProof/>
                <w:webHidden/>
              </w:rPr>
              <w:instrText xml:space="preserve"> PAGEREF _Toc109044325 \h </w:instrText>
            </w:r>
            <w:r w:rsidR="00396AFC">
              <w:rPr>
                <w:noProof/>
                <w:webHidden/>
              </w:rPr>
            </w:r>
            <w:r w:rsidR="00396AFC">
              <w:rPr>
                <w:noProof/>
                <w:webHidden/>
              </w:rPr>
              <w:fldChar w:fldCharType="separate"/>
            </w:r>
            <w:r w:rsidR="00970399">
              <w:rPr>
                <w:noProof/>
                <w:webHidden/>
              </w:rPr>
              <w:t>36</w:t>
            </w:r>
            <w:r w:rsidR="00396AFC">
              <w:rPr>
                <w:noProof/>
                <w:webHidden/>
              </w:rPr>
              <w:fldChar w:fldCharType="end"/>
            </w:r>
          </w:hyperlink>
        </w:p>
        <w:p w:rsidR="00396AFC" w:rsidRDefault="000A3497" w14:paraId="6B1607CB" w14:textId="3AF9D051">
          <w:pPr>
            <w:pStyle w:val="TOC2"/>
            <w:tabs>
              <w:tab w:val="right" w:leader="dot" w:pos="10456"/>
            </w:tabs>
            <w:rPr>
              <w:rFonts w:eastAsiaTheme="minorEastAsia"/>
              <w:noProof/>
              <w:lang w:eastAsia="en-GB"/>
            </w:rPr>
          </w:pPr>
          <w:hyperlink w:history="1" w:anchor="_Toc109044326">
            <w:r w:rsidRPr="00395FCF" w:rsidR="00396AFC">
              <w:rPr>
                <w:rStyle w:val="Hyperlink"/>
                <w:noProof/>
              </w:rPr>
              <w:t>Control of Major Accident Hazards (COMAH) Sites</w:t>
            </w:r>
            <w:r w:rsidR="00396AFC">
              <w:rPr>
                <w:noProof/>
                <w:webHidden/>
              </w:rPr>
              <w:tab/>
            </w:r>
            <w:r w:rsidR="00396AFC">
              <w:rPr>
                <w:noProof/>
                <w:webHidden/>
              </w:rPr>
              <w:fldChar w:fldCharType="begin"/>
            </w:r>
            <w:r w:rsidR="00396AFC">
              <w:rPr>
                <w:noProof/>
                <w:webHidden/>
              </w:rPr>
              <w:instrText xml:space="preserve"> PAGEREF _Toc109044326 \h </w:instrText>
            </w:r>
            <w:r w:rsidR="00396AFC">
              <w:rPr>
                <w:noProof/>
                <w:webHidden/>
              </w:rPr>
            </w:r>
            <w:r w:rsidR="00396AFC">
              <w:rPr>
                <w:noProof/>
                <w:webHidden/>
              </w:rPr>
              <w:fldChar w:fldCharType="separate"/>
            </w:r>
            <w:r w:rsidR="00970399">
              <w:rPr>
                <w:noProof/>
                <w:webHidden/>
              </w:rPr>
              <w:t>36</w:t>
            </w:r>
            <w:r w:rsidR="00396AFC">
              <w:rPr>
                <w:noProof/>
                <w:webHidden/>
              </w:rPr>
              <w:fldChar w:fldCharType="end"/>
            </w:r>
          </w:hyperlink>
        </w:p>
        <w:p w:rsidR="00396AFC" w:rsidRDefault="000A3497" w14:paraId="4735F167" w14:textId="1461F5CB">
          <w:pPr>
            <w:pStyle w:val="TOC2"/>
            <w:tabs>
              <w:tab w:val="right" w:leader="dot" w:pos="10456"/>
            </w:tabs>
            <w:rPr>
              <w:rFonts w:eastAsiaTheme="minorEastAsia"/>
              <w:noProof/>
              <w:lang w:eastAsia="en-GB"/>
            </w:rPr>
          </w:pPr>
          <w:hyperlink w:history="1" w:anchor="_Toc109044327">
            <w:r w:rsidRPr="00395FCF" w:rsidR="00396AFC">
              <w:rPr>
                <w:rStyle w:val="Hyperlink"/>
                <w:noProof/>
              </w:rPr>
              <w:t>Radiation (Emergency Preparedness and Public Information) (REPPIR) sites</w:t>
            </w:r>
            <w:r w:rsidR="00396AFC">
              <w:rPr>
                <w:noProof/>
                <w:webHidden/>
              </w:rPr>
              <w:tab/>
            </w:r>
            <w:r w:rsidR="00396AFC">
              <w:rPr>
                <w:noProof/>
                <w:webHidden/>
              </w:rPr>
              <w:fldChar w:fldCharType="begin"/>
            </w:r>
            <w:r w:rsidR="00396AFC">
              <w:rPr>
                <w:noProof/>
                <w:webHidden/>
              </w:rPr>
              <w:instrText xml:space="preserve"> PAGEREF _Toc109044327 \h </w:instrText>
            </w:r>
            <w:r w:rsidR="00396AFC">
              <w:rPr>
                <w:noProof/>
                <w:webHidden/>
              </w:rPr>
            </w:r>
            <w:r w:rsidR="00396AFC">
              <w:rPr>
                <w:noProof/>
                <w:webHidden/>
              </w:rPr>
              <w:fldChar w:fldCharType="separate"/>
            </w:r>
            <w:r w:rsidR="00970399">
              <w:rPr>
                <w:noProof/>
                <w:webHidden/>
              </w:rPr>
              <w:t>36</w:t>
            </w:r>
            <w:r w:rsidR="00396AFC">
              <w:rPr>
                <w:noProof/>
                <w:webHidden/>
              </w:rPr>
              <w:fldChar w:fldCharType="end"/>
            </w:r>
          </w:hyperlink>
        </w:p>
        <w:p w:rsidR="00396AFC" w:rsidRDefault="000A3497" w14:paraId="7B7AE397" w14:textId="7D4C6613">
          <w:pPr>
            <w:pStyle w:val="TOC2"/>
            <w:tabs>
              <w:tab w:val="right" w:leader="dot" w:pos="10456"/>
            </w:tabs>
            <w:rPr>
              <w:rFonts w:eastAsiaTheme="minorEastAsia"/>
              <w:noProof/>
              <w:lang w:eastAsia="en-GB"/>
            </w:rPr>
          </w:pPr>
          <w:hyperlink w:history="1" w:anchor="_Toc109044328">
            <w:r w:rsidRPr="00395FCF" w:rsidR="00396AFC">
              <w:rPr>
                <w:rStyle w:val="Hyperlink"/>
                <w:noProof/>
              </w:rPr>
              <w:t>Fire safety for farmers and rural businesses</w:t>
            </w:r>
            <w:r w:rsidR="00396AFC">
              <w:rPr>
                <w:noProof/>
                <w:webHidden/>
              </w:rPr>
              <w:tab/>
            </w:r>
            <w:r w:rsidR="00396AFC">
              <w:rPr>
                <w:noProof/>
                <w:webHidden/>
              </w:rPr>
              <w:fldChar w:fldCharType="begin"/>
            </w:r>
            <w:r w:rsidR="00396AFC">
              <w:rPr>
                <w:noProof/>
                <w:webHidden/>
              </w:rPr>
              <w:instrText xml:space="preserve"> PAGEREF _Toc109044328 \h </w:instrText>
            </w:r>
            <w:r w:rsidR="00396AFC">
              <w:rPr>
                <w:noProof/>
                <w:webHidden/>
              </w:rPr>
            </w:r>
            <w:r w:rsidR="00396AFC">
              <w:rPr>
                <w:noProof/>
                <w:webHidden/>
              </w:rPr>
              <w:fldChar w:fldCharType="separate"/>
            </w:r>
            <w:r w:rsidR="00970399">
              <w:rPr>
                <w:noProof/>
                <w:webHidden/>
              </w:rPr>
              <w:t>37</w:t>
            </w:r>
            <w:r w:rsidR="00396AFC">
              <w:rPr>
                <w:noProof/>
                <w:webHidden/>
              </w:rPr>
              <w:fldChar w:fldCharType="end"/>
            </w:r>
          </w:hyperlink>
        </w:p>
        <w:p w:rsidR="00396AFC" w:rsidRDefault="000A3497" w14:paraId="347A1CA1" w14:textId="2C94E5A8">
          <w:pPr>
            <w:pStyle w:val="TOC2"/>
            <w:tabs>
              <w:tab w:val="right" w:leader="dot" w:pos="10456"/>
            </w:tabs>
            <w:rPr>
              <w:rFonts w:eastAsiaTheme="minorEastAsia"/>
              <w:noProof/>
              <w:lang w:eastAsia="en-GB"/>
            </w:rPr>
          </w:pPr>
          <w:hyperlink w:history="1" w:anchor="_Toc109044329">
            <w:r w:rsidRPr="00395FCF" w:rsidR="00396AFC">
              <w:rPr>
                <w:rStyle w:val="Hyperlink"/>
                <w:noProof/>
              </w:rPr>
              <w:t>Climate change and associated risk</w:t>
            </w:r>
            <w:r w:rsidR="00396AFC">
              <w:rPr>
                <w:noProof/>
                <w:webHidden/>
              </w:rPr>
              <w:tab/>
            </w:r>
            <w:r w:rsidR="00396AFC">
              <w:rPr>
                <w:noProof/>
                <w:webHidden/>
              </w:rPr>
              <w:fldChar w:fldCharType="begin"/>
            </w:r>
            <w:r w:rsidR="00396AFC">
              <w:rPr>
                <w:noProof/>
                <w:webHidden/>
              </w:rPr>
              <w:instrText xml:space="preserve"> PAGEREF _Toc109044329 \h </w:instrText>
            </w:r>
            <w:r w:rsidR="00396AFC">
              <w:rPr>
                <w:noProof/>
                <w:webHidden/>
              </w:rPr>
            </w:r>
            <w:r w:rsidR="00396AFC">
              <w:rPr>
                <w:noProof/>
                <w:webHidden/>
              </w:rPr>
              <w:fldChar w:fldCharType="separate"/>
            </w:r>
            <w:r w:rsidR="00970399">
              <w:rPr>
                <w:noProof/>
                <w:webHidden/>
              </w:rPr>
              <w:t>37</w:t>
            </w:r>
            <w:r w:rsidR="00396AFC">
              <w:rPr>
                <w:noProof/>
                <w:webHidden/>
              </w:rPr>
              <w:fldChar w:fldCharType="end"/>
            </w:r>
          </w:hyperlink>
        </w:p>
        <w:p w:rsidR="00396AFC" w:rsidRDefault="000A3497" w14:paraId="4BA9213B" w14:textId="652EBF71">
          <w:pPr>
            <w:pStyle w:val="TOC3"/>
            <w:tabs>
              <w:tab w:val="right" w:leader="dot" w:pos="10456"/>
            </w:tabs>
            <w:rPr>
              <w:rFonts w:eastAsiaTheme="minorEastAsia"/>
              <w:noProof/>
              <w:lang w:eastAsia="en-GB"/>
            </w:rPr>
          </w:pPr>
          <w:hyperlink w:history="1" w:anchor="_Toc109044330">
            <w:r w:rsidRPr="00395FCF" w:rsidR="00396AFC">
              <w:rPr>
                <w:rStyle w:val="Hyperlink"/>
                <w:noProof/>
              </w:rPr>
              <w:t>Solar farms</w:t>
            </w:r>
            <w:r w:rsidR="00396AFC">
              <w:rPr>
                <w:noProof/>
                <w:webHidden/>
              </w:rPr>
              <w:tab/>
            </w:r>
            <w:r w:rsidR="00396AFC">
              <w:rPr>
                <w:noProof/>
                <w:webHidden/>
              </w:rPr>
              <w:fldChar w:fldCharType="begin"/>
            </w:r>
            <w:r w:rsidR="00396AFC">
              <w:rPr>
                <w:noProof/>
                <w:webHidden/>
              </w:rPr>
              <w:instrText xml:space="preserve"> PAGEREF _Toc109044330 \h </w:instrText>
            </w:r>
            <w:r w:rsidR="00396AFC">
              <w:rPr>
                <w:noProof/>
                <w:webHidden/>
              </w:rPr>
            </w:r>
            <w:r w:rsidR="00396AFC">
              <w:rPr>
                <w:noProof/>
                <w:webHidden/>
              </w:rPr>
              <w:fldChar w:fldCharType="separate"/>
            </w:r>
            <w:r w:rsidR="00970399">
              <w:rPr>
                <w:noProof/>
                <w:webHidden/>
              </w:rPr>
              <w:t>38</w:t>
            </w:r>
            <w:r w:rsidR="00396AFC">
              <w:rPr>
                <w:noProof/>
                <w:webHidden/>
              </w:rPr>
              <w:fldChar w:fldCharType="end"/>
            </w:r>
          </w:hyperlink>
        </w:p>
        <w:p w:rsidR="00396AFC" w:rsidRDefault="000A3497" w14:paraId="326CBEFC" w14:textId="58E5BECA">
          <w:pPr>
            <w:pStyle w:val="TOC3"/>
            <w:tabs>
              <w:tab w:val="right" w:leader="dot" w:pos="10456"/>
            </w:tabs>
            <w:rPr>
              <w:rFonts w:eastAsiaTheme="minorEastAsia"/>
              <w:noProof/>
              <w:lang w:eastAsia="en-GB"/>
            </w:rPr>
          </w:pPr>
          <w:hyperlink w:history="1" w:anchor="_Toc109044331">
            <w:r w:rsidRPr="00395FCF" w:rsidR="00396AFC">
              <w:rPr>
                <w:rStyle w:val="Hyperlink"/>
                <w:noProof/>
              </w:rPr>
              <w:t>Suffolk County Council climate emergency</w:t>
            </w:r>
            <w:r w:rsidR="00396AFC">
              <w:rPr>
                <w:noProof/>
                <w:webHidden/>
              </w:rPr>
              <w:tab/>
            </w:r>
            <w:r w:rsidR="00396AFC">
              <w:rPr>
                <w:noProof/>
                <w:webHidden/>
              </w:rPr>
              <w:fldChar w:fldCharType="begin"/>
            </w:r>
            <w:r w:rsidR="00396AFC">
              <w:rPr>
                <w:noProof/>
                <w:webHidden/>
              </w:rPr>
              <w:instrText xml:space="preserve"> PAGEREF _Toc109044331 \h </w:instrText>
            </w:r>
            <w:r w:rsidR="00396AFC">
              <w:rPr>
                <w:noProof/>
                <w:webHidden/>
              </w:rPr>
            </w:r>
            <w:r w:rsidR="00396AFC">
              <w:rPr>
                <w:noProof/>
                <w:webHidden/>
              </w:rPr>
              <w:fldChar w:fldCharType="separate"/>
            </w:r>
            <w:r w:rsidR="00970399">
              <w:rPr>
                <w:noProof/>
                <w:webHidden/>
              </w:rPr>
              <w:t>38</w:t>
            </w:r>
            <w:r w:rsidR="00396AFC">
              <w:rPr>
                <w:noProof/>
                <w:webHidden/>
              </w:rPr>
              <w:fldChar w:fldCharType="end"/>
            </w:r>
          </w:hyperlink>
        </w:p>
        <w:p w:rsidR="00396AFC" w:rsidRDefault="000A3497" w14:paraId="10E78844" w14:textId="0CD0C412">
          <w:pPr>
            <w:pStyle w:val="TOC2"/>
            <w:tabs>
              <w:tab w:val="right" w:leader="dot" w:pos="10456"/>
            </w:tabs>
            <w:rPr>
              <w:rFonts w:eastAsiaTheme="minorEastAsia"/>
              <w:noProof/>
              <w:lang w:eastAsia="en-GB"/>
            </w:rPr>
          </w:pPr>
          <w:hyperlink w:history="1" w:anchor="_Toc109044332">
            <w:r w:rsidRPr="00395FCF" w:rsidR="00396AFC">
              <w:rPr>
                <w:rStyle w:val="Hyperlink"/>
                <w:noProof/>
              </w:rPr>
              <w:t>Wildfire incidents</w:t>
            </w:r>
            <w:r w:rsidR="00396AFC">
              <w:rPr>
                <w:noProof/>
                <w:webHidden/>
              </w:rPr>
              <w:tab/>
            </w:r>
            <w:r w:rsidR="00396AFC">
              <w:rPr>
                <w:noProof/>
                <w:webHidden/>
              </w:rPr>
              <w:fldChar w:fldCharType="begin"/>
            </w:r>
            <w:r w:rsidR="00396AFC">
              <w:rPr>
                <w:noProof/>
                <w:webHidden/>
              </w:rPr>
              <w:instrText xml:space="preserve"> PAGEREF _Toc109044332 \h </w:instrText>
            </w:r>
            <w:r w:rsidR="00396AFC">
              <w:rPr>
                <w:noProof/>
                <w:webHidden/>
              </w:rPr>
            </w:r>
            <w:r w:rsidR="00396AFC">
              <w:rPr>
                <w:noProof/>
                <w:webHidden/>
              </w:rPr>
              <w:fldChar w:fldCharType="separate"/>
            </w:r>
            <w:r w:rsidR="00970399">
              <w:rPr>
                <w:noProof/>
                <w:webHidden/>
              </w:rPr>
              <w:t>39</w:t>
            </w:r>
            <w:r w:rsidR="00396AFC">
              <w:rPr>
                <w:noProof/>
                <w:webHidden/>
              </w:rPr>
              <w:fldChar w:fldCharType="end"/>
            </w:r>
          </w:hyperlink>
        </w:p>
        <w:p w:rsidR="00396AFC" w:rsidRDefault="000A3497" w14:paraId="1D634D75" w14:textId="26DD17D1">
          <w:pPr>
            <w:pStyle w:val="TOC2"/>
            <w:tabs>
              <w:tab w:val="right" w:leader="dot" w:pos="10456"/>
            </w:tabs>
            <w:rPr>
              <w:rFonts w:eastAsiaTheme="minorEastAsia"/>
              <w:noProof/>
              <w:lang w:eastAsia="en-GB"/>
            </w:rPr>
          </w:pPr>
          <w:hyperlink w:history="1" w:anchor="_Toc109044333">
            <w:r w:rsidRPr="00395FCF" w:rsidR="00396AFC">
              <w:rPr>
                <w:rStyle w:val="Hyperlink"/>
                <w:noProof/>
              </w:rPr>
              <w:t>Flooding and severe weather</w:t>
            </w:r>
            <w:r w:rsidR="00396AFC">
              <w:rPr>
                <w:noProof/>
                <w:webHidden/>
              </w:rPr>
              <w:tab/>
            </w:r>
            <w:r w:rsidR="00396AFC">
              <w:rPr>
                <w:noProof/>
                <w:webHidden/>
              </w:rPr>
              <w:fldChar w:fldCharType="begin"/>
            </w:r>
            <w:r w:rsidR="00396AFC">
              <w:rPr>
                <w:noProof/>
                <w:webHidden/>
              </w:rPr>
              <w:instrText xml:space="preserve"> PAGEREF _Toc109044333 \h </w:instrText>
            </w:r>
            <w:r w:rsidR="00396AFC">
              <w:rPr>
                <w:noProof/>
                <w:webHidden/>
              </w:rPr>
            </w:r>
            <w:r w:rsidR="00396AFC">
              <w:rPr>
                <w:noProof/>
                <w:webHidden/>
              </w:rPr>
              <w:fldChar w:fldCharType="separate"/>
            </w:r>
            <w:r w:rsidR="00970399">
              <w:rPr>
                <w:noProof/>
                <w:webHidden/>
              </w:rPr>
              <w:t>40</w:t>
            </w:r>
            <w:r w:rsidR="00396AFC">
              <w:rPr>
                <w:noProof/>
                <w:webHidden/>
              </w:rPr>
              <w:fldChar w:fldCharType="end"/>
            </w:r>
          </w:hyperlink>
        </w:p>
        <w:p w:rsidR="00396AFC" w:rsidRDefault="000A3497" w14:paraId="059F3030" w14:textId="6BBD2651">
          <w:pPr>
            <w:pStyle w:val="TOC1"/>
            <w:tabs>
              <w:tab w:val="right" w:leader="dot" w:pos="10456"/>
            </w:tabs>
            <w:rPr>
              <w:rFonts w:eastAsiaTheme="minorEastAsia"/>
              <w:noProof/>
              <w:lang w:eastAsia="en-GB"/>
            </w:rPr>
          </w:pPr>
          <w:hyperlink w:history="1" w:anchor="_Toc109044334">
            <w:r w:rsidRPr="00395FCF" w:rsidR="00396AFC">
              <w:rPr>
                <w:rStyle w:val="Hyperlink"/>
                <w:noProof/>
              </w:rPr>
              <w:t>Suffolk Lowland Search and Rescue</w:t>
            </w:r>
            <w:r w:rsidR="00396AFC">
              <w:rPr>
                <w:noProof/>
                <w:webHidden/>
              </w:rPr>
              <w:tab/>
            </w:r>
            <w:r w:rsidR="00396AFC">
              <w:rPr>
                <w:noProof/>
                <w:webHidden/>
              </w:rPr>
              <w:fldChar w:fldCharType="begin"/>
            </w:r>
            <w:r w:rsidR="00396AFC">
              <w:rPr>
                <w:noProof/>
                <w:webHidden/>
              </w:rPr>
              <w:instrText xml:space="preserve"> PAGEREF _Toc109044334 \h </w:instrText>
            </w:r>
            <w:r w:rsidR="00396AFC">
              <w:rPr>
                <w:noProof/>
                <w:webHidden/>
              </w:rPr>
            </w:r>
            <w:r w:rsidR="00396AFC">
              <w:rPr>
                <w:noProof/>
                <w:webHidden/>
              </w:rPr>
              <w:fldChar w:fldCharType="separate"/>
            </w:r>
            <w:r w:rsidR="00970399">
              <w:rPr>
                <w:noProof/>
                <w:webHidden/>
              </w:rPr>
              <w:t>40</w:t>
            </w:r>
            <w:r w:rsidR="00396AFC">
              <w:rPr>
                <w:noProof/>
                <w:webHidden/>
              </w:rPr>
              <w:fldChar w:fldCharType="end"/>
            </w:r>
          </w:hyperlink>
        </w:p>
        <w:p w:rsidR="00396AFC" w:rsidRDefault="000A3497" w14:paraId="47085B22" w14:textId="439C6F96">
          <w:pPr>
            <w:pStyle w:val="TOC1"/>
            <w:tabs>
              <w:tab w:val="right" w:leader="dot" w:pos="10456"/>
            </w:tabs>
            <w:rPr>
              <w:rFonts w:eastAsiaTheme="minorEastAsia"/>
              <w:noProof/>
              <w:lang w:eastAsia="en-GB"/>
            </w:rPr>
          </w:pPr>
          <w:hyperlink w:history="1" w:anchor="_Toc109044335">
            <w:r w:rsidRPr="00395FCF" w:rsidR="00396AFC">
              <w:rPr>
                <w:rStyle w:val="Hyperlink"/>
                <w:noProof/>
              </w:rPr>
              <w:t>Preparing for, and responding to emergencies</w:t>
            </w:r>
            <w:r w:rsidR="00396AFC">
              <w:rPr>
                <w:noProof/>
                <w:webHidden/>
              </w:rPr>
              <w:tab/>
            </w:r>
            <w:r w:rsidR="00396AFC">
              <w:rPr>
                <w:noProof/>
                <w:webHidden/>
              </w:rPr>
              <w:fldChar w:fldCharType="begin"/>
            </w:r>
            <w:r w:rsidR="00396AFC">
              <w:rPr>
                <w:noProof/>
                <w:webHidden/>
              </w:rPr>
              <w:instrText xml:space="preserve"> PAGEREF _Toc109044335 \h </w:instrText>
            </w:r>
            <w:r w:rsidR="00396AFC">
              <w:rPr>
                <w:noProof/>
                <w:webHidden/>
              </w:rPr>
            </w:r>
            <w:r w:rsidR="00396AFC">
              <w:rPr>
                <w:noProof/>
                <w:webHidden/>
              </w:rPr>
              <w:fldChar w:fldCharType="separate"/>
            </w:r>
            <w:r w:rsidR="00970399">
              <w:rPr>
                <w:noProof/>
                <w:webHidden/>
              </w:rPr>
              <w:t>40</w:t>
            </w:r>
            <w:r w:rsidR="00396AFC">
              <w:rPr>
                <w:noProof/>
                <w:webHidden/>
              </w:rPr>
              <w:fldChar w:fldCharType="end"/>
            </w:r>
          </w:hyperlink>
        </w:p>
        <w:p w:rsidR="00396AFC" w:rsidRDefault="000A3497" w14:paraId="269CFBF3" w14:textId="180DF1FF">
          <w:pPr>
            <w:pStyle w:val="TOC1"/>
            <w:tabs>
              <w:tab w:val="right" w:leader="dot" w:pos="10456"/>
            </w:tabs>
            <w:rPr>
              <w:rFonts w:eastAsiaTheme="minorEastAsia"/>
              <w:noProof/>
              <w:lang w:eastAsia="en-GB"/>
            </w:rPr>
          </w:pPr>
          <w:hyperlink w:history="1" w:anchor="_Toc109044336">
            <w:r w:rsidRPr="00395FCF" w:rsidR="00396AFC">
              <w:rPr>
                <w:rStyle w:val="Hyperlink"/>
                <w:noProof/>
              </w:rPr>
              <w:t>State of fire and rescue: The annual assessment of fire and rescue services in England 2021</w:t>
            </w:r>
            <w:r w:rsidR="00396AFC">
              <w:rPr>
                <w:noProof/>
                <w:webHidden/>
              </w:rPr>
              <w:tab/>
            </w:r>
            <w:r w:rsidR="00396AFC">
              <w:rPr>
                <w:noProof/>
                <w:webHidden/>
              </w:rPr>
              <w:fldChar w:fldCharType="begin"/>
            </w:r>
            <w:r w:rsidR="00396AFC">
              <w:rPr>
                <w:noProof/>
                <w:webHidden/>
              </w:rPr>
              <w:instrText xml:space="preserve"> PAGEREF _Toc109044336 \h </w:instrText>
            </w:r>
            <w:r w:rsidR="00396AFC">
              <w:rPr>
                <w:noProof/>
                <w:webHidden/>
              </w:rPr>
            </w:r>
            <w:r w:rsidR="00396AFC">
              <w:rPr>
                <w:noProof/>
                <w:webHidden/>
              </w:rPr>
              <w:fldChar w:fldCharType="separate"/>
            </w:r>
            <w:r w:rsidR="00970399">
              <w:rPr>
                <w:noProof/>
                <w:webHidden/>
              </w:rPr>
              <w:t>41</w:t>
            </w:r>
            <w:r w:rsidR="00396AFC">
              <w:rPr>
                <w:noProof/>
                <w:webHidden/>
              </w:rPr>
              <w:fldChar w:fldCharType="end"/>
            </w:r>
          </w:hyperlink>
        </w:p>
        <w:p w:rsidR="00396AFC" w:rsidRDefault="000A3497" w14:paraId="6F7A4F86" w14:textId="09D7B1F1">
          <w:pPr>
            <w:pStyle w:val="TOC2"/>
            <w:tabs>
              <w:tab w:val="right" w:leader="dot" w:pos="10456"/>
            </w:tabs>
            <w:rPr>
              <w:rFonts w:eastAsiaTheme="minorEastAsia"/>
              <w:noProof/>
              <w:lang w:eastAsia="en-GB"/>
            </w:rPr>
          </w:pPr>
          <w:hyperlink w:history="1" w:anchor="_Toc109044337">
            <w:r w:rsidRPr="00395FCF" w:rsidR="00396AFC">
              <w:rPr>
                <w:rStyle w:val="Hyperlink"/>
                <w:noProof/>
              </w:rPr>
              <w:t>Suffolk Fire and Rescue Service 2019 inspection report</w:t>
            </w:r>
            <w:r w:rsidR="00396AFC">
              <w:rPr>
                <w:noProof/>
                <w:webHidden/>
              </w:rPr>
              <w:tab/>
            </w:r>
            <w:r w:rsidR="00396AFC">
              <w:rPr>
                <w:noProof/>
                <w:webHidden/>
              </w:rPr>
              <w:fldChar w:fldCharType="begin"/>
            </w:r>
            <w:r w:rsidR="00396AFC">
              <w:rPr>
                <w:noProof/>
                <w:webHidden/>
              </w:rPr>
              <w:instrText xml:space="preserve"> PAGEREF _Toc109044337 \h </w:instrText>
            </w:r>
            <w:r w:rsidR="00396AFC">
              <w:rPr>
                <w:noProof/>
                <w:webHidden/>
              </w:rPr>
            </w:r>
            <w:r w:rsidR="00396AFC">
              <w:rPr>
                <w:noProof/>
                <w:webHidden/>
              </w:rPr>
              <w:fldChar w:fldCharType="separate"/>
            </w:r>
            <w:r w:rsidR="00970399">
              <w:rPr>
                <w:noProof/>
                <w:webHidden/>
              </w:rPr>
              <w:t>41</w:t>
            </w:r>
            <w:r w:rsidR="00396AFC">
              <w:rPr>
                <w:noProof/>
                <w:webHidden/>
              </w:rPr>
              <w:fldChar w:fldCharType="end"/>
            </w:r>
          </w:hyperlink>
        </w:p>
        <w:p w:rsidR="00396AFC" w:rsidRDefault="000A3497" w14:paraId="4249B500" w14:textId="41BCE561">
          <w:pPr>
            <w:pStyle w:val="TOC1"/>
            <w:tabs>
              <w:tab w:val="right" w:leader="dot" w:pos="10456"/>
            </w:tabs>
            <w:rPr>
              <w:rFonts w:eastAsiaTheme="minorEastAsia"/>
              <w:noProof/>
              <w:lang w:eastAsia="en-GB"/>
            </w:rPr>
          </w:pPr>
          <w:hyperlink w:history="1" w:anchor="_Toc109044338">
            <w:r w:rsidRPr="00395FCF" w:rsidR="00396AFC">
              <w:rPr>
                <w:rStyle w:val="Hyperlink"/>
                <w:noProof/>
              </w:rPr>
              <w:t>Suffolk Fire and Rescue Service as part of Suffolk County Council</w:t>
            </w:r>
            <w:r w:rsidR="00396AFC">
              <w:rPr>
                <w:noProof/>
                <w:webHidden/>
              </w:rPr>
              <w:tab/>
            </w:r>
            <w:r w:rsidR="00396AFC">
              <w:rPr>
                <w:noProof/>
                <w:webHidden/>
              </w:rPr>
              <w:fldChar w:fldCharType="begin"/>
            </w:r>
            <w:r w:rsidR="00396AFC">
              <w:rPr>
                <w:noProof/>
                <w:webHidden/>
              </w:rPr>
              <w:instrText xml:space="preserve"> PAGEREF _Toc109044338 \h </w:instrText>
            </w:r>
            <w:r w:rsidR="00396AFC">
              <w:rPr>
                <w:noProof/>
                <w:webHidden/>
              </w:rPr>
            </w:r>
            <w:r w:rsidR="00396AFC">
              <w:rPr>
                <w:noProof/>
                <w:webHidden/>
              </w:rPr>
              <w:fldChar w:fldCharType="separate"/>
            </w:r>
            <w:r w:rsidR="00970399">
              <w:rPr>
                <w:noProof/>
                <w:webHidden/>
              </w:rPr>
              <w:t>42</w:t>
            </w:r>
            <w:r w:rsidR="00396AFC">
              <w:rPr>
                <w:noProof/>
                <w:webHidden/>
              </w:rPr>
              <w:fldChar w:fldCharType="end"/>
            </w:r>
          </w:hyperlink>
        </w:p>
        <w:p w:rsidR="00396AFC" w:rsidRDefault="000A3497" w14:paraId="20B19B71" w14:textId="71D377E9">
          <w:pPr>
            <w:pStyle w:val="TOC1"/>
            <w:tabs>
              <w:tab w:val="right" w:leader="dot" w:pos="10456"/>
            </w:tabs>
            <w:rPr>
              <w:rFonts w:eastAsiaTheme="minorEastAsia"/>
              <w:noProof/>
              <w:lang w:eastAsia="en-GB"/>
            </w:rPr>
          </w:pPr>
          <w:hyperlink w:history="1" w:anchor="_Toc109044339">
            <w:r w:rsidRPr="00395FCF" w:rsidR="00396AFC">
              <w:rPr>
                <w:rStyle w:val="Hyperlink"/>
                <w:noProof/>
              </w:rPr>
              <w:t>Public perception</w:t>
            </w:r>
            <w:r w:rsidR="00396AFC">
              <w:rPr>
                <w:noProof/>
                <w:webHidden/>
              </w:rPr>
              <w:tab/>
            </w:r>
            <w:r w:rsidR="00396AFC">
              <w:rPr>
                <w:noProof/>
                <w:webHidden/>
              </w:rPr>
              <w:fldChar w:fldCharType="begin"/>
            </w:r>
            <w:r w:rsidR="00396AFC">
              <w:rPr>
                <w:noProof/>
                <w:webHidden/>
              </w:rPr>
              <w:instrText xml:space="preserve"> PAGEREF _Toc109044339 \h </w:instrText>
            </w:r>
            <w:r w:rsidR="00396AFC">
              <w:rPr>
                <w:noProof/>
                <w:webHidden/>
              </w:rPr>
            </w:r>
            <w:r w:rsidR="00396AFC">
              <w:rPr>
                <w:noProof/>
                <w:webHidden/>
              </w:rPr>
              <w:fldChar w:fldCharType="separate"/>
            </w:r>
            <w:r w:rsidR="00970399">
              <w:rPr>
                <w:noProof/>
                <w:webHidden/>
              </w:rPr>
              <w:t>42</w:t>
            </w:r>
            <w:r w:rsidR="00396AFC">
              <w:rPr>
                <w:noProof/>
                <w:webHidden/>
              </w:rPr>
              <w:fldChar w:fldCharType="end"/>
            </w:r>
          </w:hyperlink>
        </w:p>
        <w:p w:rsidR="00396AFC" w:rsidRDefault="000A3497" w14:paraId="58A4FABE" w14:textId="5C188B7A">
          <w:pPr>
            <w:pStyle w:val="TOC1"/>
            <w:tabs>
              <w:tab w:val="right" w:leader="dot" w:pos="10456"/>
            </w:tabs>
            <w:rPr>
              <w:rFonts w:eastAsiaTheme="minorEastAsia"/>
              <w:noProof/>
              <w:lang w:eastAsia="en-GB"/>
            </w:rPr>
          </w:pPr>
          <w:hyperlink w:history="1" w:anchor="_Toc109044340">
            <w:r w:rsidRPr="00395FCF" w:rsidR="00396AFC">
              <w:rPr>
                <w:rStyle w:val="Hyperlink"/>
                <w:noProof/>
              </w:rPr>
              <w:t>Technology, new acquisitions and service development</w:t>
            </w:r>
            <w:r w:rsidR="00396AFC">
              <w:rPr>
                <w:noProof/>
                <w:webHidden/>
              </w:rPr>
              <w:tab/>
            </w:r>
            <w:r w:rsidR="00396AFC">
              <w:rPr>
                <w:noProof/>
                <w:webHidden/>
              </w:rPr>
              <w:fldChar w:fldCharType="begin"/>
            </w:r>
            <w:r w:rsidR="00396AFC">
              <w:rPr>
                <w:noProof/>
                <w:webHidden/>
              </w:rPr>
              <w:instrText xml:space="preserve"> PAGEREF _Toc109044340 \h </w:instrText>
            </w:r>
            <w:r w:rsidR="00396AFC">
              <w:rPr>
                <w:noProof/>
                <w:webHidden/>
              </w:rPr>
            </w:r>
            <w:r w:rsidR="00396AFC">
              <w:rPr>
                <w:noProof/>
                <w:webHidden/>
              </w:rPr>
              <w:fldChar w:fldCharType="separate"/>
            </w:r>
            <w:r w:rsidR="00970399">
              <w:rPr>
                <w:noProof/>
                <w:webHidden/>
              </w:rPr>
              <w:t>43</w:t>
            </w:r>
            <w:r w:rsidR="00396AFC">
              <w:rPr>
                <w:noProof/>
                <w:webHidden/>
              </w:rPr>
              <w:fldChar w:fldCharType="end"/>
            </w:r>
          </w:hyperlink>
        </w:p>
        <w:p w:rsidR="00396AFC" w:rsidRDefault="000A3497" w14:paraId="4C3429CF" w14:textId="37F08C74">
          <w:pPr>
            <w:pStyle w:val="TOC3"/>
            <w:tabs>
              <w:tab w:val="right" w:leader="dot" w:pos="10456"/>
            </w:tabs>
            <w:rPr>
              <w:rFonts w:eastAsiaTheme="minorEastAsia"/>
              <w:noProof/>
              <w:lang w:eastAsia="en-GB"/>
            </w:rPr>
          </w:pPr>
          <w:hyperlink w:history="1" w:anchor="_Toc109044341">
            <w:r w:rsidRPr="00395FCF" w:rsidR="00396AFC">
              <w:rPr>
                <w:rStyle w:val="Hyperlink"/>
                <w:noProof/>
              </w:rPr>
              <w:t>Small Unmanned Surveillance Aircraft</w:t>
            </w:r>
            <w:r w:rsidR="00396AFC">
              <w:rPr>
                <w:noProof/>
                <w:webHidden/>
              </w:rPr>
              <w:tab/>
            </w:r>
            <w:r w:rsidR="00396AFC">
              <w:rPr>
                <w:noProof/>
                <w:webHidden/>
              </w:rPr>
              <w:fldChar w:fldCharType="begin"/>
            </w:r>
            <w:r w:rsidR="00396AFC">
              <w:rPr>
                <w:noProof/>
                <w:webHidden/>
              </w:rPr>
              <w:instrText xml:space="preserve"> PAGEREF _Toc109044341 \h </w:instrText>
            </w:r>
            <w:r w:rsidR="00396AFC">
              <w:rPr>
                <w:noProof/>
                <w:webHidden/>
              </w:rPr>
            </w:r>
            <w:r w:rsidR="00396AFC">
              <w:rPr>
                <w:noProof/>
                <w:webHidden/>
              </w:rPr>
              <w:fldChar w:fldCharType="separate"/>
            </w:r>
            <w:r w:rsidR="00970399">
              <w:rPr>
                <w:noProof/>
                <w:webHidden/>
              </w:rPr>
              <w:t>43</w:t>
            </w:r>
            <w:r w:rsidR="00396AFC">
              <w:rPr>
                <w:noProof/>
                <w:webHidden/>
              </w:rPr>
              <w:fldChar w:fldCharType="end"/>
            </w:r>
          </w:hyperlink>
        </w:p>
        <w:p w:rsidR="00396AFC" w:rsidRDefault="000A3497" w14:paraId="0834BB6D" w14:textId="699FA48D">
          <w:pPr>
            <w:pStyle w:val="TOC3"/>
            <w:tabs>
              <w:tab w:val="right" w:leader="dot" w:pos="10456"/>
            </w:tabs>
            <w:rPr>
              <w:rFonts w:eastAsiaTheme="minorEastAsia"/>
              <w:noProof/>
              <w:lang w:eastAsia="en-GB"/>
            </w:rPr>
          </w:pPr>
          <w:hyperlink w:history="1" w:anchor="_Toc109044342">
            <w:r w:rsidRPr="00395FCF" w:rsidR="00396AFC">
              <w:rPr>
                <w:rStyle w:val="Hyperlink"/>
                <w:noProof/>
              </w:rPr>
              <w:t>Uniforms and appliances</w:t>
            </w:r>
            <w:r w:rsidR="00396AFC">
              <w:rPr>
                <w:noProof/>
                <w:webHidden/>
              </w:rPr>
              <w:tab/>
            </w:r>
            <w:r w:rsidR="00396AFC">
              <w:rPr>
                <w:noProof/>
                <w:webHidden/>
              </w:rPr>
              <w:fldChar w:fldCharType="begin"/>
            </w:r>
            <w:r w:rsidR="00396AFC">
              <w:rPr>
                <w:noProof/>
                <w:webHidden/>
              </w:rPr>
              <w:instrText xml:space="preserve"> PAGEREF _Toc109044342 \h </w:instrText>
            </w:r>
            <w:r w:rsidR="00396AFC">
              <w:rPr>
                <w:noProof/>
                <w:webHidden/>
              </w:rPr>
            </w:r>
            <w:r w:rsidR="00396AFC">
              <w:rPr>
                <w:noProof/>
                <w:webHidden/>
              </w:rPr>
              <w:fldChar w:fldCharType="separate"/>
            </w:r>
            <w:r w:rsidR="00970399">
              <w:rPr>
                <w:noProof/>
                <w:webHidden/>
              </w:rPr>
              <w:t>43</w:t>
            </w:r>
            <w:r w:rsidR="00396AFC">
              <w:rPr>
                <w:noProof/>
                <w:webHidden/>
              </w:rPr>
              <w:fldChar w:fldCharType="end"/>
            </w:r>
          </w:hyperlink>
        </w:p>
        <w:p w:rsidR="00396AFC" w:rsidRDefault="000A3497" w14:paraId="6A06F42D" w14:textId="2B70A3D1">
          <w:pPr>
            <w:pStyle w:val="TOC3"/>
            <w:tabs>
              <w:tab w:val="right" w:leader="dot" w:pos="10456"/>
            </w:tabs>
            <w:rPr>
              <w:rFonts w:eastAsiaTheme="minorEastAsia"/>
              <w:noProof/>
              <w:lang w:eastAsia="en-GB"/>
            </w:rPr>
          </w:pPr>
          <w:hyperlink w:history="1" w:anchor="_Toc109044343">
            <w:r w:rsidRPr="00395FCF" w:rsidR="00396AFC">
              <w:rPr>
                <w:rStyle w:val="Hyperlink"/>
                <w:noProof/>
              </w:rPr>
              <w:t>Waterside prevention</w:t>
            </w:r>
            <w:r w:rsidR="00396AFC">
              <w:rPr>
                <w:noProof/>
                <w:webHidden/>
              </w:rPr>
              <w:tab/>
            </w:r>
            <w:r w:rsidR="00396AFC">
              <w:rPr>
                <w:noProof/>
                <w:webHidden/>
              </w:rPr>
              <w:fldChar w:fldCharType="begin"/>
            </w:r>
            <w:r w:rsidR="00396AFC">
              <w:rPr>
                <w:noProof/>
                <w:webHidden/>
              </w:rPr>
              <w:instrText xml:space="preserve"> PAGEREF _Toc109044343 \h </w:instrText>
            </w:r>
            <w:r w:rsidR="00396AFC">
              <w:rPr>
                <w:noProof/>
                <w:webHidden/>
              </w:rPr>
            </w:r>
            <w:r w:rsidR="00396AFC">
              <w:rPr>
                <w:noProof/>
                <w:webHidden/>
              </w:rPr>
              <w:fldChar w:fldCharType="separate"/>
            </w:r>
            <w:r w:rsidR="00970399">
              <w:rPr>
                <w:noProof/>
                <w:webHidden/>
              </w:rPr>
              <w:t>44</w:t>
            </w:r>
            <w:r w:rsidR="00396AFC">
              <w:rPr>
                <w:noProof/>
                <w:webHidden/>
              </w:rPr>
              <w:fldChar w:fldCharType="end"/>
            </w:r>
          </w:hyperlink>
        </w:p>
        <w:p w:rsidR="00396AFC" w:rsidRDefault="000A3497" w14:paraId="27D2494D" w14:textId="689E338A">
          <w:pPr>
            <w:pStyle w:val="TOC3"/>
            <w:tabs>
              <w:tab w:val="right" w:leader="dot" w:pos="10456"/>
            </w:tabs>
            <w:rPr>
              <w:rFonts w:eastAsiaTheme="minorEastAsia"/>
              <w:noProof/>
              <w:lang w:eastAsia="en-GB"/>
            </w:rPr>
          </w:pPr>
          <w:hyperlink w:history="1" w:anchor="_Toc109044344">
            <w:r w:rsidRPr="00395FCF" w:rsidR="00396AFC">
              <w:rPr>
                <w:rStyle w:val="Hyperlink"/>
                <w:noProof/>
              </w:rPr>
              <w:t>Fleet management</w:t>
            </w:r>
            <w:r w:rsidR="00396AFC">
              <w:rPr>
                <w:noProof/>
                <w:webHidden/>
              </w:rPr>
              <w:tab/>
            </w:r>
            <w:r w:rsidR="00396AFC">
              <w:rPr>
                <w:noProof/>
                <w:webHidden/>
              </w:rPr>
              <w:fldChar w:fldCharType="begin"/>
            </w:r>
            <w:r w:rsidR="00396AFC">
              <w:rPr>
                <w:noProof/>
                <w:webHidden/>
              </w:rPr>
              <w:instrText xml:space="preserve"> PAGEREF _Toc109044344 \h </w:instrText>
            </w:r>
            <w:r w:rsidR="00396AFC">
              <w:rPr>
                <w:noProof/>
                <w:webHidden/>
              </w:rPr>
            </w:r>
            <w:r w:rsidR="00396AFC">
              <w:rPr>
                <w:noProof/>
                <w:webHidden/>
              </w:rPr>
              <w:fldChar w:fldCharType="separate"/>
            </w:r>
            <w:r w:rsidR="00970399">
              <w:rPr>
                <w:noProof/>
                <w:webHidden/>
              </w:rPr>
              <w:t>44</w:t>
            </w:r>
            <w:r w:rsidR="00396AFC">
              <w:rPr>
                <w:noProof/>
                <w:webHidden/>
              </w:rPr>
              <w:fldChar w:fldCharType="end"/>
            </w:r>
          </w:hyperlink>
        </w:p>
        <w:p w:rsidR="00396AFC" w:rsidRDefault="000A3497" w14:paraId="4952D87A" w14:textId="6E584BD7">
          <w:pPr>
            <w:pStyle w:val="TOC2"/>
            <w:tabs>
              <w:tab w:val="right" w:leader="dot" w:pos="10456"/>
            </w:tabs>
            <w:rPr>
              <w:rFonts w:eastAsiaTheme="minorEastAsia"/>
              <w:noProof/>
              <w:lang w:eastAsia="en-GB"/>
            </w:rPr>
          </w:pPr>
          <w:hyperlink w:history="1" w:anchor="_Toc109044345">
            <w:r w:rsidRPr="00395FCF" w:rsidR="00396AFC">
              <w:rPr>
                <w:rStyle w:val="Hyperlink"/>
                <w:noProof/>
              </w:rPr>
              <w:t>SRFS prevention team</w:t>
            </w:r>
            <w:r w:rsidR="00396AFC">
              <w:rPr>
                <w:noProof/>
                <w:webHidden/>
              </w:rPr>
              <w:tab/>
            </w:r>
            <w:r w:rsidR="00396AFC">
              <w:rPr>
                <w:noProof/>
                <w:webHidden/>
              </w:rPr>
              <w:fldChar w:fldCharType="begin"/>
            </w:r>
            <w:r w:rsidR="00396AFC">
              <w:rPr>
                <w:noProof/>
                <w:webHidden/>
              </w:rPr>
              <w:instrText xml:space="preserve"> PAGEREF _Toc109044345 \h </w:instrText>
            </w:r>
            <w:r w:rsidR="00396AFC">
              <w:rPr>
                <w:noProof/>
                <w:webHidden/>
              </w:rPr>
            </w:r>
            <w:r w:rsidR="00396AFC">
              <w:rPr>
                <w:noProof/>
                <w:webHidden/>
              </w:rPr>
              <w:fldChar w:fldCharType="separate"/>
            </w:r>
            <w:r w:rsidR="00970399">
              <w:rPr>
                <w:noProof/>
                <w:webHidden/>
              </w:rPr>
              <w:t>45</w:t>
            </w:r>
            <w:r w:rsidR="00396AFC">
              <w:rPr>
                <w:noProof/>
                <w:webHidden/>
              </w:rPr>
              <w:fldChar w:fldCharType="end"/>
            </w:r>
          </w:hyperlink>
        </w:p>
        <w:p w:rsidR="00396AFC" w:rsidRDefault="000A3497" w14:paraId="0A47A16E" w14:textId="7748D1B9">
          <w:pPr>
            <w:pStyle w:val="TOC1"/>
            <w:tabs>
              <w:tab w:val="right" w:leader="dot" w:pos="10456"/>
            </w:tabs>
            <w:rPr>
              <w:rFonts w:eastAsiaTheme="minorEastAsia"/>
              <w:noProof/>
              <w:lang w:eastAsia="en-GB"/>
            </w:rPr>
          </w:pPr>
          <w:hyperlink w:history="1" w:anchor="_Toc109044346">
            <w:r w:rsidRPr="00395FCF" w:rsidR="00396AFC">
              <w:rPr>
                <w:rStyle w:val="Hyperlink"/>
                <w:noProof/>
              </w:rPr>
              <w:t>COVID-19 (Coronavirus) response, adaptation and recovery</w:t>
            </w:r>
            <w:r w:rsidR="00396AFC">
              <w:rPr>
                <w:noProof/>
                <w:webHidden/>
              </w:rPr>
              <w:tab/>
            </w:r>
            <w:r w:rsidR="00396AFC">
              <w:rPr>
                <w:noProof/>
                <w:webHidden/>
              </w:rPr>
              <w:fldChar w:fldCharType="begin"/>
            </w:r>
            <w:r w:rsidR="00396AFC">
              <w:rPr>
                <w:noProof/>
                <w:webHidden/>
              </w:rPr>
              <w:instrText xml:space="preserve"> PAGEREF _Toc109044346 \h </w:instrText>
            </w:r>
            <w:r w:rsidR="00396AFC">
              <w:rPr>
                <w:noProof/>
                <w:webHidden/>
              </w:rPr>
            </w:r>
            <w:r w:rsidR="00396AFC">
              <w:rPr>
                <w:noProof/>
                <w:webHidden/>
              </w:rPr>
              <w:fldChar w:fldCharType="separate"/>
            </w:r>
            <w:r w:rsidR="00970399">
              <w:rPr>
                <w:noProof/>
                <w:webHidden/>
              </w:rPr>
              <w:t>45</w:t>
            </w:r>
            <w:r w:rsidR="00396AFC">
              <w:rPr>
                <w:noProof/>
                <w:webHidden/>
              </w:rPr>
              <w:fldChar w:fldCharType="end"/>
            </w:r>
          </w:hyperlink>
        </w:p>
        <w:p w:rsidR="00396AFC" w:rsidRDefault="000A3497" w14:paraId="7908BC05" w14:textId="5D5581C9">
          <w:pPr>
            <w:pStyle w:val="TOC1"/>
            <w:tabs>
              <w:tab w:val="right" w:leader="dot" w:pos="10456"/>
            </w:tabs>
            <w:rPr>
              <w:rFonts w:eastAsiaTheme="minorEastAsia"/>
              <w:noProof/>
              <w:lang w:eastAsia="en-GB"/>
            </w:rPr>
          </w:pPr>
          <w:hyperlink w:history="1" w:anchor="_Toc109044347">
            <w:r w:rsidRPr="00395FCF" w:rsidR="00396AFC">
              <w:rPr>
                <w:rStyle w:val="Hyperlink"/>
                <w:noProof/>
              </w:rPr>
              <w:t>More information</w:t>
            </w:r>
            <w:r w:rsidR="00396AFC">
              <w:rPr>
                <w:noProof/>
                <w:webHidden/>
              </w:rPr>
              <w:tab/>
            </w:r>
            <w:r w:rsidR="00396AFC">
              <w:rPr>
                <w:noProof/>
                <w:webHidden/>
              </w:rPr>
              <w:fldChar w:fldCharType="begin"/>
            </w:r>
            <w:r w:rsidR="00396AFC">
              <w:rPr>
                <w:noProof/>
                <w:webHidden/>
              </w:rPr>
              <w:instrText xml:space="preserve"> PAGEREF _Toc109044347 \h </w:instrText>
            </w:r>
            <w:r w:rsidR="00396AFC">
              <w:rPr>
                <w:noProof/>
                <w:webHidden/>
              </w:rPr>
            </w:r>
            <w:r w:rsidR="00396AFC">
              <w:rPr>
                <w:noProof/>
                <w:webHidden/>
              </w:rPr>
              <w:fldChar w:fldCharType="separate"/>
            </w:r>
            <w:r w:rsidR="00970399">
              <w:rPr>
                <w:noProof/>
                <w:webHidden/>
              </w:rPr>
              <w:t>46</w:t>
            </w:r>
            <w:r w:rsidR="00396AFC">
              <w:rPr>
                <w:noProof/>
                <w:webHidden/>
              </w:rPr>
              <w:fldChar w:fldCharType="end"/>
            </w:r>
          </w:hyperlink>
        </w:p>
        <w:p w:rsidR="00396AFC" w:rsidRDefault="000A3497" w14:paraId="5F21FB75" w14:textId="030A3E50">
          <w:pPr>
            <w:pStyle w:val="TOC1"/>
            <w:tabs>
              <w:tab w:val="right" w:leader="dot" w:pos="10456"/>
            </w:tabs>
            <w:rPr>
              <w:rFonts w:eastAsiaTheme="minorEastAsia"/>
              <w:noProof/>
              <w:lang w:eastAsia="en-GB"/>
            </w:rPr>
          </w:pPr>
          <w:hyperlink w:history="1" w:anchor="_Toc109044348">
            <w:r w:rsidRPr="00395FCF" w:rsidR="00396AFC">
              <w:rPr>
                <w:rStyle w:val="Hyperlink"/>
                <w:noProof/>
              </w:rPr>
              <w:t>References:</w:t>
            </w:r>
            <w:r w:rsidR="00396AFC">
              <w:rPr>
                <w:noProof/>
                <w:webHidden/>
              </w:rPr>
              <w:tab/>
            </w:r>
            <w:r w:rsidR="00396AFC">
              <w:rPr>
                <w:noProof/>
                <w:webHidden/>
              </w:rPr>
              <w:fldChar w:fldCharType="begin"/>
            </w:r>
            <w:r w:rsidR="00396AFC">
              <w:rPr>
                <w:noProof/>
                <w:webHidden/>
              </w:rPr>
              <w:instrText xml:space="preserve"> PAGEREF _Toc109044348 \h </w:instrText>
            </w:r>
            <w:r w:rsidR="00396AFC">
              <w:rPr>
                <w:noProof/>
                <w:webHidden/>
              </w:rPr>
            </w:r>
            <w:r w:rsidR="00396AFC">
              <w:rPr>
                <w:noProof/>
                <w:webHidden/>
              </w:rPr>
              <w:fldChar w:fldCharType="separate"/>
            </w:r>
            <w:r w:rsidR="00970399">
              <w:rPr>
                <w:noProof/>
                <w:webHidden/>
              </w:rPr>
              <w:t>47</w:t>
            </w:r>
            <w:r w:rsidR="00396AFC">
              <w:rPr>
                <w:noProof/>
                <w:webHidden/>
              </w:rPr>
              <w:fldChar w:fldCharType="end"/>
            </w:r>
          </w:hyperlink>
        </w:p>
        <w:p w:rsidR="00396AFC" w:rsidRDefault="000A3497" w14:paraId="35B8AA38" w14:textId="50CB0C29">
          <w:pPr>
            <w:pStyle w:val="TOC1"/>
            <w:tabs>
              <w:tab w:val="right" w:leader="dot" w:pos="10456"/>
            </w:tabs>
            <w:rPr>
              <w:rFonts w:eastAsiaTheme="minorEastAsia"/>
              <w:noProof/>
              <w:lang w:eastAsia="en-GB"/>
            </w:rPr>
          </w:pPr>
          <w:hyperlink w:history="1" w:anchor="_Toc109044349">
            <w:r w:rsidRPr="00395FCF" w:rsidR="00396AFC">
              <w:rPr>
                <w:rStyle w:val="Hyperlink"/>
                <w:noProof/>
              </w:rPr>
              <w:t>Appendix: Suffolk Community Risk Register – Risk Matrix (last amended 21-11-2019)</w:t>
            </w:r>
            <w:r w:rsidR="00396AFC">
              <w:rPr>
                <w:noProof/>
                <w:webHidden/>
              </w:rPr>
              <w:tab/>
            </w:r>
            <w:r w:rsidR="00396AFC">
              <w:rPr>
                <w:noProof/>
                <w:webHidden/>
              </w:rPr>
              <w:fldChar w:fldCharType="begin"/>
            </w:r>
            <w:r w:rsidR="00396AFC">
              <w:rPr>
                <w:noProof/>
                <w:webHidden/>
              </w:rPr>
              <w:instrText xml:space="preserve"> PAGEREF _Toc109044349 \h </w:instrText>
            </w:r>
            <w:r w:rsidR="00396AFC">
              <w:rPr>
                <w:noProof/>
                <w:webHidden/>
              </w:rPr>
            </w:r>
            <w:r w:rsidR="00396AFC">
              <w:rPr>
                <w:noProof/>
                <w:webHidden/>
              </w:rPr>
              <w:fldChar w:fldCharType="separate"/>
            </w:r>
            <w:r w:rsidR="00970399">
              <w:rPr>
                <w:noProof/>
                <w:webHidden/>
              </w:rPr>
              <w:t>51</w:t>
            </w:r>
            <w:r w:rsidR="00396AFC">
              <w:rPr>
                <w:noProof/>
                <w:webHidden/>
              </w:rPr>
              <w:fldChar w:fldCharType="end"/>
            </w:r>
          </w:hyperlink>
        </w:p>
        <w:p w:rsidRPr="00104196" w:rsidR="001E0DF6" w:rsidP="00AD4578" w:rsidRDefault="007602E0" w14:paraId="586450DC" w14:textId="086703B5">
          <w:pPr>
            <w:contextualSpacing/>
          </w:pPr>
          <w:r w:rsidRPr="00104196">
            <w:rPr>
              <w:b/>
              <w:bCs/>
              <w:noProof/>
            </w:rPr>
            <w:fldChar w:fldCharType="end"/>
          </w:r>
        </w:p>
      </w:sdtContent>
    </w:sdt>
    <w:p w:rsidRPr="00104196" w:rsidR="005A6EBC" w:rsidP="003B180E" w:rsidRDefault="005A6EBC" w14:paraId="60191D9C" w14:textId="3E91CB3B">
      <w:pPr>
        <w:contextualSpacing/>
      </w:pPr>
    </w:p>
    <w:p w:rsidRPr="00104196" w:rsidR="005A6EBC" w:rsidP="003B180E" w:rsidRDefault="005A6EBC" w14:paraId="0C71AA0C" w14:textId="7F9548A6">
      <w:pPr>
        <w:contextualSpacing/>
      </w:pPr>
    </w:p>
    <w:p w:rsidRPr="00104196" w:rsidR="001F3B33" w:rsidP="0003726B" w:rsidRDefault="001F3B33" w14:paraId="48209B20" w14:textId="77777777">
      <w:pPr>
        <w:pStyle w:val="Heading1"/>
      </w:pPr>
      <w:bookmarkStart w:name="_Toc109044277" w:id="1"/>
      <w:r w:rsidRPr="00104196">
        <w:lastRenderedPageBreak/>
        <w:t>Suffolk Fire and Rescue Service (SFRS)</w:t>
      </w:r>
      <w:bookmarkEnd w:id="1"/>
    </w:p>
    <w:p w:rsidRPr="00104196" w:rsidR="001F3B33" w:rsidP="001F3B33" w:rsidRDefault="001F3B33" w14:paraId="25EBE76E" w14:textId="747D7B2D">
      <w:pPr>
        <w:contextualSpacing/>
        <w:rPr>
          <w:iCs/>
        </w:rPr>
      </w:pPr>
      <w:r w:rsidRPr="00104196">
        <w:rPr>
          <w:iCs/>
        </w:rPr>
        <w:t xml:space="preserve">The primary role of Suffolk Fire and Rescue Service (SFRS) is to deliver effective </w:t>
      </w:r>
      <w:r w:rsidRPr="00104196" w:rsidR="00DD51A5">
        <w:rPr>
          <w:iCs/>
        </w:rPr>
        <w:t xml:space="preserve">prevention, </w:t>
      </w:r>
      <w:proofErr w:type="gramStart"/>
      <w:r w:rsidRPr="00104196" w:rsidR="00DD51A5">
        <w:rPr>
          <w:iCs/>
        </w:rPr>
        <w:t>protection</w:t>
      </w:r>
      <w:proofErr w:type="gramEnd"/>
      <w:r w:rsidRPr="00104196" w:rsidR="00DD51A5">
        <w:rPr>
          <w:iCs/>
        </w:rPr>
        <w:t xml:space="preserve"> and emergency response </w:t>
      </w:r>
      <w:r w:rsidRPr="00104196">
        <w:rPr>
          <w:iCs/>
        </w:rPr>
        <w:t>services. SFRS provide</w:t>
      </w:r>
      <w:r w:rsidR="009D0D54">
        <w:rPr>
          <w:iCs/>
        </w:rPr>
        <w:t>s</w:t>
      </w:r>
      <w:r w:rsidRPr="00104196">
        <w:rPr>
          <w:iCs/>
        </w:rPr>
        <w:t xml:space="preserve"> emergency services to the communities of Suffolk and its visitors 24 hours a day, 7 days a week. The work SFRS </w:t>
      </w:r>
      <w:r w:rsidR="002512B2">
        <w:rPr>
          <w:iCs/>
        </w:rPr>
        <w:t>undertake</w:t>
      </w:r>
      <w:r w:rsidR="009D0D54">
        <w:rPr>
          <w:iCs/>
        </w:rPr>
        <w:t>s</w:t>
      </w:r>
      <w:r w:rsidRPr="00104196">
        <w:rPr>
          <w:iCs/>
        </w:rPr>
        <w:t xml:space="preserve"> to reduce fires and fire-related deaths and injuries is a major contribution to reducing risk in the community and making Suffolk safer. </w:t>
      </w:r>
    </w:p>
    <w:p w:rsidRPr="00104196" w:rsidR="001F3B33" w:rsidP="001F3B33" w:rsidRDefault="001F3B33" w14:paraId="0E3571AB" w14:textId="77777777">
      <w:pPr>
        <w:contextualSpacing/>
        <w:rPr>
          <w:iCs/>
        </w:rPr>
      </w:pPr>
    </w:p>
    <w:p w:rsidRPr="00104196" w:rsidR="001F3B33" w:rsidP="001F3B33" w:rsidRDefault="009D0D54" w14:paraId="13806056" w14:textId="52F5FA5C">
      <w:pPr>
        <w:contextualSpacing/>
        <w:rPr>
          <w:iCs/>
        </w:rPr>
      </w:pPr>
      <w:r>
        <w:rPr>
          <w:iCs/>
        </w:rPr>
        <w:t>One of</w:t>
      </w:r>
      <w:r w:rsidRPr="00104196" w:rsidR="001F3B33">
        <w:rPr>
          <w:iCs/>
        </w:rPr>
        <w:t xml:space="preserve"> SFRS</w:t>
      </w:r>
      <w:r>
        <w:rPr>
          <w:iCs/>
        </w:rPr>
        <w:t>’s main</w:t>
      </w:r>
      <w:r w:rsidRPr="00104196" w:rsidR="001F3B33">
        <w:rPr>
          <w:iCs/>
        </w:rPr>
        <w:t xml:space="preserve"> ambition</w:t>
      </w:r>
      <w:r>
        <w:rPr>
          <w:iCs/>
        </w:rPr>
        <w:t>s</w:t>
      </w:r>
      <w:r w:rsidRPr="00104196" w:rsidR="001F3B33">
        <w:rPr>
          <w:iCs/>
        </w:rPr>
        <w:t xml:space="preserve"> is that Suffolk </w:t>
      </w:r>
      <w:r>
        <w:rPr>
          <w:iCs/>
        </w:rPr>
        <w:t>continues to be</w:t>
      </w:r>
      <w:r w:rsidRPr="00104196" w:rsidR="001F3B33">
        <w:rPr>
          <w:iCs/>
        </w:rPr>
        <w:t xml:space="preserve"> '</w:t>
      </w:r>
      <w:r w:rsidRPr="00104196" w:rsidR="001F3B33">
        <w:rPr>
          <w:b/>
          <w:bCs/>
          <w:iCs/>
        </w:rPr>
        <w:t>a place where people live safe and fulfilling lives</w:t>
      </w:r>
      <w:r w:rsidRPr="00104196" w:rsidR="001F3B33">
        <w:rPr>
          <w:iCs/>
        </w:rPr>
        <w:t>'.</w:t>
      </w:r>
      <w:r>
        <w:rPr>
          <w:iCs/>
        </w:rPr>
        <w:t xml:space="preserve"> Multiple</w:t>
      </w:r>
      <w:r w:rsidRPr="00104196" w:rsidR="001F3B33">
        <w:rPr>
          <w:iCs/>
        </w:rPr>
        <w:t xml:space="preserve"> factors, both national and local, influence what the </w:t>
      </w:r>
      <w:r w:rsidRPr="00104196" w:rsidR="002D1E52">
        <w:rPr>
          <w:iCs/>
        </w:rPr>
        <w:t>SRFS</w:t>
      </w:r>
      <w:r w:rsidRPr="00104196" w:rsidR="001F3B33">
        <w:rPr>
          <w:iCs/>
        </w:rPr>
        <w:t xml:space="preserve"> does.</w:t>
      </w:r>
    </w:p>
    <w:p w:rsidRPr="00104196" w:rsidR="001F3B33" w:rsidP="001F3B33" w:rsidRDefault="001F3B33" w14:paraId="3EFC76A5" w14:textId="77777777">
      <w:pPr>
        <w:contextualSpacing/>
        <w:rPr>
          <w:iCs/>
        </w:rPr>
      </w:pPr>
    </w:p>
    <w:p w:rsidRPr="00104196" w:rsidR="00923A4C" w:rsidP="00923A4C" w:rsidRDefault="001F3B33" w14:paraId="2E46E4A5" w14:textId="27C42F24">
      <w:pPr>
        <w:contextualSpacing/>
        <w:rPr>
          <w:iCs/>
        </w:rPr>
      </w:pPr>
      <w:r w:rsidRPr="00104196">
        <w:rPr>
          <w:iCs/>
        </w:rPr>
        <w:t>The </w:t>
      </w:r>
      <w:r w:rsidR="00753B99">
        <w:rPr>
          <w:iCs/>
        </w:rPr>
        <w:t xml:space="preserve">2018 </w:t>
      </w:r>
      <w:hyperlink w:tgtFrame="_blank" w:tooltip="Fire and Rescue National Framework for England" w:history="1" r:id="rId13">
        <w:r w:rsidRPr="00104196">
          <w:rPr>
            <w:rStyle w:val="Hyperlink"/>
            <w:b/>
            <w:bCs/>
            <w:iCs/>
          </w:rPr>
          <w:t>National Framework Document</w:t>
        </w:r>
      </w:hyperlink>
      <w:r w:rsidRPr="00104196">
        <w:rPr>
          <w:iCs/>
        </w:rPr>
        <w:t xml:space="preserve"> for </w:t>
      </w:r>
      <w:r w:rsidRPr="00104196" w:rsidR="002D1E52">
        <w:rPr>
          <w:iCs/>
        </w:rPr>
        <w:t>fire and rescue service</w:t>
      </w:r>
      <w:r w:rsidR="009D0D54">
        <w:rPr>
          <w:iCs/>
        </w:rPr>
        <w:t>s</w:t>
      </w:r>
      <w:r w:rsidRPr="00104196" w:rsidR="002D1E52">
        <w:rPr>
          <w:iCs/>
        </w:rPr>
        <w:t xml:space="preserve"> </w:t>
      </w:r>
      <w:r w:rsidRPr="00104196">
        <w:rPr>
          <w:iCs/>
        </w:rPr>
        <w:t xml:space="preserve">sets out the </w:t>
      </w:r>
      <w:r w:rsidR="009D0D54">
        <w:rPr>
          <w:iCs/>
        </w:rPr>
        <w:t>G</w:t>
      </w:r>
      <w:r w:rsidRPr="00104196">
        <w:rPr>
          <w:iCs/>
        </w:rPr>
        <w:t xml:space="preserve">overnment's expectations. This framework, together with the </w:t>
      </w:r>
      <w:r w:rsidRPr="00104196" w:rsidR="002D1E52">
        <w:rPr>
          <w:iCs/>
        </w:rPr>
        <w:t xml:space="preserve">fire service's </w:t>
      </w:r>
      <w:r w:rsidRPr="00104196">
        <w:rPr>
          <w:iCs/>
        </w:rPr>
        <w:t xml:space="preserve">statutory responsibilities, plays an important role in what the </w:t>
      </w:r>
      <w:r w:rsidRPr="00104196" w:rsidR="002D1E52">
        <w:rPr>
          <w:iCs/>
        </w:rPr>
        <w:t>s</w:t>
      </w:r>
      <w:r w:rsidRPr="00104196">
        <w:rPr>
          <w:iCs/>
        </w:rPr>
        <w:t>ervice does.</w:t>
      </w:r>
      <w:r w:rsidRPr="00104196" w:rsidR="00923A4C">
        <w:rPr>
          <w:iCs/>
        </w:rPr>
        <w:t xml:space="preserve"> </w:t>
      </w:r>
      <w:r w:rsidRPr="00104196" w:rsidR="00923A4C">
        <w:t>The document notes the crucial role fire and rescue services play in making communities safer, whether it be preventing and protecting people from fire and other risks, or responding swiftly and effectively to the incidents and emergencies that occur</w:t>
      </w:r>
      <w:r w:rsidRPr="00104196" w:rsidR="00923A4C">
        <w:fldChar w:fldCharType="begin" w:fldLock="1"/>
      </w:r>
      <w:r w:rsidRPr="00104196" w:rsidR="00923A4C">
        <w:instrText>ADDIN CSL_CITATION {"citationItems":[{"id":"ITEM-1","itemData":{"URL":"https://www.gov.uk/government/publications/fire-and-rescue-national-framework-for-england--2","accessed":{"date-parts":[["2022","6","8"]]},"author":[{"dropping-particle":"","family":"Home Office","given":"","non-dropping-particle":"","parse-names":false,"suffix":""}],"id":"ITEM-1","issued":{"date-parts":[["2018"]]},"title":"Fire and rescue national framework for England","type":"webpage"},"uris":["http://www.mendeley.com/documents/?uuid=27dbf4e2-10a0-434d-8f7e-7c985276defc"]}],"mendeley":{"formattedCitation":"&lt;sup&gt;1&lt;/sup&gt;","plainTextFormattedCitation":"1","previouslyFormattedCitation":"&lt;sup&gt;1&lt;/sup&gt;"},"properties":{"noteIndex":0},"schema":"https://github.com/citation-style-language/schema/raw/master/csl-citation.json"}</w:instrText>
      </w:r>
      <w:r w:rsidRPr="00104196" w:rsidR="00923A4C">
        <w:fldChar w:fldCharType="separate"/>
      </w:r>
      <w:r w:rsidRPr="00104196" w:rsidR="00923A4C">
        <w:rPr>
          <w:noProof/>
          <w:vertAlign w:val="superscript"/>
        </w:rPr>
        <w:t>1</w:t>
      </w:r>
      <w:r w:rsidRPr="00104196" w:rsidR="00923A4C">
        <w:fldChar w:fldCharType="end"/>
      </w:r>
      <w:r w:rsidRPr="00104196" w:rsidR="00923A4C">
        <w:t xml:space="preserve">. </w:t>
      </w:r>
    </w:p>
    <w:p w:rsidRPr="00104196" w:rsidR="00923A4C" w:rsidP="00923A4C" w:rsidRDefault="00923A4C" w14:paraId="70BE48C2" w14:textId="77777777">
      <w:pPr>
        <w:contextualSpacing/>
      </w:pPr>
    </w:p>
    <w:p w:rsidRPr="00104196" w:rsidR="00923A4C" w:rsidP="00923A4C" w:rsidRDefault="00923A4C" w14:paraId="4EFA2ADE" w14:textId="399B7967">
      <w:pPr>
        <w:contextualSpacing/>
      </w:pPr>
      <w:r w:rsidRPr="00104196">
        <w:t xml:space="preserve">The </w:t>
      </w:r>
      <w:r w:rsidR="00921D66">
        <w:t>national framework document</w:t>
      </w:r>
      <w:r w:rsidRPr="00104196">
        <w:t xml:space="preserve"> notes the significant decreases in the number of fires over the last decade</w:t>
      </w:r>
      <w:r w:rsidR="00C96481">
        <w:t>, indicative</w:t>
      </w:r>
      <w:r w:rsidRPr="00104196">
        <w:t xml:space="preserve"> that as a society we are becoming safer than ever from the risk and consequences of fire. However, at the same time </w:t>
      </w:r>
      <w:r w:rsidR="009D0D54">
        <w:t>f</w:t>
      </w:r>
      <w:r w:rsidRPr="00104196">
        <w:t>ire and rescue services</w:t>
      </w:r>
      <w:r w:rsidR="009D0D54">
        <w:t xml:space="preserve"> nationally</w:t>
      </w:r>
      <w:r w:rsidRPr="00104196">
        <w:t xml:space="preserve"> have been responding to a growing number of non-fire incidents. </w:t>
      </w:r>
      <w:r w:rsidRPr="00104196" w:rsidR="0069078B">
        <w:t>Therefore,</w:t>
      </w:r>
      <w:r w:rsidRPr="00104196">
        <w:t xml:space="preserve"> collaboration should be at the heart of how services operate</w:t>
      </w:r>
      <w:r w:rsidR="0069078B">
        <w:t>,</w:t>
      </w:r>
      <w:r w:rsidRPr="00104196">
        <w:t xml:space="preserve"> so that services can work with, or on behalf of, local providers to deliver a range of public safety activity</w:t>
      </w:r>
      <w:r w:rsidR="00963BD1">
        <w:t>.</w:t>
      </w:r>
      <w:r w:rsidRPr="00104196">
        <w:t xml:space="preserve"> </w:t>
      </w:r>
      <w:r w:rsidR="00963BD1">
        <w:t xml:space="preserve">This should </w:t>
      </w:r>
      <w:r w:rsidRPr="00104196">
        <w:t xml:space="preserve">protect local communities where it is in the interests of efficiency and effectiveness for them to do so.  The report notes that such activity must not be at the expense of core functions around prevention, </w:t>
      </w:r>
      <w:proofErr w:type="gramStart"/>
      <w:r w:rsidRPr="00104196">
        <w:t>protection</w:t>
      </w:r>
      <w:proofErr w:type="gramEnd"/>
      <w:r w:rsidRPr="00104196">
        <w:t xml:space="preserve"> and response.</w:t>
      </w:r>
    </w:p>
    <w:p w:rsidRPr="00104196" w:rsidR="00923A4C" w:rsidP="00923A4C" w:rsidRDefault="00923A4C" w14:paraId="6E4B722B" w14:textId="77777777">
      <w:pPr>
        <w:contextualSpacing/>
      </w:pPr>
    </w:p>
    <w:p w:rsidRPr="00104196" w:rsidR="00923A4C" w:rsidP="00923A4C" w:rsidRDefault="00923A4C" w14:paraId="5F67CE8F" w14:textId="7DE9B325">
      <w:pPr>
        <w:contextualSpacing/>
        <w:rPr>
          <w:b/>
          <w:bCs/>
        </w:rPr>
      </w:pPr>
      <w:r w:rsidRPr="00104196">
        <w:rPr>
          <w:iCs/>
        </w:rPr>
        <w:t>In 2016</w:t>
      </w:r>
      <w:r w:rsidR="009D0D54">
        <w:rPr>
          <w:iCs/>
        </w:rPr>
        <w:t>,</w:t>
      </w:r>
      <w:r w:rsidRPr="00104196">
        <w:rPr>
          <w:iCs/>
        </w:rPr>
        <w:t xml:space="preserve"> the Home Office outlined an ambitious programme of reform which is being delivered by the fire and rescue sector to support continuous improvement, enable more accountability, and continue to build o</w:t>
      </w:r>
      <w:r w:rsidR="009D0D54">
        <w:rPr>
          <w:iCs/>
        </w:rPr>
        <w:t>n</w:t>
      </w:r>
      <w:r w:rsidRPr="00104196">
        <w:rPr>
          <w:iCs/>
        </w:rPr>
        <w:t xml:space="preserve"> the successes achieved in prevention and collaboration.  The 2018 revision of the Fire and Rescue National Framework for England </w:t>
      </w:r>
      <w:r w:rsidRPr="00104196">
        <w:t xml:space="preserve">sought to embed these reforms, as well as continuing to provide an overall strategic direction to fire and rescue authorities across England. </w:t>
      </w:r>
      <w:r w:rsidRPr="00104196">
        <w:rPr>
          <w:b/>
          <w:bCs/>
        </w:rPr>
        <w:t xml:space="preserve">However, it is to local communities, not </w:t>
      </w:r>
      <w:r w:rsidR="00786C0C">
        <w:rPr>
          <w:b/>
          <w:bCs/>
        </w:rPr>
        <w:t>g</w:t>
      </w:r>
      <w:r w:rsidRPr="00104196">
        <w:rPr>
          <w:b/>
          <w:bCs/>
        </w:rPr>
        <w:t>overnment, that fire and rescue authorities are accountable.</w:t>
      </w:r>
    </w:p>
    <w:p w:rsidRPr="00104196" w:rsidR="00923A4C" w:rsidP="00923A4C" w:rsidRDefault="00923A4C" w14:paraId="10FF1866" w14:textId="77777777">
      <w:pPr>
        <w:contextualSpacing/>
        <w:rPr>
          <w:iCs/>
        </w:rPr>
      </w:pPr>
    </w:p>
    <w:p w:rsidRPr="00104196" w:rsidR="00F7595A" w:rsidP="00F7595A" w:rsidRDefault="00F7595A" w14:paraId="55A94454" w14:textId="67A613AB">
      <w:pPr>
        <w:contextualSpacing/>
        <w:rPr>
          <w:iCs/>
        </w:rPr>
      </w:pPr>
      <w:r w:rsidRPr="00104196">
        <w:rPr>
          <w:iCs/>
        </w:rPr>
        <w:t>At a local level the </w:t>
      </w:r>
      <w:hyperlink w:tgtFrame="_blank" w:tooltip="Suffolk Community Strategy Transforming Suffolk 2008-2028" w:history="1" r:id="rId14">
        <w:r w:rsidRPr="00104196">
          <w:rPr>
            <w:rStyle w:val="Hyperlink"/>
            <w:b/>
            <w:bCs/>
            <w:iCs/>
          </w:rPr>
          <w:t>Suffolk Community Strategy 'Transforming Suffolk' 2008 to 2028</w:t>
        </w:r>
      </w:hyperlink>
      <w:r w:rsidRPr="00104196">
        <w:rPr>
          <w:iCs/>
        </w:rPr>
        <w:t xml:space="preserve"> sets out how local authorities in the county, including </w:t>
      </w:r>
      <w:r w:rsidR="00F27932">
        <w:rPr>
          <w:iCs/>
        </w:rPr>
        <w:t>Suffolk</w:t>
      </w:r>
      <w:r w:rsidRPr="00104196">
        <w:rPr>
          <w:iCs/>
        </w:rPr>
        <w:t xml:space="preserve"> County Council</w:t>
      </w:r>
      <w:r w:rsidR="00F27932">
        <w:rPr>
          <w:iCs/>
        </w:rPr>
        <w:t xml:space="preserve"> (SCC)</w:t>
      </w:r>
      <w:r w:rsidRPr="00104196">
        <w:rPr>
          <w:iCs/>
        </w:rPr>
        <w:t xml:space="preserve"> and </w:t>
      </w:r>
      <w:r w:rsidR="00F27932">
        <w:rPr>
          <w:iCs/>
        </w:rPr>
        <w:t>SFRS</w:t>
      </w:r>
      <w:r w:rsidRPr="00104196">
        <w:rPr>
          <w:iCs/>
        </w:rPr>
        <w:t>, along with</w:t>
      </w:r>
      <w:r w:rsidR="00F27932">
        <w:rPr>
          <w:iCs/>
        </w:rPr>
        <w:t xml:space="preserve"> the</w:t>
      </w:r>
      <w:r w:rsidRPr="00104196">
        <w:rPr>
          <w:iCs/>
        </w:rPr>
        <w:t xml:space="preserve"> </w:t>
      </w:r>
      <w:r w:rsidR="00F27932">
        <w:rPr>
          <w:iCs/>
        </w:rPr>
        <w:t>p</w:t>
      </w:r>
      <w:r w:rsidRPr="00104196">
        <w:rPr>
          <w:iCs/>
        </w:rPr>
        <w:t xml:space="preserve">olice, </w:t>
      </w:r>
      <w:r w:rsidR="00F27932">
        <w:rPr>
          <w:iCs/>
        </w:rPr>
        <w:t>h</w:t>
      </w:r>
      <w:r w:rsidRPr="00104196">
        <w:rPr>
          <w:iCs/>
        </w:rPr>
        <w:t>ealth</w:t>
      </w:r>
      <w:r w:rsidR="009D0D54">
        <w:rPr>
          <w:iCs/>
        </w:rPr>
        <w:t xml:space="preserve"> partners</w:t>
      </w:r>
      <w:r w:rsidRPr="00104196">
        <w:rPr>
          <w:iCs/>
        </w:rPr>
        <w:t xml:space="preserve"> and other agencies will tackle the </w:t>
      </w:r>
      <w:r w:rsidR="00B01C99">
        <w:rPr>
          <w:iCs/>
        </w:rPr>
        <w:t>challenges</w:t>
      </w:r>
      <w:r w:rsidRPr="00104196">
        <w:rPr>
          <w:iCs/>
        </w:rPr>
        <w:t xml:space="preserve"> and opportunities facing Suffolk between now and 2028. </w:t>
      </w:r>
    </w:p>
    <w:p w:rsidRPr="00104196" w:rsidR="00F7595A" w:rsidP="00F7595A" w:rsidRDefault="00F7595A" w14:paraId="2ECD8BD6" w14:textId="77777777">
      <w:pPr>
        <w:contextualSpacing/>
        <w:rPr>
          <w:iCs/>
        </w:rPr>
      </w:pPr>
    </w:p>
    <w:p w:rsidRPr="00104196" w:rsidR="00F7595A" w:rsidP="00F7595A" w:rsidRDefault="00F7595A" w14:paraId="71BD6922" w14:textId="1F2D9C1C">
      <w:pPr>
        <w:contextualSpacing/>
        <w:rPr>
          <w:iCs/>
        </w:rPr>
      </w:pPr>
      <w:r w:rsidRPr="00104196">
        <w:rPr>
          <w:iCs/>
        </w:rPr>
        <w:t xml:space="preserve">As part of </w:t>
      </w:r>
      <w:r w:rsidR="00B01C99">
        <w:rPr>
          <w:iCs/>
        </w:rPr>
        <w:t>SCC</w:t>
      </w:r>
      <w:r w:rsidRPr="00104196">
        <w:rPr>
          <w:iCs/>
        </w:rPr>
        <w:t xml:space="preserve">, </w:t>
      </w:r>
      <w:r w:rsidRPr="00104196" w:rsidR="00C037DE">
        <w:rPr>
          <w:iCs/>
        </w:rPr>
        <w:t>SFRS</w:t>
      </w:r>
      <w:r w:rsidRPr="00104196">
        <w:rPr>
          <w:iCs/>
        </w:rPr>
        <w:t xml:space="preserve"> </w:t>
      </w:r>
      <w:r w:rsidR="009D0D54">
        <w:rPr>
          <w:iCs/>
        </w:rPr>
        <w:t xml:space="preserve">supports </w:t>
      </w:r>
      <w:r w:rsidRPr="00104196">
        <w:rPr>
          <w:iCs/>
        </w:rPr>
        <w:t xml:space="preserve">the larger organisation </w:t>
      </w:r>
      <w:r w:rsidR="009D0D54">
        <w:rPr>
          <w:iCs/>
        </w:rPr>
        <w:t xml:space="preserve">with working </w:t>
      </w:r>
      <w:r w:rsidRPr="00104196">
        <w:rPr>
          <w:iCs/>
        </w:rPr>
        <w:t xml:space="preserve">towards </w:t>
      </w:r>
      <w:r w:rsidR="004D1C8E">
        <w:rPr>
          <w:iCs/>
        </w:rPr>
        <w:t xml:space="preserve">achieving </w:t>
      </w:r>
      <w:r w:rsidRPr="00104196">
        <w:rPr>
          <w:iCs/>
        </w:rPr>
        <w:t>the overarching objectives, shown in </w:t>
      </w:r>
      <w:hyperlink w:tgtFrame="_blank" w:tooltip="Link opens the Suffolk County Council corporate strategy for 2022 to 2026" w:history="1" r:id="rId15">
        <w:r w:rsidRPr="00104196" w:rsidR="001620AF">
          <w:rPr>
            <w:rStyle w:val="Hyperlink"/>
            <w:b/>
            <w:bCs/>
            <w:iCs/>
          </w:rPr>
          <w:t>Suffolk County Council corporate strategy for 2022 to 2026</w:t>
        </w:r>
      </w:hyperlink>
      <w:r w:rsidRPr="00104196" w:rsidR="001620AF">
        <w:rPr>
          <w:iCs/>
        </w:rPr>
        <w:t xml:space="preserve">. </w:t>
      </w:r>
      <w:r w:rsidRPr="00104196" w:rsidR="00923A4C">
        <w:rPr>
          <w:iCs/>
        </w:rPr>
        <w:t xml:space="preserve"> These objectives are: </w:t>
      </w:r>
    </w:p>
    <w:p w:rsidRPr="00104196" w:rsidR="00923A4C" w:rsidP="00970399" w:rsidRDefault="00923A4C" w14:paraId="5AFD9797" w14:textId="77777777">
      <w:pPr>
        <w:pStyle w:val="ListParagraph"/>
        <w:numPr>
          <w:ilvl w:val="0"/>
          <w:numId w:val="22"/>
        </w:numPr>
        <w:rPr>
          <w:iCs/>
        </w:rPr>
      </w:pPr>
      <w:r w:rsidRPr="00104196">
        <w:rPr>
          <w:iCs/>
        </w:rPr>
        <w:t>Promoting and supporting the health and wellbeing of all people in Suffolk.</w:t>
      </w:r>
    </w:p>
    <w:p w:rsidRPr="00104196" w:rsidR="00923A4C" w:rsidP="00970399" w:rsidRDefault="00923A4C" w14:paraId="7B55C02D" w14:textId="77777777">
      <w:pPr>
        <w:pStyle w:val="ListParagraph"/>
        <w:numPr>
          <w:ilvl w:val="0"/>
          <w:numId w:val="22"/>
        </w:numPr>
        <w:rPr>
          <w:iCs/>
        </w:rPr>
      </w:pPr>
      <w:r w:rsidRPr="00104196">
        <w:rPr>
          <w:iCs/>
        </w:rPr>
        <w:t>Strengthening Suffolk’s economy.</w:t>
      </w:r>
    </w:p>
    <w:p w:rsidRPr="00104196" w:rsidR="00923A4C" w:rsidP="00970399" w:rsidRDefault="00923A4C" w14:paraId="2BF69D01" w14:textId="77777777">
      <w:pPr>
        <w:pStyle w:val="ListParagraph"/>
        <w:numPr>
          <w:ilvl w:val="0"/>
          <w:numId w:val="22"/>
        </w:numPr>
        <w:rPr>
          <w:iCs/>
        </w:rPr>
      </w:pPr>
      <w:r w:rsidRPr="00104196">
        <w:rPr>
          <w:iCs/>
        </w:rPr>
        <w:t>Protecting and enhancing Suffolk’s environment.</w:t>
      </w:r>
    </w:p>
    <w:p w:rsidRPr="00104196" w:rsidR="00923A4C" w:rsidP="00970399" w:rsidRDefault="00923A4C" w14:paraId="3C4A1EFD" w14:textId="05EB3901">
      <w:pPr>
        <w:pStyle w:val="ListParagraph"/>
        <w:numPr>
          <w:ilvl w:val="0"/>
          <w:numId w:val="22"/>
        </w:numPr>
        <w:rPr>
          <w:iCs/>
        </w:rPr>
      </w:pPr>
      <w:r w:rsidRPr="00104196">
        <w:rPr>
          <w:iCs/>
        </w:rPr>
        <w:t>Providing value for money for the Suffolk taxpayer.</w:t>
      </w:r>
    </w:p>
    <w:p w:rsidRPr="00104196" w:rsidR="00F7595A" w:rsidP="00F7595A" w:rsidRDefault="00F7595A" w14:paraId="6AEB4060" w14:textId="5D3017DF">
      <w:pPr>
        <w:contextualSpacing/>
        <w:rPr>
          <w:iCs/>
        </w:rPr>
      </w:pPr>
      <w:r w:rsidRPr="00104196">
        <w:rPr>
          <w:iCs/>
        </w:rPr>
        <w:t xml:space="preserve">The views of the community have a clear impact on </w:t>
      </w:r>
      <w:r w:rsidR="009D0D54">
        <w:rPr>
          <w:iCs/>
        </w:rPr>
        <w:t>the direction of</w:t>
      </w:r>
      <w:r w:rsidRPr="00104196">
        <w:rPr>
          <w:iCs/>
        </w:rPr>
        <w:t xml:space="preserve"> </w:t>
      </w:r>
      <w:r w:rsidRPr="00104196" w:rsidR="00C037DE">
        <w:rPr>
          <w:iCs/>
        </w:rPr>
        <w:t>SFRS</w:t>
      </w:r>
      <w:r w:rsidRPr="00104196">
        <w:rPr>
          <w:iCs/>
        </w:rPr>
        <w:t xml:space="preserve">. These views are captured through the consultation that supports </w:t>
      </w:r>
      <w:r w:rsidR="00DD4F6A">
        <w:rPr>
          <w:iCs/>
        </w:rPr>
        <w:t>the</w:t>
      </w:r>
      <w:r w:rsidRPr="00104196">
        <w:rPr>
          <w:iCs/>
        </w:rPr>
        <w:t> </w:t>
      </w:r>
      <w:r w:rsidR="00EA2CA1">
        <w:rPr>
          <w:iCs/>
        </w:rPr>
        <w:t>Community</w:t>
      </w:r>
      <w:r w:rsidRPr="00104196">
        <w:rPr>
          <w:iCs/>
        </w:rPr>
        <w:t xml:space="preserve"> Risk Management Planning </w:t>
      </w:r>
      <w:r w:rsidR="00DD4F6A">
        <w:rPr>
          <w:iCs/>
        </w:rPr>
        <w:t>(</w:t>
      </w:r>
      <w:r w:rsidR="00EA2CA1">
        <w:rPr>
          <w:iCs/>
        </w:rPr>
        <w:t>C</w:t>
      </w:r>
      <w:r w:rsidR="00DD4F6A">
        <w:rPr>
          <w:iCs/>
        </w:rPr>
        <w:t xml:space="preserve">RMP) </w:t>
      </w:r>
      <w:r w:rsidRPr="00104196">
        <w:rPr>
          <w:iCs/>
        </w:rPr>
        <w:t>process.</w:t>
      </w:r>
    </w:p>
    <w:p w:rsidR="00AD4578" w:rsidP="003B180E" w:rsidRDefault="00AD4578" w14:paraId="2D913115" w14:textId="77777777">
      <w:pPr>
        <w:contextualSpacing/>
        <w:rPr>
          <w:iCs/>
        </w:rPr>
      </w:pPr>
    </w:p>
    <w:p w:rsidRPr="00104196" w:rsidR="0003726B" w:rsidP="003B180E" w:rsidRDefault="0003726B" w14:paraId="7A48813D" w14:textId="77777777">
      <w:pPr>
        <w:contextualSpacing/>
        <w:rPr>
          <w:iCs/>
        </w:rPr>
      </w:pPr>
    </w:p>
    <w:p w:rsidRPr="00104196" w:rsidR="00874B95" w:rsidP="003B180E" w:rsidRDefault="00874B95" w14:paraId="3C43D506" w14:textId="77777777">
      <w:pPr>
        <w:contextualSpacing/>
        <w:rPr>
          <w:rFonts w:eastAsiaTheme="majorEastAsia" w:cstheme="majorBidi"/>
          <w:color w:val="830F0E" w:themeColor="accent1" w:themeShade="BF"/>
          <w:sz w:val="26"/>
          <w:szCs w:val="26"/>
        </w:rPr>
      </w:pPr>
      <w:r w:rsidRPr="00104196">
        <w:rPr>
          <w:rFonts w:eastAsiaTheme="majorEastAsia" w:cstheme="majorBidi"/>
          <w:color w:val="830F0E" w:themeColor="accent1" w:themeShade="BF"/>
          <w:sz w:val="26"/>
          <w:szCs w:val="26"/>
        </w:rPr>
        <w:lastRenderedPageBreak/>
        <w:t xml:space="preserve">National Fire Chiefs’ Council (NFCC) </w:t>
      </w:r>
    </w:p>
    <w:p w:rsidRPr="00104196" w:rsidR="00994E76" w:rsidP="003B180E" w:rsidRDefault="00604AF8" w14:paraId="7A47ADC9" w14:textId="65268C29">
      <w:pPr>
        <w:contextualSpacing/>
        <w:rPr>
          <w:iCs/>
        </w:rPr>
      </w:pPr>
      <w:r w:rsidRPr="00104196">
        <w:rPr>
          <w:iCs/>
        </w:rPr>
        <w:t xml:space="preserve">The </w:t>
      </w:r>
      <w:hyperlink w:history="1" r:id="rId16">
        <w:r w:rsidRPr="00104196">
          <w:rPr>
            <w:rStyle w:val="Hyperlink"/>
            <w:iCs/>
          </w:rPr>
          <w:t>National Fire Chiefs’ Council (NFCC)</w:t>
        </w:r>
      </w:hyperlink>
      <w:r w:rsidRPr="00104196">
        <w:rPr>
          <w:iCs/>
        </w:rPr>
        <w:t xml:space="preserve"> is the professional voice of</w:t>
      </w:r>
      <w:r w:rsidRPr="00104196" w:rsidR="009D5D24">
        <w:rPr>
          <w:iCs/>
        </w:rPr>
        <w:t xml:space="preserve"> the</w:t>
      </w:r>
      <w:r w:rsidRPr="00104196">
        <w:rPr>
          <w:iCs/>
        </w:rPr>
        <w:t xml:space="preserve"> UK fire and rescue service</w:t>
      </w:r>
      <w:r w:rsidRPr="00104196" w:rsidR="00C04B37">
        <w:rPr>
          <w:iCs/>
        </w:rPr>
        <w:t xml:space="preserve">, and the </w:t>
      </w:r>
      <w:r w:rsidRPr="00104196">
        <w:rPr>
          <w:iCs/>
        </w:rPr>
        <w:t xml:space="preserve">NFCC have developed and published </w:t>
      </w:r>
      <w:r w:rsidRPr="00104196" w:rsidR="00C04B37">
        <w:rPr>
          <w:iCs/>
        </w:rPr>
        <w:t>an updated</w:t>
      </w:r>
      <w:r w:rsidRPr="00104196">
        <w:rPr>
          <w:iCs/>
        </w:rPr>
        <w:t xml:space="preserve"> </w:t>
      </w:r>
      <w:hyperlink w:history="1" r:id="rId17">
        <w:r w:rsidRPr="00104196" w:rsidR="00C04B37">
          <w:rPr>
            <w:rStyle w:val="Hyperlink"/>
          </w:rPr>
          <w:t>strategy</w:t>
        </w:r>
      </w:hyperlink>
      <w:r w:rsidRPr="00104196" w:rsidR="00C04B37">
        <w:t>.</w:t>
      </w:r>
      <w:r w:rsidRPr="00104196" w:rsidR="008C78BF">
        <w:rPr>
          <w:iCs/>
        </w:rPr>
        <w:t xml:space="preserve">  The strategy includes four strategic commitments</w:t>
      </w:r>
      <w:r w:rsidR="00182FAB">
        <w:rPr>
          <w:iCs/>
        </w:rPr>
        <w:t>, which are also relevant at a local level</w:t>
      </w:r>
      <w:r w:rsidRPr="00104196" w:rsidR="002552F7">
        <w:rPr>
          <w:iCs/>
        </w:rPr>
        <w:fldChar w:fldCharType="begin" w:fldLock="1"/>
      </w:r>
      <w:r w:rsidRPr="00104196" w:rsidR="00D82C69">
        <w:rPr>
          <w:iCs/>
        </w:rPr>
        <w:instrText>ADDIN CSL_CITATION {"citationItems":[{"id":"ITEM-1","itemData":{"URL":"https://www.nationalfirechiefs.org.uk/Our-Strategy","accessed":{"date-parts":[["2022","6","8"]]},"author":[{"dropping-particle":"","family":"National Fire Chiefs’ Council (NFCC)","given":"","non-dropping-particle":"","parse-names":false,"suffix":""}],"id":"ITEM-1","issued":{"date-parts":[["2018"]]},"title":"NFCC strategy &amp; plan","type":"webpage"},"uris":["http://www.mendeley.com/documents/?uuid=0844e885-f9f9-4969-af14-e2ad773993db"]}],"mendeley":{"formattedCitation":"&lt;sup&gt;2&lt;/sup&gt;","plainTextFormattedCitation":"2","previouslyFormattedCitation":"&lt;sup&gt;2&lt;/sup&gt;"},"properties":{"noteIndex":0},"schema":"https://github.com/citation-style-language/schema/raw/master/csl-citation.json"}</w:instrText>
      </w:r>
      <w:r w:rsidRPr="00104196" w:rsidR="002552F7">
        <w:rPr>
          <w:iCs/>
        </w:rPr>
        <w:fldChar w:fldCharType="separate"/>
      </w:r>
      <w:r w:rsidRPr="00104196" w:rsidR="002552F7">
        <w:rPr>
          <w:iCs/>
          <w:noProof/>
          <w:vertAlign w:val="superscript"/>
        </w:rPr>
        <w:t>2</w:t>
      </w:r>
      <w:r w:rsidRPr="00104196" w:rsidR="002552F7">
        <w:rPr>
          <w:iCs/>
        </w:rPr>
        <w:fldChar w:fldCharType="end"/>
      </w:r>
      <w:r w:rsidRPr="00104196" w:rsidR="008C78BF">
        <w:rPr>
          <w:iCs/>
        </w:rPr>
        <w:t xml:space="preserve">: </w:t>
      </w:r>
    </w:p>
    <w:p w:rsidRPr="00104196" w:rsidR="008C78BF" w:rsidP="00970399" w:rsidRDefault="008C78BF" w14:paraId="7FC0C5CA" w14:textId="599CE824">
      <w:pPr>
        <w:pStyle w:val="ListParagraph"/>
        <w:numPr>
          <w:ilvl w:val="0"/>
          <w:numId w:val="33"/>
        </w:numPr>
        <w:rPr>
          <w:iCs/>
        </w:rPr>
      </w:pPr>
      <w:r w:rsidRPr="00104196">
        <w:rPr>
          <w:iCs/>
        </w:rPr>
        <w:t>The first strategic commitment is to </w:t>
      </w:r>
      <w:r w:rsidRPr="00104196">
        <w:rPr>
          <w:b/>
          <w:bCs/>
          <w:iCs/>
        </w:rPr>
        <w:t>reduce community risk and vulnerability</w:t>
      </w:r>
      <w:r w:rsidRPr="00104196">
        <w:rPr>
          <w:iCs/>
        </w:rPr>
        <w:t xml:space="preserve"> through </w:t>
      </w:r>
      <w:proofErr w:type="gramStart"/>
      <w:r w:rsidRPr="00104196">
        <w:rPr>
          <w:iCs/>
        </w:rPr>
        <w:t>a number of</w:t>
      </w:r>
      <w:proofErr w:type="gramEnd"/>
      <w:r w:rsidRPr="00104196">
        <w:rPr>
          <w:iCs/>
        </w:rPr>
        <w:t xml:space="preserve"> programmes that will support fire and rescue services in the improvement of their deployment and service delivery through their risk management plans.</w:t>
      </w:r>
    </w:p>
    <w:p w:rsidRPr="00104196" w:rsidR="008C78BF" w:rsidP="00970399" w:rsidRDefault="008C78BF" w14:paraId="2170DA2F" w14:textId="2814DC34">
      <w:pPr>
        <w:pStyle w:val="ListParagraph"/>
        <w:numPr>
          <w:ilvl w:val="0"/>
          <w:numId w:val="33"/>
        </w:numPr>
        <w:rPr>
          <w:iCs/>
        </w:rPr>
      </w:pPr>
      <w:r w:rsidRPr="00104196">
        <w:rPr>
          <w:iCs/>
        </w:rPr>
        <w:t>The second commitment is </w:t>
      </w:r>
      <w:r w:rsidRPr="00104196">
        <w:rPr>
          <w:b/>
          <w:bCs/>
          <w:iCs/>
        </w:rPr>
        <w:t>focused on people</w:t>
      </w:r>
      <w:r w:rsidRPr="00104196">
        <w:rPr>
          <w:iCs/>
        </w:rPr>
        <w:t xml:space="preserve">. The greatest asset in fire and rescue services is people. </w:t>
      </w:r>
      <w:r w:rsidR="00FF76C8">
        <w:rPr>
          <w:iCs/>
        </w:rPr>
        <w:t>The NFCC</w:t>
      </w:r>
      <w:r w:rsidRPr="00104196">
        <w:rPr>
          <w:iCs/>
        </w:rPr>
        <w:t xml:space="preserve"> are working with members on a wide range of projects related to improving the way services recruit, train, lead, manage and support their employees.</w:t>
      </w:r>
    </w:p>
    <w:p w:rsidRPr="00104196" w:rsidR="008C78BF" w:rsidP="00970399" w:rsidRDefault="008C78BF" w14:paraId="016F0409" w14:textId="6F211B4A">
      <w:pPr>
        <w:pStyle w:val="ListParagraph"/>
        <w:numPr>
          <w:ilvl w:val="0"/>
          <w:numId w:val="33"/>
        </w:numPr>
        <w:rPr>
          <w:iCs/>
        </w:rPr>
      </w:pPr>
      <w:r w:rsidRPr="00104196">
        <w:rPr>
          <w:iCs/>
        </w:rPr>
        <w:t>The third commitment is to lead </w:t>
      </w:r>
      <w:r w:rsidRPr="00104196">
        <w:rPr>
          <w:b/>
          <w:bCs/>
          <w:iCs/>
        </w:rPr>
        <w:t>digital and data solutions to drive transformation</w:t>
      </w:r>
      <w:r w:rsidRPr="00104196">
        <w:rPr>
          <w:iCs/>
        </w:rPr>
        <w:t>. This will enable services to improve the way they collect, store, use and present data, manage information, and make best use of digital technology.</w:t>
      </w:r>
    </w:p>
    <w:p w:rsidRPr="00104196" w:rsidR="008C78BF" w:rsidP="00970399" w:rsidRDefault="008C78BF" w14:paraId="6AECAA5E" w14:textId="3C3DE0AF">
      <w:pPr>
        <w:pStyle w:val="ListParagraph"/>
        <w:numPr>
          <w:ilvl w:val="0"/>
          <w:numId w:val="33"/>
        </w:numPr>
        <w:rPr>
          <w:iCs/>
        </w:rPr>
      </w:pPr>
      <w:r w:rsidRPr="00104196">
        <w:rPr>
          <w:iCs/>
        </w:rPr>
        <w:t>The fourth strategic commitment is for the NFCC to be an </w:t>
      </w:r>
      <w:r w:rsidRPr="00104196">
        <w:rPr>
          <w:b/>
          <w:bCs/>
          <w:iCs/>
        </w:rPr>
        <w:t>efficient and financially sustainable organisation that is collaborative and works in partnership</w:t>
      </w:r>
      <w:r w:rsidRPr="00104196">
        <w:rPr>
          <w:iCs/>
        </w:rPr>
        <w:t xml:space="preserve"> with others for the benefit of all members. </w:t>
      </w:r>
    </w:p>
    <w:p w:rsidRPr="00104196" w:rsidR="00923A4C" w:rsidP="003B180E" w:rsidRDefault="00923A4C" w14:paraId="2AB50335" w14:textId="77777777">
      <w:pPr>
        <w:contextualSpacing/>
        <w:rPr>
          <w:iCs/>
        </w:rPr>
      </w:pPr>
    </w:p>
    <w:p w:rsidRPr="00104196" w:rsidR="001B4DAF" w:rsidP="004C4332" w:rsidRDefault="006C6955" w14:paraId="6EF45CDC" w14:textId="77777777">
      <w:pPr>
        <w:pStyle w:val="Heading1"/>
        <w:rPr>
          <w:rFonts w:asciiTheme="minorHAnsi" w:hAnsiTheme="minorHAnsi"/>
        </w:rPr>
      </w:pPr>
      <w:bookmarkStart w:name="_Toc109044278" w:id="2"/>
      <w:r w:rsidRPr="00104196">
        <w:rPr>
          <w:rFonts w:asciiTheme="minorHAnsi" w:hAnsiTheme="minorHAnsi"/>
        </w:rPr>
        <w:t>Executive summary</w:t>
      </w:r>
      <w:bookmarkEnd w:id="2"/>
    </w:p>
    <w:p w:rsidRPr="00104196" w:rsidR="001B4DAF" w:rsidP="003B180E" w:rsidRDefault="00994E76" w14:paraId="2F9B43D5" w14:textId="00486F01">
      <w:pPr>
        <w:pStyle w:val="IntenseQuote"/>
        <w:contextualSpacing/>
      </w:pPr>
      <w:r w:rsidRPr="00104196">
        <w:t>“</w:t>
      </w:r>
      <w:r w:rsidRPr="00104196" w:rsidR="001B4DAF">
        <w:t>Every fire and rescue authority must assess all foreseeable fire and rescue related risks that could affect their communities, whether they are local, cross-border, multi-authority and/or national in nature from fires to terrorist attacks. Regard must be had to Community Risk Registers produced by Local Resilience Forums and any other local risk analyses as appropriate</w:t>
      </w:r>
      <w:r w:rsidRPr="00104196">
        <w:t>”</w:t>
      </w:r>
      <w:r w:rsidRPr="00104196" w:rsidR="00555476">
        <w:fldChar w:fldCharType="begin" w:fldLock="1"/>
      </w:r>
      <w:r w:rsidRPr="00104196" w:rsidR="005D5A83">
        <w:instrText>ADDIN CSL_CITATION {"citationItems":[{"id":"ITEM-1","itemData":{"URL":"https://www.gov.uk/government/uploads/system/uploads/attachment_data/file/672148/171222_National_Framework_consultation_document_-v2.pdf","accessed":{"date-parts":[["2018","1","31"]]},"author":[{"dropping-particle":"","family":"Home Office","given":"","non-dropping-particle":"","parse-names":false,"suffix":""}],"id":"ITEM-1","issued":{"date-parts":[["2017"]]},"title":"Fire and Rescue National Framework for England Government consultation","type":"webpage"},"uris":["http://www.mendeley.com/documents/?uuid=a49a8c7d-1f7a-484c-9ce9-381168ee33b4"]}],"mendeley":{"formattedCitation":"&lt;sup&gt;3&lt;/sup&gt;","plainTextFormattedCitation":"3","previouslyFormattedCitation":"&lt;sup&gt;3&lt;/sup&gt;"},"properties":{"noteIndex":0},"schema":"https://github.com/citation-style-language/schema/raw/master/csl-citation.json"}</w:instrText>
      </w:r>
      <w:r w:rsidRPr="00104196" w:rsidR="00555476">
        <w:fldChar w:fldCharType="separate"/>
      </w:r>
      <w:r w:rsidRPr="00104196" w:rsidR="005D5A83">
        <w:rPr>
          <w:i w:val="0"/>
          <w:noProof/>
          <w:vertAlign w:val="superscript"/>
        </w:rPr>
        <w:t>3</w:t>
      </w:r>
      <w:r w:rsidRPr="00104196" w:rsidR="00555476">
        <w:fldChar w:fldCharType="end"/>
      </w:r>
      <w:r w:rsidRPr="00104196" w:rsidR="001B4DAF">
        <w:t xml:space="preserve">. </w:t>
      </w:r>
      <w:r w:rsidR="009569A4">
        <w:br/>
      </w:r>
    </w:p>
    <w:p w:rsidRPr="00104196" w:rsidR="001B4DAF" w:rsidP="003B180E" w:rsidRDefault="00994E76" w14:paraId="72860909" w14:textId="75D72EDC">
      <w:pPr>
        <w:pStyle w:val="IntenseQuote"/>
        <w:contextualSpacing/>
      </w:pPr>
      <w:r w:rsidRPr="00104196">
        <w:t>“</w:t>
      </w:r>
      <w:r w:rsidRPr="00104196" w:rsidR="001B4DAF">
        <w:t xml:space="preserve">Fire and rescue authorities </w:t>
      </w:r>
      <w:r w:rsidRPr="008872E1" w:rsidR="001B4DAF">
        <w:rPr>
          <w:b/>
          <w:bCs/>
        </w:rPr>
        <w:t>must</w:t>
      </w:r>
      <w:r w:rsidRPr="00104196" w:rsidR="001B4DAF">
        <w:t xml:space="preserve"> put in place arrangements to prevent and mitigate these risks, either through adjusting existing provision, effective collaboration and partnership working, or building new capability. Fire and rescue authorities should work through the Strategic Resilience Board where appropriate when determining what arrangements to put in place</w:t>
      </w:r>
      <w:r w:rsidRPr="00104196">
        <w:t>”</w:t>
      </w:r>
      <w:r w:rsidRPr="00104196" w:rsidR="00555476">
        <w:fldChar w:fldCharType="begin" w:fldLock="1"/>
      </w:r>
      <w:r w:rsidRPr="00104196" w:rsidR="005D5A83">
        <w:instrText>ADDIN CSL_CITATION {"citationItems":[{"id":"ITEM-1","itemData":{"URL":"https://www.gov.uk/government/uploads/system/uploads/attachment_data/file/672148/171222_National_Framework_consultation_document_-v2.pdf","accessed":{"date-parts":[["2018","1","31"]]},"author":[{"dropping-particle":"","family":"Home Office","given":"","non-dropping-particle":"","parse-names":false,"suffix":""}],"id":"ITEM-1","issued":{"date-parts":[["2017"]]},"title":"Fire and Rescue National Framework for England Government consultation","type":"webpage"},"uris":["http://www.mendeley.com/documents/?uuid=a49a8c7d-1f7a-484c-9ce9-381168ee33b4"]}],"mendeley":{"formattedCitation":"&lt;sup&gt;3&lt;/sup&gt;","plainTextFormattedCitation":"3","previouslyFormattedCitation":"&lt;sup&gt;3&lt;/sup&gt;"},"properties":{"noteIndex":0},"schema":"https://github.com/citation-style-language/schema/raw/master/csl-citation.json"}</w:instrText>
      </w:r>
      <w:r w:rsidRPr="00104196" w:rsidR="00555476">
        <w:fldChar w:fldCharType="separate"/>
      </w:r>
      <w:r w:rsidRPr="00104196" w:rsidR="005D5A83">
        <w:rPr>
          <w:i w:val="0"/>
          <w:noProof/>
          <w:vertAlign w:val="superscript"/>
        </w:rPr>
        <w:t>3</w:t>
      </w:r>
      <w:r w:rsidRPr="00104196" w:rsidR="00555476">
        <w:fldChar w:fldCharType="end"/>
      </w:r>
      <w:r w:rsidRPr="00104196" w:rsidR="001B4DAF">
        <w:t xml:space="preserve">. </w:t>
      </w:r>
    </w:p>
    <w:p w:rsidRPr="00104196" w:rsidR="00555476" w:rsidP="00970399" w:rsidRDefault="00555476" w14:paraId="1B158320" w14:textId="21E6D88A">
      <w:pPr>
        <w:pStyle w:val="ListParagraph"/>
        <w:numPr>
          <w:ilvl w:val="0"/>
          <w:numId w:val="1"/>
        </w:numPr>
      </w:pPr>
      <w:r w:rsidRPr="00104196">
        <w:t xml:space="preserve">Suffolk is a large county covering approximately 1,466 square miles, mainly comprised of low-lying arable land with the wetlands of the Broads in the </w:t>
      </w:r>
      <w:proofErr w:type="gramStart"/>
      <w:r w:rsidRPr="00104196" w:rsidR="00384AD9">
        <w:t>n</w:t>
      </w:r>
      <w:r w:rsidRPr="00104196">
        <w:t xml:space="preserve">orth </w:t>
      </w:r>
      <w:r w:rsidRPr="00104196" w:rsidR="00384AD9">
        <w:t>e</w:t>
      </w:r>
      <w:r w:rsidRPr="00104196">
        <w:t>ast</w:t>
      </w:r>
      <w:proofErr w:type="gramEnd"/>
      <w:r w:rsidRPr="00104196">
        <w:t xml:space="preserve">, the Suffolk Coast and Heaths Area of Outstanding Natural Beauty in the </w:t>
      </w:r>
      <w:r w:rsidRPr="00104196" w:rsidR="00384AD9">
        <w:t>e</w:t>
      </w:r>
      <w:r w:rsidRPr="00104196">
        <w:t xml:space="preserve">ast, and the sandy heathlands of Breckland in the </w:t>
      </w:r>
      <w:r w:rsidRPr="00104196" w:rsidR="00384AD9">
        <w:t>n</w:t>
      </w:r>
      <w:r w:rsidRPr="00104196">
        <w:t xml:space="preserve">orth </w:t>
      </w:r>
      <w:r w:rsidRPr="00104196" w:rsidR="00384AD9">
        <w:t>w</w:t>
      </w:r>
      <w:r w:rsidRPr="00104196">
        <w:t>est.</w:t>
      </w:r>
    </w:p>
    <w:p w:rsidRPr="00104196" w:rsidR="00555476" w:rsidP="00970399" w:rsidRDefault="00555476" w14:paraId="235428FC" w14:textId="503414D9">
      <w:pPr>
        <w:pStyle w:val="ListParagraph"/>
        <w:numPr>
          <w:ilvl w:val="0"/>
          <w:numId w:val="1"/>
        </w:numPr>
      </w:pPr>
      <w:r w:rsidRPr="00104196">
        <w:t xml:space="preserve">Suffolk has a mix of vibrant market towns and includes Britain’s biggest and busiest seaport in Felixstowe. It is served by two international airports located outside the </w:t>
      </w:r>
      <w:r w:rsidRPr="00104196" w:rsidR="005B5D10">
        <w:t>county and</w:t>
      </w:r>
      <w:r w:rsidRPr="00104196">
        <w:t xml:space="preserve"> has many road and rail network links.</w:t>
      </w:r>
      <w:r w:rsidR="00AF20F5">
        <w:t xml:space="preserve"> </w:t>
      </w:r>
      <w:r w:rsidRPr="00104196" w:rsidR="00AF20F5">
        <w:rPr>
          <w:bCs/>
        </w:rPr>
        <w:t>There is a</w:t>
      </w:r>
      <w:r w:rsidR="00AE7D0C">
        <w:rPr>
          <w:bCs/>
        </w:rPr>
        <w:t>lso a</w:t>
      </w:r>
      <w:r w:rsidRPr="00104196" w:rsidR="00AF20F5">
        <w:rPr>
          <w:bCs/>
        </w:rPr>
        <w:t xml:space="preserve"> significant military air force presence in terms of two large US Air Force bases in Forest Heath in Suffolk (</w:t>
      </w:r>
      <w:hyperlink w:history="1" r:id="rId18">
        <w:r w:rsidRPr="00104196" w:rsidR="00AF20F5">
          <w:rPr>
            <w:rStyle w:val="Hyperlink"/>
            <w:bCs/>
          </w:rPr>
          <w:t>Lakenheath</w:t>
        </w:r>
      </w:hyperlink>
      <w:r w:rsidRPr="00104196" w:rsidR="00AF20F5">
        <w:rPr>
          <w:bCs/>
        </w:rPr>
        <w:t xml:space="preserve"> and </w:t>
      </w:r>
      <w:hyperlink w:history="1" r:id="rId19">
        <w:r w:rsidRPr="00104196" w:rsidR="00AF20F5">
          <w:rPr>
            <w:rStyle w:val="Hyperlink"/>
            <w:bCs/>
          </w:rPr>
          <w:t>Mildenhall</w:t>
        </w:r>
      </w:hyperlink>
      <w:r w:rsidRPr="00104196" w:rsidR="00AF20F5">
        <w:rPr>
          <w:bCs/>
        </w:rPr>
        <w:t xml:space="preserve">).  </w:t>
      </w:r>
    </w:p>
    <w:p w:rsidR="004C743F" w:rsidP="00970399" w:rsidRDefault="00AF12A8" w14:paraId="1505B476" w14:textId="7DE099D1">
      <w:pPr>
        <w:pStyle w:val="ListParagraph"/>
        <w:numPr>
          <w:ilvl w:val="0"/>
          <w:numId w:val="1"/>
        </w:numPr>
      </w:pPr>
      <w:r>
        <w:rPr>
          <w:bCs/>
        </w:rPr>
        <w:t>SFRS</w:t>
      </w:r>
      <w:r w:rsidRPr="00104196" w:rsidR="00D75402">
        <w:rPr>
          <w:bCs/>
        </w:rPr>
        <w:t xml:space="preserve"> run</w:t>
      </w:r>
      <w:r w:rsidR="0040595D">
        <w:rPr>
          <w:bCs/>
        </w:rPr>
        <w:t>s</w:t>
      </w:r>
      <w:r w:rsidRPr="00104196" w:rsidR="00D75402">
        <w:rPr>
          <w:bCs/>
        </w:rPr>
        <w:t xml:space="preserve"> 35 </w:t>
      </w:r>
      <w:r w:rsidR="0040595D">
        <w:rPr>
          <w:bCs/>
        </w:rPr>
        <w:t>F</w:t>
      </w:r>
      <w:r w:rsidRPr="00104196" w:rsidR="00D75402">
        <w:rPr>
          <w:bCs/>
        </w:rPr>
        <w:t xml:space="preserve">ire </w:t>
      </w:r>
      <w:r w:rsidR="0040595D">
        <w:rPr>
          <w:bCs/>
        </w:rPr>
        <w:t>S</w:t>
      </w:r>
      <w:r w:rsidRPr="00104196" w:rsidR="00D75402">
        <w:rPr>
          <w:bCs/>
        </w:rPr>
        <w:t xml:space="preserve">tations </w:t>
      </w:r>
      <w:r w:rsidR="0040595D">
        <w:rPr>
          <w:bCs/>
        </w:rPr>
        <w:t>comprised</w:t>
      </w:r>
      <w:r w:rsidRPr="00104196" w:rsidR="00D75402">
        <w:rPr>
          <w:bCs/>
        </w:rPr>
        <w:t xml:space="preserve"> of 4 wholetime shift stations, 29 on-call stations and 2 wholetime day-crewed stations. </w:t>
      </w:r>
      <w:r w:rsidR="002D66AB">
        <w:rPr>
          <w:bCs/>
        </w:rPr>
        <w:t xml:space="preserve"> </w:t>
      </w:r>
      <w:r w:rsidRPr="002D66AB" w:rsidR="002D66AB">
        <w:rPr>
          <w:bCs/>
        </w:rPr>
        <w:t xml:space="preserve">There is also the County Day Crewing Team - </w:t>
      </w:r>
      <w:r w:rsidR="00F243B3">
        <w:rPr>
          <w:bCs/>
        </w:rPr>
        <w:t>a</w:t>
      </w:r>
      <w:r w:rsidRPr="002D66AB" w:rsidR="002D66AB">
        <w:rPr>
          <w:bCs/>
        </w:rPr>
        <w:t xml:space="preserve"> watch of Wholetime Firefighters providing Fire Cover across the On-Call and Wholetime stations of Suffolk.</w:t>
      </w:r>
      <w:r w:rsidR="002D66AB">
        <w:rPr>
          <w:bCs/>
        </w:rPr>
        <w:t xml:space="preserve"> </w:t>
      </w:r>
      <w:r w:rsidRPr="00104196" w:rsidR="000A54ED">
        <w:rPr>
          <w:bCs/>
        </w:rPr>
        <w:t xml:space="preserve">Together these serve the population of Suffolk, which is estimated to number </w:t>
      </w:r>
      <w:r w:rsidRPr="00104196" w:rsidR="00D75402">
        <w:rPr>
          <w:bCs/>
        </w:rPr>
        <w:t>761,246</w:t>
      </w:r>
      <w:r w:rsidRPr="00104196" w:rsidR="000A54ED">
        <w:rPr>
          <w:bCs/>
        </w:rPr>
        <w:t xml:space="preserve"> people. There were </w:t>
      </w:r>
      <w:r w:rsidRPr="00104196" w:rsidR="00384AD9">
        <w:rPr>
          <w:bCs/>
        </w:rPr>
        <w:t>5,</w:t>
      </w:r>
      <w:r w:rsidRPr="00104196" w:rsidR="00D75402">
        <w:rPr>
          <w:bCs/>
        </w:rPr>
        <w:t>449</w:t>
      </w:r>
      <w:r w:rsidRPr="00104196" w:rsidR="000A54ED">
        <w:rPr>
          <w:bCs/>
        </w:rPr>
        <w:t xml:space="preserve"> emergency service incidents in </w:t>
      </w:r>
      <w:r w:rsidRPr="00104196" w:rsidR="00D75402">
        <w:rPr>
          <w:bCs/>
        </w:rPr>
        <w:t>2020/21</w:t>
      </w:r>
      <w:r w:rsidRPr="00104196" w:rsidR="00384AD9">
        <w:rPr>
          <w:bCs/>
        </w:rPr>
        <w:t>.</w:t>
      </w:r>
      <w:r w:rsidRPr="004C743F" w:rsidR="004C743F">
        <w:t xml:space="preserve"> </w:t>
      </w:r>
    </w:p>
    <w:p w:rsidR="004C743F" w:rsidP="00970399" w:rsidRDefault="004C743F" w14:paraId="4D91FDB2" w14:textId="148BD0F0">
      <w:pPr>
        <w:pStyle w:val="ListParagraph"/>
        <w:numPr>
          <w:ilvl w:val="0"/>
          <w:numId w:val="1"/>
        </w:numPr>
      </w:pPr>
      <w:r w:rsidRPr="00104196">
        <w:t xml:space="preserve">The </w:t>
      </w:r>
      <w:hyperlink w:tooltip="Suffolk Resilience Forum (SRF)" w:history="1" r:id="rId20">
        <w:r w:rsidRPr="00104196">
          <w:rPr>
            <w:rStyle w:val="Hyperlink"/>
          </w:rPr>
          <w:t>Suffolk Resilience Forum (SRF)</w:t>
        </w:r>
      </w:hyperlink>
      <w:r w:rsidRPr="00104196">
        <w:t xml:space="preserve"> is a multi-agency group that provides strategic</w:t>
      </w:r>
      <w:r>
        <w:t xml:space="preserve">, </w:t>
      </w:r>
      <w:r w:rsidRPr="00104196">
        <w:t xml:space="preserve">tactical and operational guidance and support </w:t>
      </w:r>
      <w:r>
        <w:t xml:space="preserve">in relation on </w:t>
      </w:r>
      <w:r w:rsidRPr="00104196">
        <w:t xml:space="preserve">planning for </w:t>
      </w:r>
      <w:r>
        <w:t>a</w:t>
      </w:r>
      <w:r w:rsidRPr="00104196">
        <w:t xml:space="preserve"> multi-agency response to a major incident. </w:t>
      </w:r>
      <w:r w:rsidR="00A82BBE">
        <w:t xml:space="preserve">The forum consists of </w:t>
      </w:r>
      <w:proofErr w:type="gramStart"/>
      <w:r w:rsidR="00A82BBE">
        <w:t>a number of</w:t>
      </w:r>
      <w:proofErr w:type="gramEnd"/>
      <w:r w:rsidR="00A82BBE">
        <w:t xml:space="preserve"> </w:t>
      </w:r>
      <w:r w:rsidRPr="00104196">
        <w:t xml:space="preserve">different agencies and organisations, </w:t>
      </w:r>
      <w:r w:rsidR="00A82BBE">
        <w:lastRenderedPageBreak/>
        <w:t>who all have</w:t>
      </w:r>
      <w:r w:rsidRPr="00104196">
        <w:t xml:space="preserve"> the common aim of ensuring that Suffolk is prepared for emergencies.  This includes SFRS, as a category 1 responder. </w:t>
      </w:r>
    </w:p>
    <w:p w:rsidRPr="00104196" w:rsidR="002D66AB" w:rsidP="002D66AB" w:rsidRDefault="002D66AB" w14:paraId="2942FE9A" w14:textId="77777777">
      <w:pPr>
        <w:pStyle w:val="ListParagraph"/>
      </w:pPr>
    </w:p>
    <w:p w:rsidRPr="004C743F" w:rsidR="004C743F" w:rsidP="004C743F" w:rsidRDefault="004C743F" w14:paraId="2BD7A2A8" w14:textId="29755712">
      <w:pPr>
        <w:ind w:left="360"/>
        <w:rPr>
          <w:b/>
          <w:bCs/>
        </w:rPr>
      </w:pPr>
      <w:r w:rsidRPr="004C743F">
        <w:rPr>
          <w:b/>
          <w:bCs/>
        </w:rPr>
        <w:t xml:space="preserve">Place and people: </w:t>
      </w:r>
    </w:p>
    <w:p w:rsidR="008A7BAC" w:rsidP="00970399" w:rsidRDefault="000A54ED" w14:paraId="76350419" w14:textId="2B0DB6B7">
      <w:pPr>
        <w:pStyle w:val="ListParagraph"/>
        <w:numPr>
          <w:ilvl w:val="0"/>
          <w:numId w:val="1"/>
        </w:numPr>
      </w:pPr>
      <w:r w:rsidRPr="00104196">
        <w:t xml:space="preserve">Suffolk is made up of </w:t>
      </w:r>
      <w:r w:rsidRPr="00104196" w:rsidR="00384AD9">
        <w:t>five</w:t>
      </w:r>
      <w:r w:rsidRPr="00104196">
        <w:t xml:space="preserve"> districts and boroughs; </w:t>
      </w:r>
      <w:r w:rsidRPr="00104196" w:rsidR="00503D48">
        <w:t>East Suffolk</w:t>
      </w:r>
      <w:r w:rsidRPr="00104196">
        <w:t xml:space="preserve"> being the local authority with the </w:t>
      </w:r>
      <w:r w:rsidR="00EF67D9">
        <w:t>largest</w:t>
      </w:r>
      <w:r w:rsidRPr="00104196">
        <w:t xml:space="preserve"> population</w:t>
      </w:r>
      <w:r w:rsidR="00A82BBE">
        <w:t xml:space="preserve"> at an </w:t>
      </w:r>
      <w:r w:rsidR="00EF67D9">
        <w:t>es</w:t>
      </w:r>
      <w:r w:rsidR="00D61A7A">
        <w:t xml:space="preserve">timated </w:t>
      </w:r>
      <w:r w:rsidRPr="00104196" w:rsidR="0026141D">
        <w:rPr>
          <w:rFonts w:eastAsia="Times New Roman" w:cs="Calibri"/>
          <w:color w:val="000000"/>
          <w:lang w:eastAsia="en-GB"/>
        </w:rPr>
        <w:t>250,373</w:t>
      </w:r>
      <w:r w:rsidRPr="00104196">
        <w:t xml:space="preserve"> residents, </w:t>
      </w:r>
      <w:r w:rsidRPr="00104196" w:rsidR="00503D48">
        <w:t>Babergh</w:t>
      </w:r>
      <w:r w:rsidRPr="00104196">
        <w:t xml:space="preserve"> has the lowest population (</w:t>
      </w:r>
      <w:r w:rsidR="00D61A7A">
        <w:t xml:space="preserve">an estimated </w:t>
      </w:r>
      <w:r w:rsidRPr="00104196" w:rsidR="0026141D">
        <w:rPr>
          <w:rFonts w:eastAsia="Times New Roman" w:cs="Calibri"/>
          <w:color w:val="000000"/>
          <w:lang w:eastAsia="en-GB"/>
        </w:rPr>
        <w:t>92,735</w:t>
      </w:r>
      <w:r w:rsidRPr="00104196">
        <w:t xml:space="preserve"> residents). </w:t>
      </w:r>
    </w:p>
    <w:p w:rsidRPr="00104196" w:rsidR="006C6955" w:rsidP="00970399" w:rsidRDefault="000A54ED" w14:paraId="33E155BC" w14:textId="0ADED630">
      <w:pPr>
        <w:pStyle w:val="ListParagraph"/>
        <w:numPr>
          <w:ilvl w:val="0"/>
          <w:numId w:val="1"/>
        </w:numPr>
      </w:pPr>
      <w:r w:rsidRPr="00104196">
        <w:t xml:space="preserve">Suffolk has a higher percentage of adults </w:t>
      </w:r>
      <w:r w:rsidRPr="00104196" w:rsidR="00004EA0">
        <w:t>aged 65 and over</w:t>
      </w:r>
      <w:r w:rsidRPr="00104196">
        <w:t xml:space="preserve"> compared to national figures</w:t>
      </w:r>
      <w:r w:rsidR="008A7BAC">
        <w:t>, and population forecasts indicate the proportion of people aged 65 and over is estimated to increase</w:t>
      </w:r>
      <w:r w:rsidR="009B2D30">
        <w:t xml:space="preserve"> (see future demand section below)</w:t>
      </w:r>
      <w:r w:rsidRPr="00104196" w:rsidR="00503D48">
        <w:t>.</w:t>
      </w:r>
    </w:p>
    <w:p w:rsidRPr="00104196" w:rsidR="000A54ED" w:rsidP="00970399" w:rsidRDefault="000A54ED" w14:paraId="1375B0C9" w14:textId="55B4EE55">
      <w:pPr>
        <w:pStyle w:val="ListParagraph"/>
        <w:numPr>
          <w:ilvl w:val="0"/>
          <w:numId w:val="1"/>
        </w:numPr>
        <w:rPr>
          <w:b/>
        </w:rPr>
      </w:pPr>
      <w:r w:rsidRPr="00104196">
        <w:t xml:space="preserve">Life expectancy at birth in Suffolk for both males and females is </w:t>
      </w:r>
      <w:r w:rsidRPr="00104196" w:rsidR="00EB6227">
        <w:t xml:space="preserve">statistically </w:t>
      </w:r>
      <w:r w:rsidRPr="00104196">
        <w:t xml:space="preserve">significantly higher compared to </w:t>
      </w:r>
      <w:r w:rsidR="00EC102F">
        <w:t>nationally</w:t>
      </w:r>
      <w:r w:rsidRPr="00104196">
        <w:t xml:space="preserve">.  </w:t>
      </w:r>
    </w:p>
    <w:p w:rsidRPr="00104196" w:rsidR="00323FDD" w:rsidP="00970399" w:rsidRDefault="00323FDD" w14:paraId="07460107" w14:textId="653615CC">
      <w:pPr>
        <w:pStyle w:val="ListParagraph"/>
        <w:numPr>
          <w:ilvl w:val="0"/>
          <w:numId w:val="1"/>
        </w:numPr>
      </w:pPr>
      <w:r w:rsidRPr="00104196">
        <w:t xml:space="preserve">2020 Annual Population Survey (APS) data indicates that 13.7% of the adult population in Suffolk smoke, a statistically similar proportion to both the East of England (12.7%) and England (12.1%).  However, for those in routine and manual occupations the smoking prevalence is higher, and there is variation within districts and boroughs in Suffolk. </w:t>
      </w:r>
    </w:p>
    <w:p w:rsidRPr="00104196" w:rsidR="002B2ECF" w:rsidP="00970399" w:rsidRDefault="002B2ECF" w14:paraId="7A6B5017" w14:textId="1FF107D0">
      <w:pPr>
        <w:pStyle w:val="ListParagraph"/>
        <w:numPr>
          <w:ilvl w:val="0"/>
          <w:numId w:val="1"/>
        </w:numPr>
        <w:rPr>
          <w:iCs/>
        </w:rPr>
      </w:pPr>
      <w:r w:rsidRPr="00104196">
        <w:rPr>
          <w:iCs/>
        </w:rPr>
        <w:t>2020/21 data indicates there were a lower number of</w:t>
      </w:r>
      <w:r w:rsidR="00987210">
        <w:rPr>
          <w:iCs/>
        </w:rPr>
        <w:t xml:space="preserve"> Road Traffic Collisions</w:t>
      </w:r>
      <w:r w:rsidRPr="00104196">
        <w:rPr>
          <w:iCs/>
        </w:rPr>
        <w:t xml:space="preserve"> </w:t>
      </w:r>
      <w:r w:rsidR="00987210">
        <w:rPr>
          <w:iCs/>
        </w:rPr>
        <w:br/>
        <w:t>(</w:t>
      </w:r>
      <w:r w:rsidRPr="00104196">
        <w:rPr>
          <w:iCs/>
        </w:rPr>
        <w:t>RTCs</w:t>
      </w:r>
      <w:r w:rsidR="00987210">
        <w:rPr>
          <w:iCs/>
        </w:rPr>
        <w:t>) compared to the previous year. T</w:t>
      </w:r>
      <w:r w:rsidRPr="00104196">
        <w:rPr>
          <w:iCs/>
        </w:rPr>
        <w:t xml:space="preserve">his could be an impact of reduced travel due to the pandemic.  There were 189 RTC incidents attended by SFRS in 2020/21 compared to 286 in 2019/20. Future trend data will need to be monitored to see if this reduction is sustained. </w:t>
      </w:r>
    </w:p>
    <w:p w:rsidRPr="00104196" w:rsidR="00EB1C28" w:rsidP="00EB1C28" w:rsidRDefault="00EB1C28" w14:paraId="777FF602" w14:textId="77777777">
      <w:pPr>
        <w:pStyle w:val="ListParagraph"/>
        <w:rPr>
          <w:iCs/>
        </w:rPr>
      </w:pPr>
    </w:p>
    <w:p w:rsidRPr="00104196" w:rsidR="00A208AF" w:rsidP="003B180E" w:rsidRDefault="00A208AF" w14:paraId="317512BD" w14:textId="77777777">
      <w:pPr>
        <w:contextualSpacing/>
        <w:rPr>
          <w:rFonts w:eastAsia="Calibri" w:cs="Times New Roman"/>
          <w:b/>
        </w:rPr>
      </w:pPr>
      <w:r w:rsidRPr="00104196">
        <w:rPr>
          <w:rFonts w:eastAsia="Calibri" w:cs="Times New Roman"/>
          <w:b/>
        </w:rPr>
        <w:t xml:space="preserve">Specific risks: </w:t>
      </w:r>
    </w:p>
    <w:p w:rsidR="00DD3794" w:rsidP="00970399" w:rsidRDefault="00DD3794" w14:paraId="18A0DF39" w14:textId="24C01FFC">
      <w:pPr>
        <w:pStyle w:val="ListParagraph"/>
        <w:numPr>
          <w:ilvl w:val="0"/>
          <w:numId w:val="1"/>
        </w:numPr>
      </w:pPr>
      <w:r>
        <w:t xml:space="preserve">Suffolk is rural in nature, and access to certain areas can be challenging. </w:t>
      </w:r>
    </w:p>
    <w:p w:rsidRPr="00104196" w:rsidR="00A208AF" w:rsidP="00970399" w:rsidRDefault="000A54ED" w14:paraId="735C9754" w14:textId="7008B1FB">
      <w:pPr>
        <w:pStyle w:val="ListParagraph"/>
        <w:numPr>
          <w:ilvl w:val="0"/>
          <w:numId w:val="1"/>
        </w:numPr>
      </w:pPr>
      <w:r w:rsidRPr="00104196">
        <w:t xml:space="preserve">Some properties such as thatched and heritage properties in Suffolk have a higher risk of fire and vulnerability compared to others.  </w:t>
      </w:r>
    </w:p>
    <w:p w:rsidRPr="00104196" w:rsidR="00A208AF" w:rsidP="00970399" w:rsidRDefault="00D75584" w14:paraId="422653F9" w14:textId="5E75B6B0">
      <w:pPr>
        <w:pStyle w:val="ListParagraph"/>
        <w:numPr>
          <w:ilvl w:val="0"/>
          <w:numId w:val="1"/>
        </w:numPr>
      </w:pPr>
      <w:r w:rsidRPr="00104196">
        <w:t>Bl</w:t>
      </w:r>
      <w:r w:rsidRPr="00104196" w:rsidR="00A208AF">
        <w:t>ock</w:t>
      </w:r>
      <w:r w:rsidRPr="00104196">
        <w:t>s</w:t>
      </w:r>
      <w:r w:rsidRPr="00104196" w:rsidR="00A208AF">
        <w:t xml:space="preserve"> of flats in the county</w:t>
      </w:r>
      <w:r w:rsidRPr="00104196" w:rsidR="007D7D02">
        <w:t xml:space="preserve"> present extra challenges with prevention, </w:t>
      </w:r>
      <w:proofErr w:type="gramStart"/>
      <w:r w:rsidRPr="00104196" w:rsidR="007D7D02">
        <w:t>protection</w:t>
      </w:r>
      <w:proofErr w:type="gramEnd"/>
      <w:r w:rsidRPr="00104196" w:rsidR="007D7D02">
        <w:t xml:space="preserve"> and response. An example i</w:t>
      </w:r>
      <w:r w:rsidRPr="00104196" w:rsidR="00A208AF">
        <w:t>s St Francis Court in Ipswich</w:t>
      </w:r>
      <w:r w:rsidR="00FC2C3F">
        <w:t xml:space="preserve">, </w:t>
      </w:r>
      <w:r w:rsidRPr="00104196" w:rsidR="007D7D02">
        <w:t xml:space="preserve">which is currently (2022) undergoing repairs and work to </w:t>
      </w:r>
      <w:r w:rsidRPr="00104196" w:rsidR="005666A1">
        <w:t>remove cladding.</w:t>
      </w:r>
    </w:p>
    <w:p w:rsidRPr="00104196" w:rsidR="00A208AF" w:rsidP="00970399" w:rsidRDefault="00A208AF" w14:paraId="53704502" w14:textId="6AC4BAC3">
      <w:pPr>
        <w:pStyle w:val="ListParagraph"/>
        <w:numPr>
          <w:ilvl w:val="0"/>
          <w:numId w:val="1"/>
        </w:numPr>
      </w:pPr>
      <w:r w:rsidRPr="00104196">
        <w:t xml:space="preserve">The Suffolk road network totals </w:t>
      </w:r>
      <w:r w:rsidRPr="00104196" w:rsidR="00503D48">
        <w:t>over</w:t>
      </w:r>
      <w:r w:rsidRPr="00104196">
        <w:t xml:space="preserve"> 4,3</w:t>
      </w:r>
      <w:r w:rsidRPr="00104196" w:rsidR="00503D48">
        <w:t>00</w:t>
      </w:r>
      <w:r w:rsidRPr="00104196">
        <w:t xml:space="preserve"> miles, </w:t>
      </w:r>
      <w:r w:rsidRPr="00104196" w:rsidR="00DC077D">
        <w:t>the majority of which</w:t>
      </w:r>
      <w:r w:rsidRPr="00104196">
        <w:t xml:space="preserve"> is Suffolk County Council’s responsibility. </w:t>
      </w:r>
      <w:r w:rsidRPr="00104196" w:rsidR="00DC077D">
        <w:t>Around 55</w:t>
      </w:r>
      <w:r w:rsidRPr="00104196">
        <w:t>,000 vehicles cross the Orwell bridge daily</w:t>
      </w:r>
      <w:r w:rsidRPr="00104196" w:rsidR="00503D48">
        <w:t>.</w:t>
      </w:r>
      <w:r w:rsidRPr="00104196">
        <w:t xml:space="preserve">  </w:t>
      </w:r>
    </w:p>
    <w:p w:rsidRPr="00104196" w:rsidR="00A208AF" w:rsidP="00970399" w:rsidRDefault="00A208AF" w14:paraId="1514377E" w14:textId="77777777">
      <w:pPr>
        <w:pStyle w:val="ListParagraph"/>
        <w:numPr>
          <w:ilvl w:val="0"/>
          <w:numId w:val="1"/>
        </w:numPr>
      </w:pPr>
      <w:r w:rsidRPr="00104196">
        <w:t>The Port of Felixstowe is the biggest and busiest container port in Great Britain, as well as one of the largest in Europe.</w:t>
      </w:r>
    </w:p>
    <w:p w:rsidRPr="00104196" w:rsidR="00A208AF" w:rsidP="00970399" w:rsidRDefault="00A208AF" w14:paraId="43A1A77A" w14:textId="77777777">
      <w:pPr>
        <w:pStyle w:val="ListParagraph"/>
        <w:numPr>
          <w:ilvl w:val="0"/>
          <w:numId w:val="1"/>
        </w:numPr>
      </w:pPr>
      <w:r w:rsidRPr="00104196">
        <w:t xml:space="preserve">There are four </w:t>
      </w:r>
      <w:r w:rsidRPr="00104196">
        <w:rPr>
          <w:bCs/>
        </w:rPr>
        <w:t>Control of Major Accident Hazards</w:t>
      </w:r>
      <w:r w:rsidRPr="00104196">
        <w:t xml:space="preserve"> (COMAH) sites in Suffolk (in Haverhill, Stowmarket, Risby and Bury St Edmunds), and one Radiation Emergency Preparedness and Public Information (REPPIR) site, (the Sizewell B Nuclear Power Station near Leiston)</w:t>
      </w:r>
      <w:r w:rsidRPr="00104196">
        <w:rPr>
          <w:lang w:val="en"/>
        </w:rPr>
        <w:t>.</w:t>
      </w:r>
      <w:r w:rsidRPr="00104196">
        <w:t xml:space="preserve"> </w:t>
      </w:r>
    </w:p>
    <w:p w:rsidRPr="00104196" w:rsidR="00A208AF" w:rsidP="00970399" w:rsidRDefault="00A208AF" w14:paraId="2BA2D0D5" w14:textId="3B2DCD80">
      <w:pPr>
        <w:pStyle w:val="ListParagraph"/>
        <w:numPr>
          <w:ilvl w:val="0"/>
          <w:numId w:val="1"/>
        </w:numPr>
      </w:pPr>
      <w:r w:rsidRPr="00104196">
        <w:t xml:space="preserve">Suffolk is subject to flooding from the sea, rivers, </w:t>
      </w:r>
      <w:proofErr w:type="gramStart"/>
      <w:r w:rsidRPr="00104196">
        <w:t>rain</w:t>
      </w:r>
      <w:proofErr w:type="gramEnd"/>
      <w:r w:rsidRPr="00104196">
        <w:t xml:space="preserve"> and ground water.  </w:t>
      </w:r>
    </w:p>
    <w:p w:rsidRPr="00104196" w:rsidR="005A69D3" w:rsidP="00970399" w:rsidRDefault="009B2D30" w14:paraId="6B168FA9" w14:textId="26E5C413">
      <w:pPr>
        <w:pStyle w:val="ListParagraph"/>
        <w:numPr>
          <w:ilvl w:val="0"/>
          <w:numId w:val="1"/>
        </w:numPr>
      </w:pPr>
      <w:r>
        <w:rPr>
          <w:rFonts w:eastAsia="Calibri" w:cs="Times New Roman"/>
        </w:rPr>
        <w:t>The</w:t>
      </w:r>
      <w:r w:rsidRPr="00104196" w:rsidR="005A69D3">
        <w:rPr>
          <w:rFonts w:eastAsia="Calibri" w:cs="Times New Roman"/>
        </w:rPr>
        <w:t xml:space="preserve"> longer-term impacts of COVID-19 are beginning to emerge, but it will take some time for these to be fully understood. </w:t>
      </w:r>
    </w:p>
    <w:p w:rsidRPr="00104196" w:rsidR="005A69D3" w:rsidP="005A69D3" w:rsidRDefault="005A69D3" w14:paraId="329DCEE2" w14:textId="77777777">
      <w:pPr>
        <w:pStyle w:val="ListParagraph"/>
      </w:pPr>
    </w:p>
    <w:p w:rsidRPr="00104196" w:rsidR="000A54ED" w:rsidP="003B180E" w:rsidRDefault="00A208AF" w14:paraId="2032493B" w14:textId="77777777">
      <w:pPr>
        <w:contextualSpacing/>
        <w:rPr>
          <w:b/>
        </w:rPr>
      </w:pPr>
      <w:r w:rsidRPr="00104196">
        <w:rPr>
          <w:b/>
        </w:rPr>
        <w:t xml:space="preserve">Future demand: </w:t>
      </w:r>
    </w:p>
    <w:p w:rsidRPr="00104196" w:rsidR="00425B51" w:rsidP="00970399" w:rsidRDefault="00425B51" w14:paraId="41A1E299" w14:textId="565870C0">
      <w:pPr>
        <w:pStyle w:val="ListParagraph"/>
        <w:numPr>
          <w:ilvl w:val="0"/>
          <w:numId w:val="2"/>
        </w:numPr>
      </w:pPr>
      <w:r w:rsidRPr="00104196">
        <w:t>Population forecasts indicate that between 2021-2041 the population is expected to increase by 6.8% (approximately 52,000 people) to nearly 822,000 residents.</w:t>
      </w:r>
    </w:p>
    <w:p w:rsidRPr="00104196" w:rsidR="00A208AF" w:rsidP="00970399" w:rsidRDefault="00A208AF" w14:paraId="07099F57" w14:textId="19EA6146">
      <w:pPr>
        <w:pStyle w:val="ListParagraph"/>
        <w:numPr>
          <w:ilvl w:val="0"/>
          <w:numId w:val="2"/>
        </w:numPr>
      </w:pPr>
      <w:r w:rsidRPr="00104196">
        <w:t xml:space="preserve">Over the next twenty years there is likely to be a change in the population of Suffolk, specifically the age of the resident population.  Suffolk is expected to see a shift from approximately 1 in 5 residents age 65+ to 1 in 3. </w:t>
      </w:r>
    </w:p>
    <w:p w:rsidRPr="00104196" w:rsidR="00503D48" w:rsidP="00970399" w:rsidRDefault="00503D48" w14:paraId="36C3F9C2" w14:textId="17759143">
      <w:pPr>
        <w:pStyle w:val="ListParagraph"/>
        <w:numPr>
          <w:ilvl w:val="0"/>
          <w:numId w:val="2"/>
        </w:numPr>
      </w:pPr>
      <w:r w:rsidRPr="00104196">
        <w:rPr>
          <w:bCs/>
        </w:rPr>
        <w:t xml:space="preserve">Many more people </w:t>
      </w:r>
      <w:r w:rsidRPr="00104196" w:rsidR="0026045F">
        <w:rPr>
          <w:bCs/>
        </w:rPr>
        <w:t>are likely to</w:t>
      </w:r>
      <w:r w:rsidRPr="00104196">
        <w:rPr>
          <w:bCs/>
        </w:rPr>
        <w:t xml:space="preserve"> have multiple </w:t>
      </w:r>
      <w:r w:rsidRPr="00104196" w:rsidR="0026045F">
        <w:rPr>
          <w:bCs/>
        </w:rPr>
        <w:t xml:space="preserve">long-term </w:t>
      </w:r>
      <w:r w:rsidRPr="00104196">
        <w:rPr>
          <w:bCs/>
        </w:rPr>
        <w:t xml:space="preserve">conditions in Suffolk in 20 </w:t>
      </w:r>
      <w:r w:rsidRPr="00104196" w:rsidR="005B5D10">
        <w:rPr>
          <w:bCs/>
        </w:rPr>
        <w:t>years’ time</w:t>
      </w:r>
      <w:r w:rsidRPr="00104196">
        <w:rPr>
          <w:bCs/>
        </w:rPr>
        <w:t>.</w:t>
      </w:r>
    </w:p>
    <w:p w:rsidRPr="00104196" w:rsidR="005462FD" w:rsidP="00970399" w:rsidRDefault="00503D48" w14:paraId="5C58DC98" w14:textId="5E5D1AE6">
      <w:pPr>
        <w:pStyle w:val="ListParagraph"/>
        <w:numPr>
          <w:ilvl w:val="0"/>
          <w:numId w:val="2"/>
        </w:numPr>
      </w:pPr>
      <w:r w:rsidRPr="00104196">
        <w:rPr>
          <w:bCs/>
        </w:rPr>
        <w:t>The demand for homes is likely to increase.</w:t>
      </w:r>
    </w:p>
    <w:p w:rsidRPr="00104196" w:rsidR="005227E1" w:rsidP="003B180E" w:rsidRDefault="005227E1" w14:paraId="34DDDAD9" w14:textId="00151D75">
      <w:pPr>
        <w:contextualSpacing/>
      </w:pPr>
    </w:p>
    <w:p w:rsidRPr="00104196" w:rsidR="005462FD" w:rsidP="004C4332" w:rsidRDefault="00384AD9" w14:paraId="037B8E94" w14:textId="43BD76A6">
      <w:pPr>
        <w:pStyle w:val="Heading1"/>
        <w:rPr>
          <w:rFonts w:asciiTheme="minorHAnsi" w:hAnsiTheme="minorHAnsi"/>
        </w:rPr>
      </w:pPr>
      <w:bookmarkStart w:name="_Toc109044279" w:id="3"/>
      <w:r w:rsidRPr="00104196">
        <w:rPr>
          <w:rFonts w:asciiTheme="minorHAnsi" w:hAnsiTheme="minorHAnsi"/>
        </w:rPr>
        <w:lastRenderedPageBreak/>
        <w:t xml:space="preserve">Risk </w:t>
      </w:r>
      <w:r w:rsidRPr="00104196" w:rsidR="00176953">
        <w:rPr>
          <w:rFonts w:asciiTheme="minorHAnsi" w:hAnsiTheme="minorHAnsi"/>
        </w:rPr>
        <w:t>summary</w:t>
      </w:r>
      <w:bookmarkEnd w:id="3"/>
    </w:p>
    <w:p w:rsidRPr="00104196" w:rsidR="00384AD9" w:rsidP="003B180E" w:rsidRDefault="00384AD9" w14:paraId="4DF26D52" w14:textId="33C09CDB">
      <w:pPr>
        <w:contextualSpacing/>
      </w:pPr>
      <w:r w:rsidRPr="00104196">
        <w:t>The following information provides a summary of</w:t>
      </w:r>
      <w:r w:rsidRPr="00104196" w:rsidR="00A93F6D">
        <w:t xml:space="preserve"> some of the key</w:t>
      </w:r>
      <w:r w:rsidRPr="00104196">
        <w:t xml:space="preserve"> potential risks in Suffolk in relation to SFRS.</w:t>
      </w:r>
      <w:r w:rsidRPr="00104196" w:rsidR="00A93F6D">
        <w:t xml:space="preserve">  This table should not be used in isolation, and should be used in conjunction with local knowledge, and the data and information contained within the rest of this document. </w:t>
      </w:r>
      <w:r w:rsidRPr="00104196">
        <w:t xml:space="preserve"> </w:t>
      </w:r>
    </w:p>
    <w:p w:rsidRPr="00104196" w:rsidR="00176953" w:rsidP="003B180E" w:rsidRDefault="00176953" w14:paraId="7357219E" w14:textId="77777777">
      <w:pPr>
        <w:contextualSpacing/>
      </w:pPr>
    </w:p>
    <w:tbl>
      <w:tblPr>
        <w:tblStyle w:val="GridTable1Light-Accent1"/>
        <w:tblW w:w="10627" w:type="dxa"/>
        <w:tblLook w:val="04A0" w:firstRow="1" w:lastRow="0" w:firstColumn="1" w:lastColumn="0" w:noHBand="0" w:noVBand="1"/>
      </w:tblPr>
      <w:tblGrid>
        <w:gridCol w:w="988"/>
        <w:gridCol w:w="4536"/>
        <w:gridCol w:w="5103"/>
      </w:tblGrid>
      <w:tr w:rsidRPr="00104196" w:rsidR="00384AD9" w:rsidTr="003E6281" w14:paraId="2D816DFD" w14:textId="77777777">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88" w:type="dxa"/>
          </w:tcPr>
          <w:p w:rsidRPr="00104196" w:rsidR="00384AD9" w:rsidP="003B180E" w:rsidRDefault="00384AD9" w14:paraId="05B6F6A5" w14:textId="395AD187">
            <w:pPr>
              <w:contextualSpacing/>
            </w:pPr>
          </w:p>
        </w:tc>
        <w:tc>
          <w:tcPr>
            <w:tcW w:w="4536" w:type="dxa"/>
          </w:tcPr>
          <w:p w:rsidRPr="00104196" w:rsidR="00384AD9" w:rsidP="003B180E" w:rsidRDefault="00384AD9" w14:paraId="5720BCF4" w14:textId="35BC6C3A">
            <w:pPr>
              <w:contextualSpacing/>
              <w:cnfStyle w:val="100000000000" w:firstRow="1" w:lastRow="0" w:firstColumn="0" w:lastColumn="0" w:oddVBand="0" w:evenVBand="0" w:oddHBand="0" w:evenHBand="0" w:firstRowFirstColumn="0" w:firstRowLastColumn="0" w:lastRowFirstColumn="0" w:lastRowLastColumn="0"/>
            </w:pPr>
            <w:r w:rsidRPr="00104196">
              <w:t xml:space="preserve">Current </w:t>
            </w:r>
            <w:r w:rsidRPr="00104196" w:rsidR="00503D48">
              <w:t xml:space="preserve">potential </w:t>
            </w:r>
            <w:r w:rsidRPr="00104196">
              <w:t xml:space="preserve">risk </w:t>
            </w:r>
          </w:p>
        </w:tc>
        <w:tc>
          <w:tcPr>
            <w:tcW w:w="5103" w:type="dxa"/>
          </w:tcPr>
          <w:p w:rsidRPr="00104196" w:rsidR="00384AD9" w:rsidP="003B180E" w:rsidRDefault="00384AD9" w14:paraId="1DFDD281" w14:textId="6D4CE56A">
            <w:pPr>
              <w:contextualSpacing/>
              <w:cnfStyle w:val="100000000000" w:firstRow="1" w:lastRow="0" w:firstColumn="0" w:lastColumn="0" w:oddVBand="0" w:evenVBand="0" w:oddHBand="0" w:evenHBand="0" w:firstRowFirstColumn="0" w:firstRowLastColumn="0" w:lastRowFirstColumn="0" w:lastRowLastColumn="0"/>
            </w:pPr>
            <w:r w:rsidRPr="00104196">
              <w:t xml:space="preserve">Emerging </w:t>
            </w:r>
            <w:r w:rsidRPr="00104196" w:rsidR="00503D48">
              <w:t xml:space="preserve">potential </w:t>
            </w:r>
            <w:r w:rsidRPr="00104196">
              <w:t xml:space="preserve">risk </w:t>
            </w:r>
          </w:p>
        </w:tc>
      </w:tr>
      <w:tr w:rsidRPr="00104196" w:rsidR="00384AD9" w:rsidTr="003E6281" w14:paraId="7B3FF7E2" w14:textId="77777777">
        <w:trPr>
          <w:trHeight w:val="2734"/>
        </w:trPr>
        <w:tc>
          <w:tcPr>
            <w:cnfStyle w:val="001000000000" w:firstRow="0" w:lastRow="0" w:firstColumn="1" w:lastColumn="0" w:oddVBand="0" w:evenVBand="0" w:oddHBand="0" w:evenHBand="0" w:firstRowFirstColumn="0" w:firstRowLastColumn="0" w:lastRowFirstColumn="0" w:lastRowLastColumn="0"/>
            <w:tcW w:w="988" w:type="dxa"/>
          </w:tcPr>
          <w:p w:rsidRPr="00104196" w:rsidR="00384AD9" w:rsidP="003B180E" w:rsidRDefault="00384AD9" w14:paraId="5965558E" w14:textId="5EB29CA4">
            <w:pPr>
              <w:contextualSpacing/>
            </w:pPr>
            <w:r w:rsidRPr="00104196">
              <w:t xml:space="preserve">Suffolk as a place </w:t>
            </w:r>
          </w:p>
        </w:tc>
        <w:tc>
          <w:tcPr>
            <w:tcW w:w="4536" w:type="dxa"/>
          </w:tcPr>
          <w:p w:rsidRPr="00104196" w:rsidR="00CC0E53" w:rsidP="00970399" w:rsidRDefault="003E6281" w14:paraId="6F912954" w14:textId="56F19931">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The r</w:t>
            </w:r>
            <w:r w:rsidRPr="00104196" w:rsidR="00503D48">
              <w:t>ural nature of Suffolk can make some areas difficult to access</w:t>
            </w:r>
            <w:r w:rsidRPr="00104196" w:rsidR="00CC0E53">
              <w:t xml:space="preserve">. In addition, farms and rural businesses </w:t>
            </w:r>
            <w:r w:rsidRPr="00104196" w:rsidR="004A1E2F">
              <w:t>have specific fire risks</w:t>
            </w:r>
          </w:p>
          <w:p w:rsidRPr="00104196" w:rsidR="00503D48" w:rsidP="00970399" w:rsidRDefault="00503D48" w14:paraId="3B161E67" w14:textId="48BC0846">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 xml:space="preserve">Port of Felixstowe </w:t>
            </w:r>
          </w:p>
          <w:p w:rsidRPr="00104196" w:rsidR="00503D48" w:rsidP="00970399" w:rsidRDefault="00503D48" w14:paraId="0204385E" w14:textId="77777777">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 xml:space="preserve">Flooding risk </w:t>
            </w:r>
          </w:p>
          <w:p w:rsidRPr="00104196" w:rsidR="00503D48" w:rsidP="00970399" w:rsidRDefault="00503D48" w14:paraId="6DC61127" w14:textId="77777777">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Sizewell B (REPPIR site)</w:t>
            </w:r>
          </w:p>
          <w:p w:rsidRPr="00104196" w:rsidR="00503D48" w:rsidP="00970399" w:rsidRDefault="00503D48" w14:paraId="60616DD5" w14:textId="074DF98A">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 xml:space="preserve">4 COMAH sites </w:t>
            </w:r>
            <w:r w:rsidR="004E795A">
              <w:t>(upper tier)</w:t>
            </w:r>
          </w:p>
          <w:p w:rsidRPr="00104196" w:rsidR="00503D48" w:rsidP="00970399" w:rsidRDefault="00503D48" w14:paraId="6564503D" w14:textId="77777777">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 xml:space="preserve">Orwell Bridge closures in high winds may impact accessibility </w:t>
            </w:r>
          </w:p>
          <w:p w:rsidRPr="00104196" w:rsidR="00A2270C" w:rsidP="00970399" w:rsidRDefault="00A2270C" w14:paraId="1F900FD7" w14:textId="75F9C5B9">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Annual Latitude festival attracts thousands to a singular venue</w:t>
            </w:r>
          </w:p>
        </w:tc>
        <w:tc>
          <w:tcPr>
            <w:tcW w:w="5103" w:type="dxa"/>
          </w:tcPr>
          <w:p w:rsidRPr="00104196" w:rsidR="0025038B" w:rsidP="00970399" w:rsidRDefault="00503D48" w14:paraId="7CCA789D" w14:textId="5ABA8C84">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Plans to build Sizewell C</w:t>
            </w:r>
            <w:r w:rsidRPr="00104196" w:rsidR="0025038B">
              <w:t xml:space="preserve"> nuclear power station</w:t>
            </w:r>
          </w:p>
          <w:p w:rsidRPr="00104196" w:rsidR="003E096F" w:rsidP="00970399" w:rsidRDefault="005227E1" w14:paraId="3E7F2571" w14:textId="36845EE5">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 xml:space="preserve">As a result of climate change, both the chances and consequences of flooding </w:t>
            </w:r>
            <w:r w:rsidR="00500F80">
              <w:t xml:space="preserve">and wildfires </w:t>
            </w:r>
            <w:r w:rsidRPr="00104196">
              <w:t>are likely to increase</w:t>
            </w:r>
          </w:p>
          <w:p w:rsidRPr="00F90FD4" w:rsidR="00985C54" w:rsidP="00970399" w:rsidRDefault="003E096F" w14:paraId="0CA67477" w14:textId="77777777">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rPr>
                <w:rFonts w:eastAsia="Calibri" w:cs="Times New Roman"/>
              </w:rPr>
              <w:t>The longer-term impacts of COVID-19 are beginning to emerge, but it will take some time for these to be fully understood</w:t>
            </w:r>
          </w:p>
          <w:p w:rsidRPr="00104196" w:rsidR="00F90FD4" w:rsidP="00970399" w:rsidRDefault="0061345C" w14:paraId="74BC6A1E" w14:textId="6324BCD8">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t>Solar farms are providing innovative and greener sources of energy</w:t>
            </w:r>
            <w:r w:rsidR="003552EE">
              <w:t xml:space="preserve"> in Suffolk (and nationally)</w:t>
            </w:r>
            <w:r>
              <w:t>, but there are concerns around the risk of fire from battery storage</w:t>
            </w:r>
          </w:p>
        </w:tc>
      </w:tr>
      <w:tr w:rsidRPr="00104196" w:rsidR="00384AD9" w:rsidTr="003E6281" w14:paraId="5F459A6D" w14:textId="77777777">
        <w:trPr>
          <w:trHeight w:val="2858"/>
        </w:trPr>
        <w:tc>
          <w:tcPr>
            <w:cnfStyle w:val="001000000000" w:firstRow="0" w:lastRow="0" w:firstColumn="1" w:lastColumn="0" w:oddVBand="0" w:evenVBand="0" w:oddHBand="0" w:evenHBand="0" w:firstRowFirstColumn="0" w:firstRowLastColumn="0" w:lastRowFirstColumn="0" w:lastRowLastColumn="0"/>
            <w:tcW w:w="988" w:type="dxa"/>
          </w:tcPr>
          <w:p w:rsidRPr="00104196" w:rsidR="00384AD9" w:rsidP="003B180E" w:rsidRDefault="00384AD9" w14:paraId="60158406" w14:textId="19B3C038">
            <w:pPr>
              <w:contextualSpacing/>
            </w:pPr>
            <w:r w:rsidRPr="00104196">
              <w:t xml:space="preserve">Suffolk people </w:t>
            </w:r>
          </w:p>
        </w:tc>
        <w:tc>
          <w:tcPr>
            <w:tcW w:w="4536" w:type="dxa"/>
          </w:tcPr>
          <w:p w:rsidRPr="00104196" w:rsidR="00D72E07" w:rsidP="00970399" w:rsidRDefault="00A2270C" w14:paraId="12BCB849" w14:textId="54497360">
            <w:pPr>
              <w:pStyle w:val="ListParagraph"/>
              <w:numPr>
                <w:ilvl w:val="0"/>
                <w:numId w:val="32"/>
              </w:numPr>
              <w:ind w:left="320" w:hanging="284"/>
              <w:cnfStyle w:val="000000000000" w:firstRow="0" w:lastRow="0" w:firstColumn="0" w:lastColumn="0" w:oddVBand="0" w:evenVBand="0" w:oddHBand="0" w:evenHBand="0" w:firstRowFirstColumn="0" w:firstRowLastColumn="0" w:lastRowFirstColumn="0" w:lastRowLastColumn="0"/>
            </w:pPr>
            <w:r w:rsidRPr="00104196">
              <w:t>Whilst fire fatalities and casualties are generally low in Suffolk (</w:t>
            </w:r>
            <w:r w:rsidRPr="00104196" w:rsidR="004F6768">
              <w:t>2 fire fatalities and 100 casualties in 2020/21</w:t>
            </w:r>
            <w:r w:rsidRPr="00104196">
              <w:t>), there may be opportunities for further prevention work</w:t>
            </w:r>
          </w:p>
          <w:p w:rsidRPr="00104196" w:rsidR="00A2270C" w:rsidP="00970399" w:rsidRDefault="0025038B" w14:paraId="3F1EDDF6" w14:textId="73DE1A84">
            <w:pPr>
              <w:pStyle w:val="ListParagraph"/>
              <w:numPr>
                <w:ilvl w:val="0"/>
                <w:numId w:val="3"/>
              </w:numPr>
              <w:ind w:left="324" w:hanging="284"/>
              <w:cnfStyle w:val="000000000000" w:firstRow="0" w:lastRow="0" w:firstColumn="0" w:lastColumn="0" w:oddVBand="0" w:evenVBand="0" w:oddHBand="0" w:evenHBand="0" w:firstRowFirstColumn="0" w:firstRowLastColumn="0" w:lastRowFirstColumn="0" w:lastRowLastColumn="0"/>
            </w:pPr>
            <w:r w:rsidRPr="00104196">
              <w:t>Fire fatalities are highest in older age groups.  Suffolk has a higher proportion of older people compared to England There are also an</w:t>
            </w:r>
            <w:r w:rsidRPr="00104196" w:rsidR="00A2270C">
              <w:t xml:space="preserve"> increasing proportion of older people living with dementia</w:t>
            </w:r>
          </w:p>
          <w:p w:rsidRPr="00104196" w:rsidR="00384AD9" w:rsidP="00970399" w:rsidRDefault="00AF3943" w14:paraId="45F8B893" w14:textId="2D3B7BD3">
            <w:pPr>
              <w:pStyle w:val="ListParagraph"/>
              <w:numPr>
                <w:ilvl w:val="0"/>
                <w:numId w:val="20"/>
              </w:numPr>
              <w:ind w:left="324" w:hanging="284"/>
              <w:cnfStyle w:val="000000000000" w:firstRow="0" w:lastRow="0" w:firstColumn="0" w:lastColumn="0" w:oddVBand="0" w:evenVBand="0" w:oddHBand="0" w:evenHBand="0" w:firstRowFirstColumn="0" w:firstRowLastColumn="0" w:lastRowFirstColumn="0" w:lastRowLastColumn="0"/>
            </w:pPr>
            <w:r w:rsidRPr="00104196">
              <w:t>1</w:t>
            </w:r>
            <w:r w:rsidRPr="00104196" w:rsidR="005227E1">
              <w:t>3.</w:t>
            </w:r>
            <w:r w:rsidRPr="00104196">
              <w:t>7</w:t>
            </w:r>
            <w:r w:rsidRPr="00104196" w:rsidR="005227E1">
              <w:t xml:space="preserve">% of </w:t>
            </w:r>
            <w:r w:rsidRPr="00104196">
              <w:t xml:space="preserve">Suffolk </w:t>
            </w:r>
            <w:r w:rsidRPr="00104196" w:rsidR="005227E1">
              <w:t>adult</w:t>
            </w:r>
            <w:r w:rsidRPr="00104196">
              <w:t xml:space="preserve">s </w:t>
            </w:r>
            <w:r w:rsidRPr="00104196" w:rsidR="005227E1">
              <w:t>smoke</w:t>
            </w:r>
            <w:r w:rsidR="0010338F">
              <w:t>, and s</w:t>
            </w:r>
            <w:r w:rsidRPr="00104196" w:rsidR="005227E1">
              <w:t xml:space="preserve">moking </w:t>
            </w:r>
            <w:r w:rsidRPr="00104196" w:rsidR="00A93F6D">
              <w:t>is a major</w:t>
            </w:r>
            <w:r w:rsidRPr="00104196" w:rsidR="005227E1">
              <w:t xml:space="preserve"> cause of dwelling fires </w:t>
            </w:r>
          </w:p>
          <w:p w:rsidRPr="00104196" w:rsidR="00A93F6D" w:rsidP="00970399" w:rsidRDefault="00A93F6D" w14:paraId="6FB8CC47" w14:textId="768D2E16">
            <w:pPr>
              <w:pStyle w:val="ListParagraph"/>
              <w:numPr>
                <w:ilvl w:val="0"/>
                <w:numId w:val="20"/>
              </w:numPr>
              <w:ind w:left="324" w:hanging="284"/>
              <w:cnfStyle w:val="000000000000" w:firstRow="0" w:lastRow="0" w:firstColumn="0" w:lastColumn="0" w:oddVBand="0" w:evenVBand="0" w:oddHBand="0" w:evenHBand="0" w:firstRowFirstColumn="0" w:firstRowLastColumn="0" w:lastRowFirstColumn="0" w:lastRowLastColumn="0"/>
            </w:pPr>
            <w:r w:rsidRPr="00104196">
              <w:t>Fire fatalities and casualties are highest in single occupancy residences</w:t>
            </w:r>
            <w:r w:rsidR="0011496B">
              <w:t xml:space="preserve"> (national data)</w:t>
            </w:r>
          </w:p>
          <w:p w:rsidRPr="00104196" w:rsidR="005227E1" w:rsidP="00970399" w:rsidRDefault="005227E1" w14:paraId="0ACA4ACF" w14:textId="0667744E">
            <w:pPr>
              <w:pStyle w:val="ListParagraph"/>
              <w:numPr>
                <w:ilvl w:val="0"/>
                <w:numId w:val="20"/>
              </w:numPr>
              <w:ind w:left="324" w:hanging="284"/>
              <w:cnfStyle w:val="000000000000" w:firstRow="0" w:lastRow="0" w:firstColumn="0" w:lastColumn="0" w:oddVBand="0" w:evenVBand="0" w:oddHBand="0" w:evenHBand="0" w:firstRowFirstColumn="0" w:firstRowLastColumn="0" w:lastRowFirstColumn="0" w:lastRowLastColumn="0"/>
            </w:pPr>
            <w:r w:rsidRPr="00104196">
              <w:t>Survey findings indicate that the public have low awareness of staffing arrangements in their local fire and rescue service stations</w:t>
            </w:r>
            <w:r w:rsidR="0010338F">
              <w:t xml:space="preserve"> (note: national survey with Suffolk included)</w:t>
            </w:r>
          </w:p>
          <w:p w:rsidRPr="00104196" w:rsidR="005227E1" w:rsidP="00F7162D" w:rsidRDefault="005227E1" w14:paraId="3476BBD0" w14:textId="5FB4A33D">
            <w:pPr>
              <w:pStyle w:val="ListParagraph"/>
              <w:ind w:left="324"/>
              <w:cnfStyle w:val="000000000000" w:firstRow="0" w:lastRow="0" w:firstColumn="0" w:lastColumn="0" w:oddVBand="0" w:evenVBand="0" w:oddHBand="0" w:evenHBand="0" w:firstRowFirstColumn="0" w:firstRowLastColumn="0" w:lastRowFirstColumn="0" w:lastRowLastColumn="0"/>
            </w:pPr>
          </w:p>
        </w:tc>
        <w:tc>
          <w:tcPr>
            <w:tcW w:w="5103" w:type="dxa"/>
          </w:tcPr>
          <w:p w:rsidRPr="00104196" w:rsidR="0025038B" w:rsidP="00970399" w:rsidRDefault="00A2270C" w14:paraId="621A6BB7" w14:textId="1A03E0FC">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An increasing population, and increasing demand for homes is likely to also increase demand for service</w:t>
            </w:r>
            <w:r w:rsidRPr="00104196" w:rsidR="00D72E07">
              <w:t>s</w:t>
            </w:r>
          </w:p>
          <w:p w:rsidRPr="00104196" w:rsidR="00951B02" w:rsidP="00970399" w:rsidRDefault="00503D48" w14:paraId="0895371F" w14:textId="1CD2E385">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 xml:space="preserve">An increasing older population means that in </w:t>
            </w:r>
            <w:r w:rsidR="008B23F9">
              <w:t>20</w:t>
            </w:r>
            <w:r w:rsidRPr="00104196">
              <w:t xml:space="preserve"> </w:t>
            </w:r>
            <w:r w:rsidRPr="00104196" w:rsidR="00A93F6D">
              <w:t>years’ time</w:t>
            </w:r>
            <w:r w:rsidRPr="00104196">
              <w:t>,</w:t>
            </w:r>
            <w:r w:rsidR="008B23F9">
              <w:t xml:space="preserve"> nearly</w:t>
            </w:r>
            <w:r w:rsidRPr="00104196">
              <w:t xml:space="preserve"> 1 in 3 Suffolk residents is likely to be aged 65 or over </w:t>
            </w:r>
          </w:p>
          <w:p w:rsidRPr="00104196" w:rsidR="0025038B" w:rsidP="00970399" w:rsidRDefault="00951B02" w14:paraId="5117BE3C" w14:textId="21DAE350">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An increasing older demographic may be at increased risk of fire, and if driving, may also face challenges with complex traffic environments and the cognitive demands of driving</w:t>
            </w:r>
          </w:p>
          <w:p w:rsidRPr="00104196" w:rsidR="006C158E" w:rsidP="00970399" w:rsidRDefault="006C158E" w14:paraId="7ECD1D67" w14:textId="77777777">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Diversity in Suffolk is increasing, with increasing proportions of residents, having English as a second language. Communication/ prevention messages will be needed in multiple language formats</w:t>
            </w:r>
          </w:p>
          <w:p w:rsidRPr="00104196" w:rsidR="005227E1" w:rsidP="00970399" w:rsidRDefault="005227E1" w14:paraId="413AA28E" w14:textId="62ACDECE">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Those affected by mental</w:t>
            </w:r>
            <w:r w:rsidRPr="00104196" w:rsidR="006C158E">
              <w:t xml:space="preserve"> ill-</w:t>
            </w:r>
            <w:r w:rsidRPr="00104196">
              <w:t>health are likely to increase</w:t>
            </w:r>
          </w:p>
          <w:p w:rsidRPr="00104196" w:rsidR="00A2270C" w:rsidP="00970399" w:rsidRDefault="005227E1" w14:paraId="4A0FE80A" w14:textId="6BE2A2BE">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Suffolk is likely to see higher number of people with multiple long-term conditions</w:t>
            </w:r>
            <w:r w:rsidRPr="00104196" w:rsidR="006C158E">
              <w:t xml:space="preserve"> – this may result in higher numbers of housebound residents</w:t>
            </w:r>
            <w:r w:rsidRPr="00104196" w:rsidR="00E253C8">
              <w:t xml:space="preserve"> or residents with mobility limitations</w:t>
            </w:r>
          </w:p>
        </w:tc>
      </w:tr>
      <w:tr w:rsidRPr="00104196" w:rsidR="00384AD9" w:rsidTr="00C04F19" w14:paraId="40B5BCCC" w14:textId="77777777">
        <w:trPr>
          <w:trHeight w:val="1875"/>
        </w:trPr>
        <w:tc>
          <w:tcPr>
            <w:cnfStyle w:val="001000000000" w:firstRow="0" w:lastRow="0" w:firstColumn="1" w:lastColumn="0" w:oddVBand="0" w:evenVBand="0" w:oddHBand="0" w:evenHBand="0" w:firstRowFirstColumn="0" w:firstRowLastColumn="0" w:lastRowFirstColumn="0" w:lastRowLastColumn="0"/>
            <w:tcW w:w="988" w:type="dxa"/>
          </w:tcPr>
          <w:p w:rsidRPr="00104196" w:rsidR="00384AD9" w:rsidP="003B180E" w:rsidRDefault="00384AD9" w14:paraId="0C423CCA" w14:textId="4DA7C2A1">
            <w:pPr>
              <w:contextualSpacing/>
            </w:pPr>
            <w:r w:rsidRPr="00104196">
              <w:t>SFRS</w:t>
            </w:r>
          </w:p>
        </w:tc>
        <w:tc>
          <w:tcPr>
            <w:tcW w:w="4536" w:type="dxa"/>
          </w:tcPr>
          <w:p w:rsidRPr="00104196" w:rsidR="005227E1" w:rsidP="00970399" w:rsidRDefault="00503D48" w14:paraId="565D443A" w14:textId="217ECAEA">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 xml:space="preserve">The nature of emergency responses </w:t>
            </w:r>
            <w:proofErr w:type="gramStart"/>
            <w:r w:rsidRPr="00104196">
              <w:t>are</w:t>
            </w:r>
            <w:proofErr w:type="gramEnd"/>
            <w:r w:rsidRPr="00104196">
              <w:t xml:space="preserve"> changing</w:t>
            </w:r>
            <w:r w:rsidR="00D04D8B">
              <w:t>, with increased numbers of ‘non-fire’ incidents</w:t>
            </w:r>
          </w:p>
          <w:p w:rsidRPr="00104196" w:rsidR="0086066E" w:rsidP="00970399" w:rsidRDefault="0086066E" w14:paraId="6422C827" w14:textId="7089E4EC">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In relation to fleet management, staff retention and development for trained HGV mechanics is difficult</w:t>
            </w:r>
            <w:r w:rsidR="007C33C5">
              <w:t>, however it is recognised there are also general recruitment risks in all roles in the Service, both operational and non-operational</w:t>
            </w:r>
          </w:p>
        </w:tc>
        <w:tc>
          <w:tcPr>
            <w:tcW w:w="5103" w:type="dxa"/>
          </w:tcPr>
          <w:p w:rsidR="001824DE" w:rsidP="00970399" w:rsidRDefault="001824DE" w14:paraId="38186421" w14:textId="77777777">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t>SFRS Fleet strategy supports the SCC climate Emergency declaration and whilst electrification of small fleet is underway, the larger fleet does not yet have the infrastructure in place</w:t>
            </w:r>
            <w:r w:rsidRPr="00104196">
              <w:t xml:space="preserve"> </w:t>
            </w:r>
          </w:p>
          <w:p w:rsidRPr="00104196" w:rsidR="0086066E" w:rsidP="00970399" w:rsidRDefault="0086066E" w14:paraId="2633CFBF" w14:textId="5BF18B69">
            <w:pPr>
              <w:pStyle w:val="ListParagraph"/>
              <w:numPr>
                <w:ilvl w:val="0"/>
                <w:numId w:val="19"/>
              </w:numPr>
              <w:ind w:left="324" w:hanging="284"/>
              <w:cnfStyle w:val="000000000000" w:firstRow="0" w:lastRow="0" w:firstColumn="0" w:lastColumn="0" w:oddVBand="0" w:evenVBand="0" w:oddHBand="0" w:evenHBand="0" w:firstRowFirstColumn="0" w:firstRowLastColumn="0" w:lastRowFirstColumn="0" w:lastRowLastColumn="0"/>
            </w:pPr>
            <w:r w:rsidRPr="00104196">
              <w:t>Training and retaining skilled employees</w:t>
            </w:r>
            <w:r w:rsidR="00A74BEB">
              <w:t xml:space="preserve">, SFRS want to ensure they are seen as an employer of choice </w:t>
            </w:r>
            <w:r w:rsidR="00984FD5">
              <w:t>both locally and nationally</w:t>
            </w:r>
          </w:p>
          <w:p w:rsidRPr="00104196" w:rsidR="005227E1" w:rsidP="00176953" w:rsidRDefault="005227E1" w14:paraId="256577E8" w14:textId="493CF4A1">
            <w:pPr>
              <w:pStyle w:val="ListParagraph"/>
              <w:ind w:left="324" w:hanging="284"/>
              <w:cnfStyle w:val="000000000000" w:firstRow="0" w:lastRow="0" w:firstColumn="0" w:lastColumn="0" w:oddVBand="0" w:evenVBand="0" w:oddHBand="0" w:evenHBand="0" w:firstRowFirstColumn="0" w:firstRowLastColumn="0" w:lastRowFirstColumn="0" w:lastRowLastColumn="0"/>
            </w:pPr>
          </w:p>
        </w:tc>
      </w:tr>
    </w:tbl>
    <w:p w:rsidRPr="00104196" w:rsidR="00152C6F" w:rsidP="004C4332" w:rsidRDefault="00537EDE" w14:paraId="227BAFED" w14:textId="52611A3A">
      <w:pPr>
        <w:pStyle w:val="Heading1"/>
        <w:rPr>
          <w:rFonts w:asciiTheme="minorHAnsi" w:hAnsiTheme="minorHAnsi"/>
        </w:rPr>
      </w:pPr>
      <w:bookmarkStart w:name="_Toc109044280" w:id="4"/>
      <w:r w:rsidRPr="00104196">
        <w:rPr>
          <w:rFonts w:asciiTheme="minorHAnsi" w:hAnsiTheme="minorHAnsi"/>
        </w:rPr>
        <w:lastRenderedPageBreak/>
        <w:t>Suffolk</w:t>
      </w:r>
      <w:bookmarkEnd w:id="4"/>
      <w:r w:rsidRPr="00104196">
        <w:rPr>
          <w:rFonts w:asciiTheme="minorHAnsi" w:hAnsiTheme="minorHAnsi"/>
        </w:rPr>
        <w:t xml:space="preserve"> </w:t>
      </w:r>
    </w:p>
    <w:p w:rsidRPr="00104196" w:rsidR="00537EDE" w:rsidP="003B180E" w:rsidRDefault="00537EDE" w14:paraId="29BCD663" w14:textId="4153D1CE">
      <w:pPr>
        <w:contextualSpacing/>
      </w:pPr>
      <w:r w:rsidRPr="00104196">
        <w:t xml:space="preserve">Suffolk is a large county covering approximately 1,466 square miles, mainly comprised of low-lying arable land with the wetlands of the Broads in the </w:t>
      </w:r>
      <w:proofErr w:type="gramStart"/>
      <w:r w:rsidRPr="00104196" w:rsidR="006B5740">
        <w:t>north east</w:t>
      </w:r>
      <w:proofErr w:type="gramEnd"/>
      <w:r w:rsidRPr="00104196">
        <w:t xml:space="preserve">, the Suffolk Coast and Heaths Area of Outstanding Natural Beauty in the </w:t>
      </w:r>
      <w:r w:rsidR="006B5740">
        <w:t>e</w:t>
      </w:r>
      <w:r w:rsidRPr="00104196">
        <w:t xml:space="preserve">ast, and the sandy heathlands of Breckland in the </w:t>
      </w:r>
      <w:r w:rsidRPr="00104196" w:rsidR="006B5740">
        <w:t>north west</w:t>
      </w:r>
      <w:r w:rsidRPr="00104196">
        <w:t>. Suffolk has a mix of vibrant market towns and includes Britain’s biggest and busiest seaport in Felixstowe. It is served by two international airports located outside the county, and has many road and rail network links</w:t>
      </w:r>
      <w:r w:rsidRPr="00104196">
        <w:fldChar w:fldCharType="begin" w:fldLock="1"/>
      </w:r>
      <w:r w:rsidRPr="00104196" w:rsidR="00F26B0B">
        <w:instrText>ADDIN CSL_CITATION {"citationItems":[{"id":"ITEM-1","itemData":{"author":[{"dropping-particle":"","family":"Public Health Suffolk","given":"","non-dropping-particle":"","parse-names":false,"suffix":""}],"id":"ITEM-1","issued":{"date-parts":[["2015"]]},"title":"The State of Suffolk","type":"report"},"uris":["http://www.mendeley.com/documents/?uuid=58da6537-7d93-44c1-9a0f-c87baa041750"]}],"mendeley":{"formattedCitation":"&lt;sup&gt;4&lt;/sup&gt;","plainTextFormattedCitation":"4","previouslyFormattedCitation":"&lt;sup&gt;4&lt;/sup&gt;"},"properties":{"noteIndex":0},"schema":"https://github.com/citation-style-language/schema/raw/master/csl-citation.json"}</w:instrText>
      </w:r>
      <w:r w:rsidRPr="00104196">
        <w:fldChar w:fldCharType="separate"/>
      </w:r>
      <w:r w:rsidRPr="00104196" w:rsidR="002C6AD1">
        <w:rPr>
          <w:noProof/>
          <w:vertAlign w:val="superscript"/>
        </w:rPr>
        <w:t>4</w:t>
      </w:r>
      <w:r w:rsidRPr="00104196">
        <w:fldChar w:fldCharType="end"/>
      </w:r>
      <w:r w:rsidRPr="00104196">
        <w:t>.</w:t>
      </w:r>
      <w:r w:rsidR="00410833">
        <w:t xml:space="preserve"> </w:t>
      </w:r>
      <w:r w:rsidRPr="00104196" w:rsidR="00410833">
        <w:rPr>
          <w:bCs/>
        </w:rPr>
        <w:t>There is a</w:t>
      </w:r>
      <w:r w:rsidR="00410833">
        <w:rPr>
          <w:bCs/>
        </w:rPr>
        <w:t>lso a</w:t>
      </w:r>
      <w:r w:rsidRPr="00104196" w:rsidR="00410833">
        <w:rPr>
          <w:bCs/>
        </w:rPr>
        <w:t xml:space="preserve"> significant military air force presence in terms of two large US Air Force bases in Forest Heath in Suffolk (</w:t>
      </w:r>
      <w:hyperlink w:history="1" r:id="rId21">
        <w:r w:rsidRPr="00104196" w:rsidR="00410833">
          <w:rPr>
            <w:rStyle w:val="Hyperlink"/>
            <w:bCs/>
          </w:rPr>
          <w:t>Lakenheath</w:t>
        </w:r>
      </w:hyperlink>
      <w:r w:rsidRPr="00104196" w:rsidR="00410833">
        <w:rPr>
          <w:bCs/>
        </w:rPr>
        <w:t xml:space="preserve"> and </w:t>
      </w:r>
      <w:hyperlink w:history="1" r:id="rId22">
        <w:r w:rsidRPr="00104196" w:rsidR="00410833">
          <w:rPr>
            <w:rStyle w:val="Hyperlink"/>
            <w:bCs/>
          </w:rPr>
          <w:t>Mildenhall</w:t>
        </w:r>
      </w:hyperlink>
      <w:r w:rsidRPr="00104196" w:rsidR="00410833">
        <w:rPr>
          <w:bCs/>
        </w:rPr>
        <w:t xml:space="preserve">).  </w:t>
      </w:r>
    </w:p>
    <w:p w:rsidRPr="00104196" w:rsidR="00152C6F" w:rsidP="003B180E" w:rsidRDefault="00152C6F" w14:paraId="0C96D153" w14:textId="77777777">
      <w:pPr>
        <w:contextualSpacing/>
      </w:pPr>
    </w:p>
    <w:p w:rsidRPr="00104196" w:rsidR="00537EDE" w:rsidP="003B180E" w:rsidRDefault="00537EDE" w14:paraId="4C79523B" w14:textId="52C0A8B0">
      <w:pPr>
        <w:contextualSpacing/>
      </w:pPr>
      <w:r w:rsidRPr="00104196">
        <w:t xml:space="preserve">Suffolk </w:t>
      </w:r>
      <w:r w:rsidRPr="00104196" w:rsidR="006F12CB">
        <w:t xml:space="preserve">has over 900 </w:t>
      </w:r>
      <w:r w:rsidRPr="00104196" w:rsidR="000459EE">
        <w:t>County Wildlife Sites (CWS), these play a key role in the conservation of Suffolk’s biodiversity and are important links in Suffolk's Living Landscape</w:t>
      </w:r>
      <w:r w:rsidRPr="00104196" w:rsidR="00AF5B06">
        <w:fldChar w:fldCharType="begin" w:fldLock="1"/>
      </w:r>
      <w:r w:rsidRPr="00104196" w:rsidR="00F26B0B">
        <w:instrText>ADDIN CSL_CITATION {"citationItems":[{"id":"ITEM-1","itemData":{"URL":"https://www.suffolkwildlifetrust.org/countywildlifesites","accessed":{"date-parts":[["2022","6","7"]]},"author":[{"dropping-particle":"","family":"Suffolk Wildlife Trust","given":"","non-dropping-particle":"","parse-names":false,"suffix":""}],"id":"ITEM-1","issued":{"date-parts":[["2022"]]},"title":"County Wildlife Sites","type":"webpage"},"uris":["http://www.mendeley.com/documents/?uuid=e4646a96-3269-446f-bf33-fed0c978bd2e"]}],"mendeley":{"formattedCitation":"&lt;sup&gt;5&lt;/sup&gt;","plainTextFormattedCitation":"5","previouslyFormattedCitation":"&lt;sup&gt;5&lt;/sup&gt;"},"properties":{"noteIndex":0},"schema":"https://github.com/citation-style-language/schema/raw/master/csl-citation.json"}</w:instrText>
      </w:r>
      <w:r w:rsidRPr="00104196" w:rsidR="00AF5B06">
        <w:fldChar w:fldCharType="separate"/>
      </w:r>
      <w:r w:rsidRPr="00104196" w:rsidR="002C6AD1">
        <w:rPr>
          <w:noProof/>
          <w:vertAlign w:val="superscript"/>
        </w:rPr>
        <w:t>5</w:t>
      </w:r>
      <w:r w:rsidRPr="00104196" w:rsidR="00AF5B06">
        <w:fldChar w:fldCharType="end"/>
      </w:r>
      <w:r w:rsidRPr="00104196" w:rsidR="000459EE">
        <w:t>.</w:t>
      </w:r>
      <w:r w:rsidRPr="00104196">
        <w:t xml:space="preserve"> The Dedham Vale and Suffolk Coast and Heaths Areas of Outstanding Natural Beauty (AONBs) and the Norfolk and Suffolk Broads, are places in which the quality of landscape is formally recognised and given special statutory status to conserve and enhance natural beauty, and in the case of The Broads, an additional duty to promote open-air recreation</w:t>
      </w:r>
      <w:r w:rsidRPr="00104196">
        <w:fldChar w:fldCharType="begin" w:fldLock="1"/>
      </w:r>
      <w:r w:rsidRPr="00104196" w:rsidR="00F26B0B">
        <w:instrText>ADDIN CSL_CITATION {"citationItems":[{"id":"ITEM-1","itemData":{"author":[{"dropping-particle":"","family":"Public Health Suffolk","given":"","non-dropping-particle":"","parse-names":false,"suffix":""}],"id":"ITEM-1","issued":{"date-parts":[["2015"]]},"title":"The State of Suffolk","type":"report"},"uris":["http://www.mendeley.com/documents/?uuid=58da6537-7d93-44c1-9a0f-c87baa041750"]}],"mendeley":{"formattedCitation":"&lt;sup&gt;4&lt;/sup&gt;","plainTextFormattedCitation":"4","previouslyFormattedCitation":"&lt;sup&gt;4&lt;/sup&gt;"},"properties":{"noteIndex":0},"schema":"https://github.com/citation-style-language/schema/raw/master/csl-citation.json"}</w:instrText>
      </w:r>
      <w:r w:rsidRPr="00104196">
        <w:fldChar w:fldCharType="separate"/>
      </w:r>
      <w:r w:rsidRPr="00104196" w:rsidR="002C6AD1">
        <w:rPr>
          <w:noProof/>
          <w:vertAlign w:val="superscript"/>
        </w:rPr>
        <w:t>4</w:t>
      </w:r>
      <w:r w:rsidRPr="00104196">
        <w:fldChar w:fldCharType="end"/>
      </w:r>
      <w:r w:rsidRPr="00104196">
        <w:t>.</w:t>
      </w:r>
    </w:p>
    <w:p w:rsidRPr="00104196" w:rsidR="00B454D2" w:rsidP="003B180E" w:rsidRDefault="00B454D2" w14:paraId="10E1B0F6" w14:textId="77777777">
      <w:pPr>
        <w:contextualSpacing/>
      </w:pPr>
    </w:p>
    <w:p w:rsidR="00537EDE" w:rsidP="003B180E" w:rsidRDefault="00537EDE" w14:paraId="65547919" w14:textId="77777777">
      <w:pPr>
        <w:contextualSpacing/>
      </w:pPr>
      <w:r w:rsidRPr="00104196">
        <w:t xml:space="preserve">Suffolk is made up of 5 district and borough councils: </w:t>
      </w:r>
    </w:p>
    <w:p w:rsidR="00D950A4" w:rsidP="00D950A4" w:rsidRDefault="000A3497" w14:paraId="40AFA77D" w14:textId="0BB27006">
      <w:hyperlink w:history="1" r:id="rId23">
        <w:r w:rsidRPr="00104196" w:rsidR="00D950A4">
          <w:rPr>
            <w:rStyle w:val="Hyperlink"/>
          </w:rPr>
          <w:t>Babergh District Council</w:t>
        </w:r>
      </w:hyperlink>
    </w:p>
    <w:p w:rsidR="00D950A4" w:rsidP="00D950A4" w:rsidRDefault="000A3497" w14:paraId="37DF9D8B" w14:textId="034F1128">
      <w:pPr>
        <w:rPr>
          <w:rStyle w:val="Hyperlink"/>
        </w:rPr>
      </w:pPr>
      <w:hyperlink w:history="1" r:id="rId24">
        <w:r w:rsidRPr="00104196" w:rsidR="00D950A4">
          <w:rPr>
            <w:rStyle w:val="Hyperlink"/>
          </w:rPr>
          <w:t>East Suffolk Council</w:t>
        </w:r>
      </w:hyperlink>
    </w:p>
    <w:p w:rsidR="00D950A4" w:rsidP="00D950A4" w:rsidRDefault="000A3497" w14:paraId="74656FF6" w14:textId="2A38246D">
      <w:pPr>
        <w:rPr>
          <w:rStyle w:val="Hyperlink"/>
        </w:rPr>
      </w:pPr>
      <w:hyperlink w:history="1" r:id="rId25">
        <w:r w:rsidRPr="00104196" w:rsidR="00D950A4">
          <w:rPr>
            <w:rStyle w:val="Hyperlink"/>
          </w:rPr>
          <w:t>Ipswich Borough Council</w:t>
        </w:r>
      </w:hyperlink>
    </w:p>
    <w:p w:rsidR="00D950A4" w:rsidP="00D950A4" w:rsidRDefault="000A3497" w14:paraId="1F36098D" w14:textId="77777777">
      <w:hyperlink w:history="1" r:id="rId26">
        <w:r w:rsidRPr="00104196" w:rsidR="00D950A4">
          <w:rPr>
            <w:rStyle w:val="Hyperlink"/>
          </w:rPr>
          <w:t>Mid Suffolk District Council</w:t>
        </w:r>
      </w:hyperlink>
    </w:p>
    <w:p w:rsidR="00D950A4" w:rsidP="00D950A4" w:rsidRDefault="000A3497" w14:paraId="7996EEF0" w14:textId="3BD97023">
      <w:pPr>
        <w:rPr>
          <w:rStyle w:val="Hyperlink"/>
        </w:rPr>
      </w:pPr>
      <w:hyperlink w:history="1" r:id="rId27">
        <w:r w:rsidRPr="00104196" w:rsidR="00D950A4">
          <w:rPr>
            <w:rStyle w:val="Hyperlink"/>
          </w:rPr>
          <w:t>West Suffolk Council</w:t>
        </w:r>
      </w:hyperlink>
    </w:p>
    <w:p w:rsidR="00D950A4" w:rsidP="003B180E" w:rsidRDefault="00D950A4" w14:paraId="5C779E20" w14:textId="77777777">
      <w:pPr>
        <w:contextualSpacing/>
      </w:pPr>
    </w:p>
    <w:p w:rsidR="005462FD" w:rsidP="003B180E" w:rsidRDefault="00537EDE" w14:paraId="7EA02120" w14:textId="2DB946D8">
      <w:pPr>
        <w:contextualSpacing/>
      </w:pPr>
      <w:r w:rsidRPr="00104196">
        <w:t xml:space="preserve">On 1 April 2019 </w:t>
      </w:r>
      <w:hyperlink w:history="1" r:id="rId28">
        <w:r w:rsidRPr="00104196">
          <w:rPr>
            <w:rStyle w:val="Hyperlink"/>
          </w:rPr>
          <w:t>East Suffolk Council</w:t>
        </w:r>
      </w:hyperlink>
      <w:r w:rsidRPr="00104196">
        <w:t> was formed, covering the former districts of Suffolk Coastal District Council and Waveney District Council.  On the same day, Forest Heath District Council and St Edmundsbury Borough Council were replaced by a single district council called </w:t>
      </w:r>
      <w:hyperlink w:history="1" r:id="rId29">
        <w:r w:rsidRPr="00104196">
          <w:rPr>
            <w:rStyle w:val="Hyperlink"/>
          </w:rPr>
          <w:t>West Suffolk Council</w:t>
        </w:r>
      </w:hyperlink>
      <w:r w:rsidRPr="00104196">
        <w:t>. When this merger occurred, East Suffolk council became the largest non-metropolitan district council in the country in terms of population served</w:t>
      </w:r>
      <w:r w:rsidRPr="00104196">
        <w:fldChar w:fldCharType="begin" w:fldLock="1"/>
      </w:r>
      <w:r w:rsidRPr="00104196" w:rsidR="00F26B0B">
        <w:instrText>ADDIN CSL_CITATION {"citationItems":[{"id":"ITEM-1","itemData":{"URL":"https://www.bbc.co.uk/news/uk-england-suffolk-47753858","accessed":{"date-parts":[["2020","1","17"]]},"author":[{"dropping-particle":"","family":"BBC News","given":"","non-dropping-particle":"","parse-names":false,"suffix":""}],"id":"ITEM-1","issued":{"date-parts":[["2019"]]},"title":"Suffolk now has 'largest district council in country'","type":"webpage"},"uris":["http://www.mendeley.com/documents/?uuid=1020f48d-1c1f-48e6-973b-706a74f3dc57"]}],"mendeley":{"formattedCitation":"&lt;sup&gt;6&lt;/sup&gt;","plainTextFormattedCitation":"6","previouslyFormattedCitation":"&lt;sup&gt;6&lt;/sup&gt;"},"properties":{"noteIndex":0},"schema":"https://github.com/citation-style-language/schema/raw/master/csl-citation.json"}</w:instrText>
      </w:r>
      <w:r w:rsidRPr="00104196">
        <w:fldChar w:fldCharType="separate"/>
      </w:r>
      <w:r w:rsidRPr="00104196" w:rsidR="002C6AD1">
        <w:rPr>
          <w:noProof/>
          <w:vertAlign w:val="superscript"/>
        </w:rPr>
        <w:t>6</w:t>
      </w:r>
      <w:r w:rsidRPr="00104196">
        <w:fldChar w:fldCharType="end"/>
      </w:r>
      <w:r w:rsidRPr="00104196">
        <w:t xml:space="preserve">. </w:t>
      </w:r>
    </w:p>
    <w:p w:rsidRPr="00104196" w:rsidR="0051052E" w:rsidP="003B180E" w:rsidRDefault="0051052E" w14:paraId="6E15DC29" w14:textId="77777777">
      <w:pPr>
        <w:contextualSpacing/>
      </w:pPr>
    </w:p>
    <w:p w:rsidRPr="00104196" w:rsidR="00537EDE" w:rsidP="004C4332" w:rsidRDefault="00537EDE" w14:paraId="02FF5351" w14:textId="1A014D3F">
      <w:pPr>
        <w:pStyle w:val="Heading1"/>
        <w:rPr>
          <w:rFonts w:asciiTheme="minorHAnsi" w:hAnsiTheme="minorHAnsi"/>
        </w:rPr>
      </w:pPr>
      <w:bookmarkStart w:name="_Toc109044281" w:id="5"/>
      <w:r w:rsidRPr="00104196">
        <w:rPr>
          <w:rFonts w:asciiTheme="minorHAnsi" w:hAnsiTheme="minorHAnsi"/>
        </w:rPr>
        <w:t>Suffolk fire stations</w:t>
      </w:r>
      <w:bookmarkEnd w:id="5"/>
      <w:r w:rsidRPr="00104196">
        <w:rPr>
          <w:rFonts w:asciiTheme="minorHAnsi" w:hAnsiTheme="minorHAnsi"/>
        </w:rPr>
        <w:t xml:space="preserve"> </w:t>
      </w:r>
    </w:p>
    <w:p w:rsidR="00D950A4" w:rsidP="00D724F8" w:rsidRDefault="00D724F8" w14:paraId="7B8B40E0" w14:textId="21B651FD">
      <w:pPr>
        <w:pStyle w:val="IntenseQuote"/>
        <w:rPr>
          <w:rStyle w:val="IntenseReference"/>
          <w:smallCaps w:val="0"/>
          <w:spacing w:val="0"/>
        </w:rPr>
      </w:pPr>
      <w:r w:rsidRPr="00104196">
        <w:rPr>
          <w:rStyle w:val="IntenseReference"/>
          <w:smallCaps w:val="0"/>
          <w:spacing w:val="0"/>
        </w:rPr>
        <w:t>Suffolk Fire and Rescue Service</w:t>
      </w:r>
      <w:r w:rsidRPr="00104196" w:rsidR="00537EDE">
        <w:rPr>
          <w:rStyle w:val="IntenseReference"/>
          <w:smallCaps w:val="0"/>
          <w:spacing w:val="0"/>
        </w:rPr>
        <w:t xml:space="preserve"> run</w:t>
      </w:r>
      <w:r w:rsidR="00EC4552">
        <w:rPr>
          <w:rStyle w:val="IntenseReference"/>
          <w:smallCaps w:val="0"/>
          <w:spacing w:val="0"/>
        </w:rPr>
        <w:t>s</w:t>
      </w:r>
      <w:r w:rsidRPr="00104196" w:rsidR="00537EDE">
        <w:rPr>
          <w:rStyle w:val="IntenseReference"/>
          <w:smallCaps w:val="0"/>
          <w:spacing w:val="0"/>
        </w:rPr>
        <w:t xml:space="preserve"> 35 fire stations made up of 4 wholetime </w:t>
      </w:r>
      <w:r w:rsidRPr="00104196">
        <w:rPr>
          <w:rStyle w:val="IntenseReference"/>
          <w:smallCaps w:val="0"/>
          <w:spacing w:val="0"/>
        </w:rPr>
        <w:t xml:space="preserve">shift </w:t>
      </w:r>
      <w:r w:rsidRPr="00104196" w:rsidR="00537EDE">
        <w:rPr>
          <w:rStyle w:val="IntenseReference"/>
          <w:smallCaps w:val="0"/>
          <w:spacing w:val="0"/>
        </w:rPr>
        <w:t xml:space="preserve">stations, 29 on-call stations and 2 </w:t>
      </w:r>
      <w:r w:rsidRPr="00104196">
        <w:rPr>
          <w:rStyle w:val="IntenseReference"/>
          <w:smallCaps w:val="0"/>
          <w:spacing w:val="0"/>
        </w:rPr>
        <w:t xml:space="preserve">wholetime </w:t>
      </w:r>
      <w:r w:rsidRPr="00104196" w:rsidR="00537EDE">
        <w:rPr>
          <w:rStyle w:val="IntenseReference"/>
          <w:smallCaps w:val="0"/>
          <w:spacing w:val="0"/>
        </w:rPr>
        <w:t>day-crewed stations</w:t>
      </w:r>
      <w:r w:rsidR="0084435A">
        <w:rPr>
          <w:rStyle w:val="IntenseReference"/>
          <w:smallCaps w:val="0"/>
          <w:spacing w:val="0"/>
        </w:rPr>
        <w:t xml:space="preserve">. </w:t>
      </w:r>
    </w:p>
    <w:p w:rsidRPr="00104196" w:rsidR="00537EDE" w:rsidP="00D724F8" w:rsidRDefault="0084435A" w14:paraId="4A727B0B" w14:textId="0534764C">
      <w:pPr>
        <w:pStyle w:val="IntenseQuote"/>
      </w:pPr>
      <w:r>
        <w:rPr>
          <w:rStyle w:val="IntenseReference"/>
          <w:smallCaps w:val="0"/>
          <w:spacing w:val="0"/>
        </w:rPr>
        <w:t xml:space="preserve">There is also the County Day Crewing Team </w:t>
      </w:r>
      <w:r w:rsidR="00877C9B">
        <w:rPr>
          <w:rStyle w:val="IntenseReference"/>
          <w:smallCaps w:val="0"/>
          <w:spacing w:val="0"/>
        </w:rPr>
        <w:t xml:space="preserve">- </w:t>
      </w:r>
      <w:r w:rsidR="00EC4552">
        <w:rPr>
          <w:rStyle w:val="IntenseReference"/>
          <w:smallCaps w:val="0"/>
          <w:spacing w:val="0"/>
        </w:rPr>
        <w:t>a</w:t>
      </w:r>
      <w:r w:rsidR="00877C9B">
        <w:rPr>
          <w:rStyle w:val="IntenseReference"/>
          <w:smallCaps w:val="0"/>
          <w:spacing w:val="0"/>
        </w:rPr>
        <w:t xml:space="preserve"> w</w:t>
      </w:r>
      <w:r w:rsidRPr="0084435A">
        <w:rPr>
          <w:rStyle w:val="IntenseReference"/>
          <w:smallCaps w:val="0"/>
          <w:spacing w:val="0"/>
        </w:rPr>
        <w:t>atch of Wholetime Firefighters providing Fire Cover across the On-Call and Wholetime stations of Suffolk.</w:t>
      </w:r>
    </w:p>
    <w:p w:rsidR="00186FD7" w:rsidP="003B180E" w:rsidRDefault="00537EDE" w14:paraId="6401D7EF" w14:textId="19F5B0A4">
      <w:pPr>
        <w:contextualSpacing/>
      </w:pPr>
      <w:r w:rsidRPr="00104196">
        <w:t>Suffolk’s fire stations are divided up into 3 areas.</w:t>
      </w:r>
    </w:p>
    <w:p w:rsidR="0051052E" w:rsidP="003B180E" w:rsidRDefault="0051052E" w14:paraId="53BD6B4D" w14:textId="77777777">
      <w:pPr>
        <w:contextualSpacing/>
      </w:pPr>
    </w:p>
    <w:p w:rsidR="0051052E" w:rsidP="003B180E" w:rsidRDefault="0051052E" w14:paraId="7F214F58" w14:textId="77777777">
      <w:pPr>
        <w:contextualSpacing/>
      </w:pPr>
    </w:p>
    <w:p w:rsidR="0051052E" w:rsidP="003B180E" w:rsidRDefault="0051052E" w14:paraId="2CF2262F" w14:textId="77777777">
      <w:pPr>
        <w:contextualSpacing/>
      </w:pPr>
    </w:p>
    <w:p w:rsidR="0051052E" w:rsidP="003B180E" w:rsidRDefault="0051052E" w14:paraId="4BF754A4" w14:textId="77777777">
      <w:pPr>
        <w:contextualSpacing/>
      </w:pPr>
    </w:p>
    <w:p w:rsidR="0051052E" w:rsidP="003B180E" w:rsidRDefault="0051052E" w14:paraId="7123BB83" w14:textId="77777777">
      <w:pPr>
        <w:contextualSpacing/>
      </w:pPr>
    </w:p>
    <w:p w:rsidR="0051052E" w:rsidP="003B180E" w:rsidRDefault="0051052E" w14:paraId="0905ADB3" w14:textId="77777777">
      <w:pPr>
        <w:contextualSpacing/>
      </w:pPr>
    </w:p>
    <w:p w:rsidR="0051052E" w:rsidP="003B180E" w:rsidRDefault="0051052E" w14:paraId="32314223" w14:textId="77777777">
      <w:pPr>
        <w:contextualSpacing/>
      </w:pPr>
    </w:p>
    <w:p w:rsidR="0051052E" w:rsidP="003B180E" w:rsidRDefault="0051052E" w14:paraId="254C9C04" w14:textId="77777777">
      <w:pPr>
        <w:contextualSpacing/>
      </w:pPr>
    </w:p>
    <w:p w:rsidRPr="00104196" w:rsidR="00105675" w:rsidP="003B180E" w:rsidRDefault="00105675" w14:paraId="05BA8F33" w14:textId="4E46AAF5">
      <w:pPr>
        <w:pStyle w:val="Caption"/>
        <w:keepNext/>
        <w:contextualSpacing/>
        <w:rPr>
          <w:sz w:val="22"/>
          <w:szCs w:val="22"/>
        </w:rPr>
      </w:pPr>
      <w:r w:rsidRPr="00104196">
        <w:rPr>
          <w:sz w:val="22"/>
          <w:szCs w:val="22"/>
        </w:rPr>
        <w:lastRenderedPageBreak/>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1</w:t>
      </w:r>
      <w:r w:rsidRPr="00104196" w:rsidR="005F731B">
        <w:rPr>
          <w:noProof/>
          <w:sz w:val="22"/>
          <w:szCs w:val="22"/>
        </w:rPr>
        <w:fldChar w:fldCharType="end"/>
      </w:r>
      <w:r w:rsidRPr="00104196">
        <w:rPr>
          <w:sz w:val="22"/>
          <w:szCs w:val="22"/>
        </w:rPr>
        <w:t xml:space="preserve"> List of fire stations by ‘fire district’</w:t>
      </w:r>
      <w:r w:rsidRPr="00104196" w:rsidR="00C601FA">
        <w:fldChar w:fldCharType="begin" w:fldLock="1"/>
      </w:r>
      <w:r w:rsidRPr="00104196" w:rsidR="00C601FA">
        <w:instrText>ADDIN CSL_CITATION {"citationItems":[{"id":"ITEM-1","itemData":{"URL":"https://www.suffolk.gov.uk/suffolk-fire-and-rescue-service/map-of-fire-stations-in-suffolk/#tab1","accessed":{"date-parts":[["2022","6","7"]]},"author":[{"dropping-particle":"","family":"Suffolk County Council","given":"","non-dropping-particle":"","parse-names":false,"suffix":""}],"id":"ITEM-1","issued":{"date-parts":[["2022"]]},"title":"Fire Stations in Suffolk","type":"webpage"},"uris":["http://www.mendeley.com/documents/?uuid=c6b3121a-2bdb-47ba-9659-7a00cba57a72"]}],"mendeley":{"formattedCitation":"&lt;sup&gt;7&lt;/sup&gt;","plainTextFormattedCitation":"7","previouslyFormattedCitation":"&lt;sup&gt;7&lt;/sup&gt;"},"properties":{"noteIndex":0},"schema":"https://github.com/citation-style-language/schema/raw/master/csl-citation.json"}</w:instrText>
      </w:r>
      <w:r w:rsidRPr="00104196" w:rsidR="00C601FA">
        <w:fldChar w:fldCharType="separate"/>
      </w:r>
      <w:r w:rsidRPr="00104196" w:rsidR="00C601FA">
        <w:rPr>
          <w:noProof/>
          <w:vertAlign w:val="superscript"/>
        </w:rPr>
        <w:t>7</w:t>
      </w:r>
      <w:r w:rsidRPr="00104196" w:rsidR="00C601FA">
        <w:fldChar w:fldCharType="end"/>
      </w:r>
    </w:p>
    <w:tbl>
      <w:tblPr>
        <w:tblStyle w:val="TableGrid"/>
        <w:tblW w:w="0" w:type="auto"/>
        <w:tblLook w:val="04A0" w:firstRow="1" w:lastRow="0" w:firstColumn="1" w:lastColumn="0" w:noHBand="0" w:noVBand="1"/>
        <w:tblCaption w:val="List of Suffolk fire stations by fire district"/>
        <w:tblDescription w:val="Lists all of Suffolk's fire stations by fire district"/>
      </w:tblPr>
      <w:tblGrid>
        <w:gridCol w:w="3727"/>
        <w:gridCol w:w="3256"/>
        <w:gridCol w:w="3256"/>
      </w:tblGrid>
      <w:tr w:rsidRPr="00104196" w:rsidR="00537EDE" w:rsidTr="00D950A4" w14:paraId="707CFF21" w14:textId="12F8CCEB">
        <w:trPr>
          <w:trHeight w:val="300"/>
        </w:trPr>
        <w:tc>
          <w:tcPr>
            <w:tcW w:w="3727" w:type="dxa"/>
          </w:tcPr>
          <w:p w:rsidRPr="00104196" w:rsidR="00537EDE" w:rsidP="003B180E" w:rsidRDefault="00537EDE" w14:paraId="1FC8AC0C" w14:textId="2B85C9E9">
            <w:pPr>
              <w:contextualSpacing/>
              <w:rPr>
                <w:b/>
                <w:bCs/>
              </w:rPr>
            </w:pPr>
            <w:r w:rsidRPr="00104196">
              <w:rPr>
                <w:b/>
                <w:bCs/>
              </w:rPr>
              <w:t>North District</w:t>
            </w:r>
          </w:p>
        </w:tc>
        <w:tc>
          <w:tcPr>
            <w:tcW w:w="3256" w:type="dxa"/>
          </w:tcPr>
          <w:p w:rsidRPr="00104196" w:rsidR="00537EDE" w:rsidP="003B180E" w:rsidRDefault="00537EDE" w14:paraId="078F319E" w14:textId="048F0387">
            <w:pPr>
              <w:contextualSpacing/>
              <w:rPr>
                <w:b/>
                <w:bCs/>
              </w:rPr>
            </w:pPr>
            <w:r w:rsidRPr="00104196">
              <w:rPr>
                <w:b/>
                <w:bCs/>
              </w:rPr>
              <w:t>South District</w:t>
            </w:r>
          </w:p>
        </w:tc>
        <w:tc>
          <w:tcPr>
            <w:tcW w:w="3256" w:type="dxa"/>
          </w:tcPr>
          <w:p w:rsidRPr="00104196" w:rsidR="00537EDE" w:rsidP="003B180E" w:rsidRDefault="00537EDE" w14:paraId="6DDA18D4" w14:textId="24B0EF29">
            <w:pPr>
              <w:contextualSpacing/>
              <w:rPr>
                <w:b/>
                <w:bCs/>
              </w:rPr>
            </w:pPr>
            <w:r w:rsidRPr="00104196">
              <w:rPr>
                <w:b/>
                <w:bCs/>
              </w:rPr>
              <w:t>West District</w:t>
            </w:r>
          </w:p>
        </w:tc>
      </w:tr>
      <w:tr w:rsidRPr="00104196" w:rsidR="00537EDE" w:rsidTr="00D950A4" w14:paraId="74A7793C" w14:textId="62F76577">
        <w:trPr>
          <w:trHeight w:val="281"/>
        </w:trPr>
        <w:tc>
          <w:tcPr>
            <w:tcW w:w="3727" w:type="dxa"/>
          </w:tcPr>
          <w:p w:rsidRPr="00104196" w:rsidR="00537EDE" w:rsidP="003B180E" w:rsidRDefault="000A3497" w14:paraId="06548CBA" w14:textId="6CEF1439">
            <w:pPr>
              <w:contextualSpacing/>
            </w:pPr>
            <w:hyperlink w:tooltip="About Aldeburgh fire station in Suffolk" w:history="1" r:id="rId30">
              <w:r w:rsidRPr="00104196" w:rsidR="00537EDE">
                <w:rPr>
                  <w:rStyle w:val="Hyperlink"/>
                  <w:rFonts w:cs="Arial"/>
                  <w:b/>
                  <w:bCs/>
                  <w:color w:val="195491"/>
                </w:rPr>
                <w:t>Aldeburgh</w:t>
              </w:r>
            </w:hyperlink>
          </w:p>
        </w:tc>
        <w:tc>
          <w:tcPr>
            <w:tcW w:w="3256" w:type="dxa"/>
          </w:tcPr>
          <w:p w:rsidRPr="00104196" w:rsidR="00537EDE" w:rsidP="003B180E" w:rsidRDefault="000A3497" w14:paraId="11CA0CDD" w14:textId="2475B182">
            <w:pPr>
              <w:contextualSpacing/>
            </w:pPr>
            <w:hyperlink w:tooltip="About Debenham fire station in Suffolk" w:history="1" r:id="rId31">
              <w:r w:rsidRPr="00104196" w:rsidR="00537EDE">
                <w:rPr>
                  <w:rStyle w:val="Hyperlink"/>
                  <w:rFonts w:cs="Arial"/>
                  <w:b/>
                  <w:bCs/>
                  <w:color w:val="195491"/>
                </w:rPr>
                <w:t>Debenham</w:t>
              </w:r>
            </w:hyperlink>
          </w:p>
        </w:tc>
        <w:tc>
          <w:tcPr>
            <w:tcW w:w="3256" w:type="dxa"/>
          </w:tcPr>
          <w:p w:rsidRPr="00104196" w:rsidR="00537EDE" w:rsidP="003B180E" w:rsidRDefault="000A3497" w14:paraId="47FC6829" w14:textId="098AFE97">
            <w:pPr>
              <w:contextualSpacing/>
            </w:pPr>
            <w:hyperlink w:tooltip="About Brandon fire station in Suffolk" w:history="1" r:id="rId32">
              <w:r w:rsidRPr="00104196" w:rsidR="00537EDE">
                <w:rPr>
                  <w:rStyle w:val="Hyperlink"/>
                  <w:rFonts w:cs="Arial"/>
                  <w:b/>
                  <w:bCs/>
                  <w:color w:val="195491"/>
                </w:rPr>
                <w:t>Brandon</w:t>
              </w:r>
            </w:hyperlink>
          </w:p>
        </w:tc>
      </w:tr>
      <w:tr w:rsidRPr="00104196" w:rsidR="00537EDE" w:rsidTr="00D950A4" w14:paraId="35A2DA94" w14:textId="3934D63F">
        <w:trPr>
          <w:trHeight w:val="300"/>
        </w:trPr>
        <w:tc>
          <w:tcPr>
            <w:tcW w:w="3727" w:type="dxa"/>
          </w:tcPr>
          <w:p w:rsidRPr="00104196" w:rsidR="00537EDE" w:rsidP="003B180E" w:rsidRDefault="000A3497" w14:paraId="57E2DF71" w14:textId="2AE7D2E2">
            <w:pPr>
              <w:contextualSpacing/>
            </w:pPr>
            <w:hyperlink w:tooltip="About Beccles fire station in Suffolk" w:history="1" r:id="rId33">
              <w:r w:rsidRPr="00104196" w:rsidR="00537EDE">
                <w:rPr>
                  <w:rStyle w:val="Hyperlink"/>
                  <w:rFonts w:cs="Arial"/>
                  <w:b/>
                  <w:bCs/>
                  <w:color w:val="195491"/>
                </w:rPr>
                <w:t>Beccles</w:t>
              </w:r>
            </w:hyperlink>
          </w:p>
        </w:tc>
        <w:tc>
          <w:tcPr>
            <w:tcW w:w="3256" w:type="dxa"/>
          </w:tcPr>
          <w:p w:rsidRPr="00104196" w:rsidR="00537EDE" w:rsidP="003B180E" w:rsidRDefault="000A3497" w14:paraId="5E0F669D" w14:textId="52278392">
            <w:pPr>
              <w:contextualSpacing/>
            </w:pPr>
            <w:hyperlink w:tooltip="About Felixstowe fire station in Suffolk" w:history="1" r:id="rId34">
              <w:r w:rsidRPr="00104196" w:rsidR="00537EDE">
                <w:rPr>
                  <w:rStyle w:val="Hyperlink"/>
                  <w:rFonts w:cs="Arial"/>
                  <w:b/>
                  <w:bCs/>
                  <w:color w:val="195491"/>
                </w:rPr>
                <w:t>Felixstowe</w:t>
              </w:r>
            </w:hyperlink>
          </w:p>
        </w:tc>
        <w:tc>
          <w:tcPr>
            <w:tcW w:w="3256" w:type="dxa"/>
          </w:tcPr>
          <w:p w:rsidRPr="00104196" w:rsidR="00537EDE" w:rsidP="003B180E" w:rsidRDefault="000A3497" w14:paraId="3B0BF133" w14:textId="345598FC">
            <w:pPr>
              <w:contextualSpacing/>
            </w:pPr>
            <w:hyperlink w:tooltip="About Bury St Edmunds fire station in Suffolk" w:history="1" r:id="rId35">
              <w:r w:rsidRPr="00104196" w:rsidR="00537EDE">
                <w:rPr>
                  <w:rStyle w:val="Hyperlink"/>
                  <w:rFonts w:cs="Arial"/>
                  <w:b/>
                  <w:bCs/>
                  <w:color w:val="195491"/>
                </w:rPr>
                <w:t>Bury St Edmunds</w:t>
              </w:r>
            </w:hyperlink>
          </w:p>
        </w:tc>
      </w:tr>
      <w:tr w:rsidRPr="00104196" w:rsidR="00537EDE" w:rsidTr="00D950A4" w14:paraId="24330976" w14:textId="543101D9">
        <w:trPr>
          <w:trHeight w:val="300"/>
        </w:trPr>
        <w:tc>
          <w:tcPr>
            <w:tcW w:w="3727" w:type="dxa"/>
          </w:tcPr>
          <w:p w:rsidRPr="00104196" w:rsidR="00537EDE" w:rsidP="003B180E" w:rsidRDefault="000A3497" w14:paraId="43A82227" w14:textId="1A91EB77">
            <w:pPr>
              <w:contextualSpacing/>
            </w:pPr>
            <w:hyperlink w:tooltip="About Bungay fire station in Suffolk" w:history="1" r:id="rId36">
              <w:r w:rsidRPr="00104196" w:rsidR="00537EDE">
                <w:rPr>
                  <w:rStyle w:val="Hyperlink"/>
                  <w:rFonts w:cs="Arial"/>
                  <w:b/>
                  <w:bCs/>
                  <w:color w:val="195491"/>
                </w:rPr>
                <w:t>Bungay</w:t>
              </w:r>
            </w:hyperlink>
          </w:p>
        </w:tc>
        <w:tc>
          <w:tcPr>
            <w:tcW w:w="3256" w:type="dxa"/>
          </w:tcPr>
          <w:p w:rsidRPr="00104196" w:rsidR="00537EDE" w:rsidP="003B180E" w:rsidRDefault="000A3497" w14:paraId="334BF38B" w14:textId="50EF4C7C">
            <w:pPr>
              <w:contextualSpacing/>
            </w:pPr>
            <w:hyperlink w:tooltip="About Framlingham fire station in Suffolk" w:history="1" r:id="rId37">
              <w:r w:rsidRPr="00104196" w:rsidR="00537EDE">
                <w:rPr>
                  <w:rStyle w:val="Hyperlink"/>
                  <w:rFonts w:cs="Arial"/>
                  <w:b/>
                  <w:bCs/>
                  <w:color w:val="195491"/>
                </w:rPr>
                <w:t>Framlingham</w:t>
              </w:r>
            </w:hyperlink>
          </w:p>
        </w:tc>
        <w:tc>
          <w:tcPr>
            <w:tcW w:w="3256" w:type="dxa"/>
          </w:tcPr>
          <w:p w:rsidRPr="00104196" w:rsidR="00537EDE" w:rsidP="003B180E" w:rsidRDefault="000A3497" w14:paraId="7720D73E" w14:textId="52DAC2E1">
            <w:pPr>
              <w:contextualSpacing/>
            </w:pPr>
            <w:hyperlink w:tooltip="About Clare fire station in Suffolk" w:history="1" r:id="rId38">
              <w:r w:rsidRPr="00104196" w:rsidR="00537EDE">
                <w:rPr>
                  <w:rStyle w:val="Hyperlink"/>
                  <w:rFonts w:cs="Arial"/>
                  <w:b/>
                  <w:bCs/>
                  <w:color w:val="195491"/>
                </w:rPr>
                <w:t>Clare</w:t>
              </w:r>
            </w:hyperlink>
          </w:p>
        </w:tc>
      </w:tr>
      <w:tr w:rsidRPr="00104196" w:rsidR="00537EDE" w:rsidTr="00D950A4" w14:paraId="4BEA6429" w14:textId="41EE5791">
        <w:trPr>
          <w:trHeight w:val="300"/>
        </w:trPr>
        <w:tc>
          <w:tcPr>
            <w:tcW w:w="3727" w:type="dxa"/>
          </w:tcPr>
          <w:p w:rsidRPr="00104196" w:rsidR="00537EDE" w:rsidP="003B180E" w:rsidRDefault="000A3497" w14:paraId="54FEBECB" w14:textId="6B02F305">
            <w:pPr>
              <w:contextualSpacing/>
            </w:pPr>
            <w:hyperlink w:tooltip="About Eye Fire Station in Suffolk" w:history="1" r:id="rId39">
              <w:r w:rsidRPr="00104196" w:rsidR="00537EDE">
                <w:rPr>
                  <w:rStyle w:val="Hyperlink"/>
                  <w:rFonts w:cs="Arial"/>
                  <w:b/>
                  <w:bCs/>
                  <w:color w:val="195491"/>
                </w:rPr>
                <w:t>Eye</w:t>
              </w:r>
            </w:hyperlink>
          </w:p>
        </w:tc>
        <w:tc>
          <w:tcPr>
            <w:tcW w:w="3256" w:type="dxa"/>
          </w:tcPr>
          <w:p w:rsidRPr="00104196" w:rsidR="00537EDE" w:rsidP="003B180E" w:rsidRDefault="000A3497" w14:paraId="1B4140C8" w14:textId="0755FFBA">
            <w:pPr>
              <w:contextualSpacing/>
            </w:pPr>
            <w:hyperlink w:tooltip="About Hadleigh fire station in Suffolk" w:history="1" r:id="rId40">
              <w:r w:rsidRPr="00104196" w:rsidR="00537EDE">
                <w:rPr>
                  <w:rStyle w:val="Hyperlink"/>
                  <w:rFonts w:cs="Arial"/>
                  <w:b/>
                  <w:bCs/>
                  <w:color w:val="195491"/>
                </w:rPr>
                <w:t>Hadleigh</w:t>
              </w:r>
            </w:hyperlink>
          </w:p>
        </w:tc>
        <w:tc>
          <w:tcPr>
            <w:tcW w:w="3256" w:type="dxa"/>
          </w:tcPr>
          <w:p w:rsidRPr="00104196" w:rsidR="00537EDE" w:rsidP="003B180E" w:rsidRDefault="000A3497" w14:paraId="6FA21AD5" w14:textId="2D730895">
            <w:pPr>
              <w:contextualSpacing/>
            </w:pPr>
            <w:hyperlink w:tooltip="About Elmswell fire station in Suffolk" w:history="1" r:id="rId41">
              <w:r w:rsidRPr="00104196" w:rsidR="00537EDE">
                <w:rPr>
                  <w:rStyle w:val="Hyperlink"/>
                  <w:rFonts w:cs="Arial"/>
                  <w:b/>
                  <w:bCs/>
                  <w:color w:val="195491"/>
                </w:rPr>
                <w:t>Elmswell</w:t>
              </w:r>
            </w:hyperlink>
          </w:p>
        </w:tc>
      </w:tr>
      <w:tr w:rsidRPr="00104196" w:rsidR="00537EDE" w:rsidTr="00D950A4" w14:paraId="07B94FCA" w14:textId="38EC5052">
        <w:trPr>
          <w:trHeight w:val="281"/>
        </w:trPr>
        <w:tc>
          <w:tcPr>
            <w:tcW w:w="3727" w:type="dxa"/>
          </w:tcPr>
          <w:p w:rsidRPr="00104196" w:rsidR="00537EDE" w:rsidP="003B180E" w:rsidRDefault="000A3497" w14:paraId="7A1160BE" w14:textId="6B31E8E5">
            <w:pPr>
              <w:contextualSpacing/>
            </w:pPr>
            <w:hyperlink w:tooltip="About Halesworth fire station in Suffolk" w:history="1" r:id="rId42">
              <w:r w:rsidRPr="00104196" w:rsidR="00537EDE">
                <w:rPr>
                  <w:rStyle w:val="Hyperlink"/>
                  <w:rFonts w:cs="Arial"/>
                  <w:b/>
                  <w:bCs/>
                  <w:color w:val="195491"/>
                </w:rPr>
                <w:t>Halesworth</w:t>
              </w:r>
            </w:hyperlink>
          </w:p>
        </w:tc>
        <w:tc>
          <w:tcPr>
            <w:tcW w:w="3256" w:type="dxa"/>
          </w:tcPr>
          <w:p w:rsidRPr="00104196" w:rsidR="00537EDE" w:rsidP="003B180E" w:rsidRDefault="000A3497" w14:paraId="21A6E540" w14:textId="09402B69">
            <w:pPr>
              <w:contextualSpacing/>
            </w:pPr>
            <w:hyperlink w:tooltip="About Holbrook fire station in Suffolk" w:history="1" r:id="rId43">
              <w:r w:rsidRPr="00104196" w:rsidR="00537EDE">
                <w:rPr>
                  <w:rStyle w:val="Hyperlink"/>
                  <w:rFonts w:cs="Arial"/>
                  <w:b/>
                  <w:bCs/>
                  <w:color w:val="195491"/>
                </w:rPr>
                <w:t>Holbrook</w:t>
              </w:r>
            </w:hyperlink>
          </w:p>
        </w:tc>
        <w:tc>
          <w:tcPr>
            <w:tcW w:w="3256" w:type="dxa"/>
          </w:tcPr>
          <w:p w:rsidRPr="00104196" w:rsidR="00537EDE" w:rsidP="003B180E" w:rsidRDefault="000A3497" w14:paraId="5CD225D7" w14:textId="311D039D">
            <w:pPr>
              <w:contextualSpacing/>
            </w:pPr>
            <w:hyperlink w:tooltip="About Haverhill fire station in Suffolk" w:history="1" r:id="rId44">
              <w:r w:rsidRPr="00104196" w:rsidR="00537EDE">
                <w:rPr>
                  <w:rStyle w:val="Hyperlink"/>
                  <w:rFonts w:cs="Arial"/>
                  <w:b/>
                  <w:bCs/>
                  <w:color w:val="195491"/>
                </w:rPr>
                <w:t>Haverhill</w:t>
              </w:r>
            </w:hyperlink>
          </w:p>
        </w:tc>
      </w:tr>
      <w:tr w:rsidRPr="00104196" w:rsidR="00537EDE" w:rsidTr="00D950A4" w14:paraId="2ADC2F10" w14:textId="050290F6">
        <w:trPr>
          <w:trHeight w:val="300"/>
        </w:trPr>
        <w:tc>
          <w:tcPr>
            <w:tcW w:w="3727" w:type="dxa"/>
          </w:tcPr>
          <w:p w:rsidRPr="00104196" w:rsidR="00537EDE" w:rsidP="003B180E" w:rsidRDefault="000A3497" w14:paraId="6B36A81C" w14:textId="74C0908D">
            <w:pPr>
              <w:contextualSpacing/>
            </w:pPr>
            <w:hyperlink w:tooltip="About Leiston fire station in Suffolk" w:history="1" r:id="rId45">
              <w:r w:rsidRPr="00104196" w:rsidR="00537EDE">
                <w:rPr>
                  <w:rStyle w:val="Hyperlink"/>
                  <w:rFonts w:cs="Arial"/>
                  <w:b/>
                  <w:bCs/>
                  <w:color w:val="195491"/>
                </w:rPr>
                <w:t>Leiston</w:t>
              </w:r>
            </w:hyperlink>
          </w:p>
        </w:tc>
        <w:tc>
          <w:tcPr>
            <w:tcW w:w="3256" w:type="dxa"/>
          </w:tcPr>
          <w:p w:rsidRPr="00104196" w:rsidR="00537EDE" w:rsidP="003B180E" w:rsidRDefault="000A3497" w14:paraId="4152497B" w14:textId="7DCE0E64">
            <w:pPr>
              <w:contextualSpacing/>
            </w:pPr>
            <w:hyperlink w:tooltip="About Ipswich East fire station in Suffolk" w:history="1" r:id="rId46">
              <w:r w:rsidRPr="00104196" w:rsidR="00537EDE">
                <w:rPr>
                  <w:rStyle w:val="Hyperlink"/>
                  <w:rFonts w:cs="Arial"/>
                  <w:b/>
                  <w:bCs/>
                  <w:color w:val="195491"/>
                </w:rPr>
                <w:t>Ipswich East</w:t>
              </w:r>
            </w:hyperlink>
          </w:p>
        </w:tc>
        <w:tc>
          <w:tcPr>
            <w:tcW w:w="3256" w:type="dxa"/>
          </w:tcPr>
          <w:p w:rsidRPr="00104196" w:rsidR="00537EDE" w:rsidP="003B180E" w:rsidRDefault="000A3497" w14:paraId="4E7FD767" w14:textId="41205C73">
            <w:pPr>
              <w:contextualSpacing/>
            </w:pPr>
            <w:hyperlink w:tooltip="About Ixworth fire station in Suffolk" w:history="1" r:id="rId47">
              <w:r w:rsidRPr="00104196" w:rsidR="00537EDE">
                <w:rPr>
                  <w:rStyle w:val="Hyperlink"/>
                  <w:rFonts w:cs="Arial"/>
                  <w:b/>
                  <w:bCs/>
                  <w:color w:val="195491"/>
                </w:rPr>
                <w:t>Ixworth</w:t>
              </w:r>
            </w:hyperlink>
          </w:p>
        </w:tc>
      </w:tr>
      <w:tr w:rsidRPr="00104196" w:rsidR="00537EDE" w:rsidTr="00D950A4" w14:paraId="75EECCC1" w14:textId="19776070">
        <w:trPr>
          <w:trHeight w:val="300"/>
        </w:trPr>
        <w:tc>
          <w:tcPr>
            <w:tcW w:w="3727" w:type="dxa"/>
          </w:tcPr>
          <w:p w:rsidRPr="00104196" w:rsidR="00537EDE" w:rsidP="003B180E" w:rsidRDefault="000A3497" w14:paraId="5C063A13" w14:textId="1A7658B4">
            <w:pPr>
              <w:contextualSpacing/>
            </w:pPr>
            <w:hyperlink w:tooltip="About Lowestoft North fire station in Suffolk" w:history="1" r:id="rId48">
              <w:r w:rsidRPr="00104196" w:rsidR="00537EDE">
                <w:rPr>
                  <w:rStyle w:val="Hyperlink"/>
                  <w:rFonts w:cs="Arial"/>
                  <w:b/>
                  <w:bCs/>
                  <w:color w:val="195491"/>
                </w:rPr>
                <w:t>Lowestoft North</w:t>
              </w:r>
            </w:hyperlink>
          </w:p>
        </w:tc>
        <w:tc>
          <w:tcPr>
            <w:tcW w:w="3256" w:type="dxa"/>
          </w:tcPr>
          <w:p w:rsidRPr="00104196" w:rsidR="00537EDE" w:rsidP="003B180E" w:rsidRDefault="000A3497" w14:paraId="1B2719EC" w14:textId="650B1BD2">
            <w:pPr>
              <w:contextualSpacing/>
            </w:pPr>
            <w:hyperlink w:tooltip="About Ipswich Princes Street fire station in Suffolk" w:history="1" r:id="rId49">
              <w:r w:rsidRPr="00104196" w:rsidR="00537EDE">
                <w:rPr>
                  <w:rStyle w:val="Hyperlink"/>
                  <w:rFonts w:cs="Arial"/>
                  <w:b/>
                  <w:bCs/>
                  <w:color w:val="195491"/>
                </w:rPr>
                <w:t>Ipswich Princes Street</w:t>
              </w:r>
            </w:hyperlink>
          </w:p>
        </w:tc>
        <w:tc>
          <w:tcPr>
            <w:tcW w:w="3256" w:type="dxa"/>
          </w:tcPr>
          <w:p w:rsidRPr="00104196" w:rsidR="00537EDE" w:rsidP="003B180E" w:rsidRDefault="000A3497" w14:paraId="13BB703F" w14:textId="11878D62">
            <w:pPr>
              <w:contextualSpacing/>
            </w:pPr>
            <w:hyperlink w:tooltip="About Long Melford fire station in Suffolk" w:history="1" r:id="rId50">
              <w:r w:rsidRPr="00104196" w:rsidR="00537EDE">
                <w:rPr>
                  <w:rStyle w:val="Hyperlink"/>
                  <w:rFonts w:cs="Arial"/>
                  <w:b/>
                  <w:bCs/>
                  <w:color w:val="195491"/>
                </w:rPr>
                <w:t>Long Melford</w:t>
              </w:r>
            </w:hyperlink>
          </w:p>
        </w:tc>
      </w:tr>
      <w:tr w:rsidRPr="00104196" w:rsidR="00537EDE" w:rsidTr="00D950A4" w14:paraId="37FAB851" w14:textId="77777777">
        <w:trPr>
          <w:trHeight w:val="281"/>
        </w:trPr>
        <w:tc>
          <w:tcPr>
            <w:tcW w:w="3727" w:type="dxa"/>
          </w:tcPr>
          <w:p w:rsidRPr="00104196" w:rsidR="00537EDE" w:rsidP="003B180E" w:rsidRDefault="000A3497" w14:paraId="59378A23" w14:textId="49359F06">
            <w:pPr>
              <w:contextualSpacing/>
            </w:pPr>
            <w:hyperlink w:tooltip="About Lowestoft South fire station in Suffolk" w:history="1" r:id="rId51">
              <w:r w:rsidRPr="00104196" w:rsidR="00537EDE">
                <w:rPr>
                  <w:rStyle w:val="Hyperlink"/>
                  <w:rFonts w:cs="Arial"/>
                  <w:b/>
                  <w:bCs/>
                  <w:color w:val="195491"/>
                </w:rPr>
                <w:t>Lowestoft South</w:t>
              </w:r>
            </w:hyperlink>
          </w:p>
        </w:tc>
        <w:tc>
          <w:tcPr>
            <w:tcW w:w="3256" w:type="dxa"/>
          </w:tcPr>
          <w:p w:rsidRPr="00104196" w:rsidR="00537EDE" w:rsidP="003B180E" w:rsidRDefault="000A3497" w14:paraId="42BB33BC" w14:textId="76372D1D">
            <w:pPr>
              <w:contextualSpacing/>
            </w:pPr>
            <w:hyperlink w:tooltip="About Nayland fire station in Suffolk" w:history="1" r:id="rId52">
              <w:r w:rsidRPr="00104196" w:rsidR="00537EDE">
                <w:rPr>
                  <w:rStyle w:val="Hyperlink"/>
                  <w:rFonts w:cs="Arial"/>
                  <w:b/>
                  <w:bCs/>
                  <w:color w:val="195491"/>
                </w:rPr>
                <w:t>Nayland</w:t>
              </w:r>
            </w:hyperlink>
          </w:p>
        </w:tc>
        <w:tc>
          <w:tcPr>
            <w:tcW w:w="3256" w:type="dxa"/>
          </w:tcPr>
          <w:p w:rsidRPr="00104196" w:rsidR="00537EDE" w:rsidP="003B180E" w:rsidRDefault="000A3497" w14:paraId="22BC9707" w14:textId="1847A7C5">
            <w:pPr>
              <w:contextualSpacing/>
            </w:pPr>
            <w:hyperlink w:tooltip="About Mildenhall fire station in Suffolk" w:history="1" r:id="rId53">
              <w:r w:rsidRPr="00104196" w:rsidR="00537EDE">
                <w:rPr>
                  <w:rStyle w:val="Hyperlink"/>
                  <w:rFonts w:cs="Arial"/>
                  <w:b/>
                  <w:bCs/>
                  <w:color w:val="195491"/>
                </w:rPr>
                <w:t>Mildenhall</w:t>
              </w:r>
            </w:hyperlink>
          </w:p>
        </w:tc>
      </w:tr>
      <w:tr w:rsidRPr="00104196" w:rsidR="00537EDE" w:rsidTr="00D950A4" w14:paraId="2314D222" w14:textId="77777777">
        <w:trPr>
          <w:trHeight w:val="300"/>
        </w:trPr>
        <w:tc>
          <w:tcPr>
            <w:tcW w:w="3727" w:type="dxa"/>
          </w:tcPr>
          <w:p w:rsidRPr="00104196" w:rsidR="00537EDE" w:rsidP="003B180E" w:rsidRDefault="000A3497" w14:paraId="287DCDEC" w14:textId="29227469">
            <w:pPr>
              <w:contextualSpacing/>
            </w:pPr>
            <w:hyperlink w:tooltip="About Reydon and Southwold fire stationin Suffolk" w:history="1" r:id="rId54">
              <w:r w:rsidRPr="00104196" w:rsidR="00537EDE">
                <w:rPr>
                  <w:rStyle w:val="Hyperlink"/>
                  <w:rFonts w:cs="Arial"/>
                  <w:b/>
                  <w:bCs/>
                  <w:color w:val="195491"/>
                </w:rPr>
                <w:t>Reydon and Southwold</w:t>
              </w:r>
            </w:hyperlink>
          </w:p>
        </w:tc>
        <w:tc>
          <w:tcPr>
            <w:tcW w:w="3256" w:type="dxa"/>
          </w:tcPr>
          <w:p w:rsidRPr="00104196" w:rsidR="00537EDE" w:rsidP="003B180E" w:rsidRDefault="000A3497" w14:paraId="7D51B00C" w14:textId="3DCAABF8">
            <w:pPr>
              <w:contextualSpacing/>
            </w:pPr>
            <w:hyperlink w:tooltip="About Needham Market fire station in Suffolk" w:history="1" r:id="rId55">
              <w:r w:rsidRPr="00104196" w:rsidR="00537EDE">
                <w:rPr>
                  <w:rStyle w:val="Hyperlink"/>
                  <w:rFonts w:cs="Arial"/>
                  <w:b/>
                  <w:bCs/>
                  <w:color w:val="195491"/>
                </w:rPr>
                <w:t>Needham Market</w:t>
              </w:r>
            </w:hyperlink>
          </w:p>
        </w:tc>
        <w:tc>
          <w:tcPr>
            <w:tcW w:w="3256" w:type="dxa"/>
          </w:tcPr>
          <w:p w:rsidRPr="00104196" w:rsidR="00537EDE" w:rsidP="003B180E" w:rsidRDefault="000A3497" w14:paraId="41DBA9FB" w14:textId="0FFBE8C4">
            <w:pPr>
              <w:contextualSpacing/>
            </w:pPr>
            <w:hyperlink w:tooltip="About Newmarket fire station in Suffolk" w:history="1" r:id="rId56">
              <w:r w:rsidRPr="00104196" w:rsidR="00537EDE">
                <w:rPr>
                  <w:rStyle w:val="Hyperlink"/>
                  <w:rFonts w:cs="Arial"/>
                  <w:b/>
                  <w:bCs/>
                  <w:color w:val="195491"/>
                </w:rPr>
                <w:t>Newmarket</w:t>
              </w:r>
            </w:hyperlink>
          </w:p>
        </w:tc>
      </w:tr>
      <w:tr w:rsidRPr="00104196" w:rsidR="00537EDE" w:rsidTr="00D950A4" w14:paraId="51B62CC2" w14:textId="77777777">
        <w:trPr>
          <w:trHeight w:val="300"/>
        </w:trPr>
        <w:tc>
          <w:tcPr>
            <w:tcW w:w="3727" w:type="dxa"/>
          </w:tcPr>
          <w:p w:rsidRPr="00104196" w:rsidR="00537EDE" w:rsidP="003B180E" w:rsidRDefault="000A3497" w14:paraId="70CE34EB" w14:textId="29D8A1B5">
            <w:pPr>
              <w:contextualSpacing/>
            </w:pPr>
            <w:hyperlink w:tooltip="About Saxmundham fire station in Suf folk" w:history="1" r:id="rId57">
              <w:r w:rsidRPr="00104196" w:rsidR="00537EDE">
                <w:rPr>
                  <w:rStyle w:val="Hyperlink"/>
                  <w:rFonts w:cs="Arial"/>
                  <w:b/>
                  <w:bCs/>
                  <w:color w:val="195491"/>
                </w:rPr>
                <w:t>Saxmundham</w:t>
              </w:r>
            </w:hyperlink>
          </w:p>
        </w:tc>
        <w:tc>
          <w:tcPr>
            <w:tcW w:w="3256" w:type="dxa"/>
          </w:tcPr>
          <w:p w:rsidRPr="00104196" w:rsidR="00537EDE" w:rsidP="003B180E" w:rsidRDefault="000A3497" w14:paraId="31D12205" w14:textId="23341B71">
            <w:pPr>
              <w:contextualSpacing/>
            </w:pPr>
            <w:hyperlink w:tooltip="About Orford fire station in Suffolk" w:history="1" r:id="rId58">
              <w:r w:rsidRPr="00104196" w:rsidR="00537EDE">
                <w:rPr>
                  <w:rStyle w:val="Hyperlink"/>
                  <w:rFonts w:cs="Arial"/>
                  <w:b/>
                  <w:bCs/>
                  <w:color w:val="195491"/>
                </w:rPr>
                <w:t>Orford</w:t>
              </w:r>
            </w:hyperlink>
          </w:p>
        </w:tc>
        <w:tc>
          <w:tcPr>
            <w:tcW w:w="3256" w:type="dxa"/>
          </w:tcPr>
          <w:p w:rsidRPr="00104196" w:rsidR="00537EDE" w:rsidP="003B180E" w:rsidRDefault="000A3497" w14:paraId="3F12DD07" w14:textId="4E1D6385">
            <w:pPr>
              <w:contextualSpacing/>
            </w:pPr>
            <w:hyperlink w:tooltip="About Stowmarket fire station in Suffolk" w:history="1" r:id="rId59">
              <w:r w:rsidRPr="00104196" w:rsidR="00537EDE">
                <w:rPr>
                  <w:rStyle w:val="Hyperlink"/>
                  <w:rFonts w:cs="Arial"/>
                  <w:b/>
                  <w:bCs/>
                  <w:color w:val="195491"/>
                </w:rPr>
                <w:t>Stowmarket</w:t>
              </w:r>
            </w:hyperlink>
          </w:p>
        </w:tc>
      </w:tr>
      <w:tr w:rsidRPr="00104196" w:rsidR="00537EDE" w:rsidTr="00D950A4" w14:paraId="0863F9CB" w14:textId="77777777">
        <w:trPr>
          <w:trHeight w:val="281"/>
        </w:trPr>
        <w:tc>
          <w:tcPr>
            <w:tcW w:w="3727" w:type="dxa"/>
          </w:tcPr>
          <w:p w:rsidRPr="00104196" w:rsidR="00537EDE" w:rsidP="003B180E" w:rsidRDefault="000A3497" w14:paraId="54DFF8CD" w14:textId="76C0741E">
            <w:pPr>
              <w:contextualSpacing/>
            </w:pPr>
            <w:hyperlink w:tooltip="About Stradbroke fire station in Suffolk" w:history="1" r:id="rId60">
              <w:r w:rsidRPr="00104196" w:rsidR="00537EDE">
                <w:rPr>
                  <w:rStyle w:val="Hyperlink"/>
                  <w:rFonts w:cs="Arial"/>
                  <w:b/>
                  <w:bCs/>
                  <w:color w:val="195491"/>
                </w:rPr>
                <w:t>Stradbroke</w:t>
              </w:r>
            </w:hyperlink>
          </w:p>
        </w:tc>
        <w:tc>
          <w:tcPr>
            <w:tcW w:w="3256" w:type="dxa"/>
          </w:tcPr>
          <w:p w:rsidRPr="00104196" w:rsidR="00537EDE" w:rsidP="003B180E" w:rsidRDefault="000A3497" w14:paraId="2F58A0A6" w14:textId="210D896E">
            <w:pPr>
              <w:contextualSpacing/>
            </w:pPr>
            <w:hyperlink w:tooltip="About Woodbridge fire station in Suffolk" w:history="1" r:id="rId61">
              <w:r w:rsidRPr="00104196" w:rsidR="00537EDE">
                <w:rPr>
                  <w:rStyle w:val="Hyperlink"/>
                  <w:rFonts w:cs="Arial"/>
                  <w:b/>
                  <w:bCs/>
                  <w:color w:val="195491"/>
                </w:rPr>
                <w:t>Woodbridge</w:t>
              </w:r>
            </w:hyperlink>
          </w:p>
        </w:tc>
        <w:tc>
          <w:tcPr>
            <w:tcW w:w="3256" w:type="dxa"/>
          </w:tcPr>
          <w:p w:rsidRPr="00104196" w:rsidR="00537EDE" w:rsidP="003B180E" w:rsidRDefault="000A3497" w14:paraId="7617C16A" w14:textId="587FC79F">
            <w:pPr>
              <w:contextualSpacing/>
            </w:pPr>
            <w:hyperlink w:tooltip="About Sudbury fire station in Suffolk" w:history="1" r:id="rId62">
              <w:r w:rsidRPr="00104196" w:rsidR="00537EDE">
                <w:rPr>
                  <w:rStyle w:val="Hyperlink"/>
                  <w:rFonts w:cs="Arial"/>
                  <w:b/>
                  <w:bCs/>
                  <w:color w:val="195491"/>
                </w:rPr>
                <w:t>Sudbury</w:t>
              </w:r>
            </w:hyperlink>
          </w:p>
        </w:tc>
      </w:tr>
      <w:tr w:rsidRPr="00104196" w:rsidR="00537EDE" w:rsidTr="00D950A4" w14:paraId="0BFD95E1" w14:textId="77777777">
        <w:trPr>
          <w:trHeight w:val="300"/>
        </w:trPr>
        <w:tc>
          <w:tcPr>
            <w:tcW w:w="3727" w:type="dxa"/>
          </w:tcPr>
          <w:p w:rsidRPr="00104196" w:rsidR="00537EDE" w:rsidP="003B180E" w:rsidRDefault="000A3497" w14:paraId="7E72A501" w14:textId="50339B28">
            <w:pPr>
              <w:contextualSpacing/>
            </w:pPr>
            <w:hyperlink w:tooltip="About Wrentham fire station in Suffolk" w:history="1" r:id="rId63">
              <w:r w:rsidRPr="00104196" w:rsidR="00537EDE">
                <w:rPr>
                  <w:rStyle w:val="Hyperlink"/>
                  <w:rFonts w:cs="Arial"/>
                  <w:b/>
                  <w:bCs/>
                  <w:color w:val="195491"/>
                </w:rPr>
                <w:t>Wrentham</w:t>
              </w:r>
            </w:hyperlink>
          </w:p>
        </w:tc>
        <w:tc>
          <w:tcPr>
            <w:tcW w:w="3256" w:type="dxa"/>
          </w:tcPr>
          <w:p w:rsidRPr="00104196" w:rsidR="00537EDE" w:rsidP="003B180E" w:rsidRDefault="00537EDE" w14:paraId="0F31036A" w14:textId="77777777">
            <w:pPr>
              <w:contextualSpacing/>
            </w:pPr>
          </w:p>
        </w:tc>
        <w:tc>
          <w:tcPr>
            <w:tcW w:w="3256" w:type="dxa"/>
          </w:tcPr>
          <w:p w:rsidRPr="00104196" w:rsidR="00537EDE" w:rsidP="003B180E" w:rsidRDefault="000A3497" w14:paraId="665CAA49" w14:textId="391A0497">
            <w:pPr>
              <w:contextualSpacing/>
            </w:pPr>
            <w:hyperlink w:tooltip="About Wickhambrook fire station in Suffolk" w:history="1" r:id="rId64">
              <w:r w:rsidRPr="00104196" w:rsidR="00537EDE">
                <w:rPr>
                  <w:rStyle w:val="Hyperlink"/>
                  <w:rFonts w:cs="Arial"/>
                  <w:b/>
                  <w:bCs/>
                  <w:color w:val="195491"/>
                </w:rPr>
                <w:t>Wickhambrook</w:t>
              </w:r>
            </w:hyperlink>
          </w:p>
        </w:tc>
      </w:tr>
    </w:tbl>
    <w:p w:rsidR="0051052E" w:rsidP="003B180E" w:rsidRDefault="0051052E" w14:paraId="04F98408" w14:textId="77777777">
      <w:pPr>
        <w:pStyle w:val="Caption"/>
        <w:keepNext/>
        <w:contextualSpacing/>
        <w:rPr>
          <w:sz w:val="22"/>
          <w:szCs w:val="22"/>
        </w:rPr>
      </w:pPr>
    </w:p>
    <w:p w:rsidR="00D950A4" w:rsidP="00D950A4" w:rsidRDefault="00D950A4" w14:paraId="09928758" w14:textId="77777777"/>
    <w:p w:rsidRPr="00D950A4" w:rsidR="00D950A4" w:rsidP="00D950A4" w:rsidRDefault="00D950A4" w14:paraId="35280603" w14:textId="77777777"/>
    <w:p w:rsidRPr="00104196" w:rsidR="00105675" w:rsidP="003B180E" w:rsidRDefault="00105675" w14:paraId="041F09E6" w14:textId="5B19B9CB">
      <w:pPr>
        <w:pStyle w:val="Caption"/>
        <w:keepNext/>
        <w:contextualSpacing/>
        <w:rPr>
          <w:sz w:val="22"/>
          <w:szCs w:val="22"/>
        </w:rPr>
      </w:pPr>
      <w:r w:rsidRPr="00104196">
        <w:rPr>
          <w:sz w:val="22"/>
          <w:szCs w:val="22"/>
        </w:rPr>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1</w:t>
      </w:r>
      <w:r w:rsidRPr="00104196" w:rsidR="00827302">
        <w:rPr>
          <w:sz w:val="22"/>
          <w:szCs w:val="22"/>
        </w:rPr>
        <w:fldChar w:fldCharType="end"/>
      </w:r>
      <w:r w:rsidRPr="00104196">
        <w:rPr>
          <w:sz w:val="22"/>
          <w:szCs w:val="22"/>
        </w:rPr>
        <w:t>: Map of Suffolk fire stations</w:t>
      </w:r>
      <w:r w:rsidRPr="00104196" w:rsidR="00C601FA">
        <w:fldChar w:fldCharType="begin" w:fldLock="1"/>
      </w:r>
      <w:r w:rsidRPr="00104196" w:rsidR="00C601FA">
        <w:instrText>ADDIN CSL_CITATION {"citationItems":[{"id":"ITEM-1","itemData":{"URL":"https://www.suffolk.gov.uk/suffolk-fire-and-rescue-service/map-of-fire-stations-in-suffolk/#tab1","accessed":{"date-parts":[["2022","6","7"]]},"author":[{"dropping-particle":"","family":"Suffolk County Council","given":"","non-dropping-particle":"","parse-names":false,"suffix":""}],"id":"ITEM-1","issued":{"date-parts":[["2022"]]},"title":"Fire Stations in Suffolk","type":"webpage"},"uris":["http://www.mendeley.com/documents/?uuid=c6b3121a-2bdb-47ba-9659-7a00cba57a72"]}],"mendeley":{"formattedCitation":"&lt;sup&gt;7&lt;/sup&gt;","plainTextFormattedCitation":"7","previouslyFormattedCitation":"&lt;sup&gt;7&lt;/sup&gt;"},"properties":{"noteIndex":0},"schema":"https://github.com/citation-style-language/schema/raw/master/csl-citation.json"}</w:instrText>
      </w:r>
      <w:r w:rsidRPr="00104196" w:rsidR="00C601FA">
        <w:fldChar w:fldCharType="separate"/>
      </w:r>
      <w:r w:rsidRPr="00104196" w:rsidR="00C601FA">
        <w:rPr>
          <w:noProof/>
          <w:vertAlign w:val="superscript"/>
        </w:rPr>
        <w:t>7</w:t>
      </w:r>
      <w:r w:rsidRPr="00104196" w:rsidR="00C601FA">
        <w:fldChar w:fldCharType="end"/>
      </w:r>
    </w:p>
    <w:p w:rsidRPr="00104196" w:rsidR="0019512C" w:rsidP="003B180E" w:rsidRDefault="00C37E09" w14:paraId="06B028D2" w14:textId="4EC63D67">
      <w:pPr>
        <w:contextualSpacing/>
      </w:pPr>
      <w:r w:rsidRPr="00104196">
        <w:rPr>
          <w:noProof/>
        </w:rPr>
        <w:drawing>
          <wp:inline distT="0" distB="0" distL="0" distR="0" wp14:anchorId="262E7FBF" wp14:editId="68963DAA">
            <wp:extent cx="6620036" cy="4776234"/>
            <wp:effectExtent l="19050" t="19050" r="9525" b="24765"/>
            <wp:docPr id="1" name="Picture 1" descr="Map of Suffolk fire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Suffolk fire stations"/>
                    <pic:cNvPicPr/>
                  </pic:nvPicPr>
                  <pic:blipFill rotWithShape="1">
                    <a:blip r:embed="rId65"/>
                    <a:srcRect l="4289" t="6755" r="7800"/>
                    <a:stretch/>
                  </pic:blipFill>
                  <pic:spPr bwMode="auto">
                    <a:xfrm>
                      <a:off x="0" y="0"/>
                      <a:ext cx="6666058" cy="4809438"/>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p>
    <w:p w:rsidR="00D950A4" w:rsidP="003B180E" w:rsidRDefault="00D950A4" w14:paraId="3A389BF7" w14:textId="77777777">
      <w:pPr>
        <w:contextualSpacing/>
        <w:rPr>
          <w:b/>
          <w:bCs/>
          <w:sz w:val="28"/>
          <w:szCs w:val="28"/>
        </w:rPr>
      </w:pPr>
    </w:p>
    <w:p w:rsidRPr="00D950A4" w:rsidR="00EB411E" w:rsidP="003B180E" w:rsidRDefault="00C53FF4" w14:paraId="500CDE88" w14:textId="66C8A396">
      <w:pPr>
        <w:contextualSpacing/>
        <w:rPr>
          <w:b/>
          <w:bCs/>
          <w:sz w:val="28"/>
          <w:szCs w:val="28"/>
        </w:rPr>
      </w:pPr>
      <w:r w:rsidRPr="00D950A4">
        <w:rPr>
          <w:b/>
          <w:bCs/>
          <w:sz w:val="28"/>
          <w:szCs w:val="28"/>
        </w:rPr>
        <w:t>You can also v</w:t>
      </w:r>
      <w:r w:rsidRPr="00D950A4" w:rsidR="00EB411E">
        <w:rPr>
          <w:b/>
          <w:bCs/>
          <w:sz w:val="28"/>
          <w:szCs w:val="28"/>
        </w:rPr>
        <w:t xml:space="preserve">iew </w:t>
      </w:r>
      <w:hyperlink w:history="1" r:id="rId66">
        <w:r w:rsidRPr="00D950A4">
          <w:rPr>
            <w:rStyle w:val="Hyperlink"/>
            <w:b/>
            <w:bCs/>
            <w:sz w:val="28"/>
            <w:szCs w:val="28"/>
          </w:rPr>
          <w:t xml:space="preserve">this map </w:t>
        </w:r>
        <w:r w:rsidRPr="00D950A4" w:rsidR="00EB411E">
          <w:rPr>
            <w:rStyle w:val="Hyperlink"/>
            <w:b/>
            <w:bCs/>
            <w:sz w:val="28"/>
            <w:szCs w:val="28"/>
          </w:rPr>
          <w:t>online</w:t>
        </w:r>
      </w:hyperlink>
      <w:r w:rsidRPr="00D950A4">
        <w:rPr>
          <w:b/>
          <w:bCs/>
          <w:sz w:val="28"/>
          <w:szCs w:val="28"/>
        </w:rPr>
        <w:t xml:space="preserve">.  </w:t>
      </w:r>
    </w:p>
    <w:p w:rsidRPr="00104196" w:rsidR="004C4332" w:rsidP="004C4332" w:rsidRDefault="004C4332" w14:paraId="64C50A00" w14:textId="1940A1F1">
      <w:pPr>
        <w:pStyle w:val="Heading1"/>
        <w:rPr>
          <w:rFonts w:asciiTheme="minorHAnsi" w:hAnsiTheme="minorHAnsi"/>
        </w:rPr>
      </w:pPr>
      <w:bookmarkStart w:name="_Toc109044282" w:id="6"/>
      <w:r w:rsidRPr="00104196">
        <w:rPr>
          <w:rFonts w:asciiTheme="minorHAnsi" w:hAnsiTheme="minorHAnsi"/>
        </w:rPr>
        <w:lastRenderedPageBreak/>
        <w:t xml:space="preserve">Suffolk </w:t>
      </w:r>
      <w:r w:rsidR="00474DED">
        <w:rPr>
          <w:rFonts w:asciiTheme="minorHAnsi" w:hAnsiTheme="minorHAnsi"/>
        </w:rPr>
        <w:t>F</w:t>
      </w:r>
      <w:r w:rsidRPr="00104196">
        <w:rPr>
          <w:rFonts w:asciiTheme="minorHAnsi" w:hAnsiTheme="minorHAnsi"/>
        </w:rPr>
        <w:t xml:space="preserve">ire and </w:t>
      </w:r>
      <w:r w:rsidR="00474DED">
        <w:rPr>
          <w:rFonts w:asciiTheme="minorHAnsi" w:hAnsiTheme="minorHAnsi"/>
        </w:rPr>
        <w:t>R</w:t>
      </w:r>
      <w:r w:rsidRPr="00104196">
        <w:rPr>
          <w:rFonts w:asciiTheme="minorHAnsi" w:hAnsiTheme="minorHAnsi"/>
        </w:rPr>
        <w:t>escue key statistics</w:t>
      </w:r>
      <w:bookmarkEnd w:id="6"/>
    </w:p>
    <w:p w:rsidRPr="00104196" w:rsidR="00135330" w:rsidP="003B180E" w:rsidRDefault="00135330" w14:paraId="45C1943A" w14:textId="77777777">
      <w:pPr>
        <w:contextualSpacing/>
      </w:pPr>
    </w:p>
    <w:p w:rsidRPr="00104196" w:rsidR="00B807DD" w:rsidP="003B180E" w:rsidRDefault="00257E5C" w14:paraId="4F44FAB7" w14:textId="09E1F620">
      <w:pPr>
        <w:pStyle w:val="Subtitle"/>
        <w:contextualSpacing/>
        <w:rPr>
          <w:color w:val="auto"/>
        </w:rPr>
      </w:pPr>
      <w:r w:rsidRPr="00104196">
        <w:rPr>
          <w:color w:val="auto"/>
        </w:rPr>
        <w:t xml:space="preserve">As of October </w:t>
      </w:r>
      <w:r w:rsidRPr="00104196" w:rsidR="0024739F">
        <w:rPr>
          <w:color w:val="auto"/>
        </w:rPr>
        <w:t>2021</w:t>
      </w:r>
      <w:r w:rsidRPr="00104196">
        <w:rPr>
          <w:color w:val="auto"/>
        </w:rPr>
        <w:t xml:space="preserve">: </w:t>
      </w:r>
    </w:p>
    <w:p w:rsidRPr="00104196" w:rsidR="008515A2" w:rsidP="003B180E" w:rsidRDefault="00B807DD" w14:paraId="08760A49" w14:textId="5E4256A8">
      <w:pPr>
        <w:contextualSpacing/>
      </w:pPr>
      <w:r w:rsidRPr="00104196">
        <w:rPr>
          <w:b/>
          <w:bCs/>
          <w:noProof/>
          <w:color w:val="C00000"/>
        </w:rPr>
        <w:drawing>
          <wp:inline distT="0" distB="0" distL="0" distR="0" wp14:anchorId="6F6FD80F" wp14:editId="4B649602">
            <wp:extent cx="412115" cy="380416"/>
            <wp:effectExtent l="0" t="0" r="6985" b="6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0189" cy="397100"/>
                    </a:xfrm>
                    <a:prstGeom prst="rect">
                      <a:avLst/>
                    </a:prstGeom>
                  </pic:spPr>
                </pic:pic>
              </a:graphicData>
            </a:graphic>
          </wp:inline>
        </w:drawing>
      </w:r>
      <w:r w:rsidRPr="00104196" w:rsidR="0024739F">
        <w:rPr>
          <w:b/>
          <w:bCs/>
          <w:color w:val="C00000"/>
        </w:rPr>
        <w:t>596</w:t>
      </w:r>
      <w:r w:rsidRPr="00104196">
        <w:rPr>
          <w:b/>
          <w:bCs/>
          <w:color w:val="C00000"/>
        </w:rPr>
        <w:t xml:space="preserve"> </w:t>
      </w:r>
      <w:r w:rsidRPr="00104196">
        <w:t xml:space="preserve">Operational fire </w:t>
      </w:r>
      <w:r w:rsidRPr="00104196" w:rsidR="005B5D10">
        <w:t xml:space="preserve">staff </w:t>
      </w:r>
      <w:r w:rsidRPr="00104196" w:rsidR="005B5D10">
        <w:tab/>
      </w:r>
      <w:r w:rsidRPr="00104196" w:rsidR="008515A2">
        <w:tab/>
      </w:r>
      <w:r w:rsidRPr="00104196" w:rsidR="008515A2">
        <w:tab/>
        <w:t xml:space="preserve"> </w:t>
      </w:r>
      <w:r w:rsidRPr="00104196" w:rsidR="008515A2">
        <w:rPr>
          <w:noProof/>
        </w:rPr>
        <w:drawing>
          <wp:inline distT="0" distB="0" distL="0" distR="0" wp14:anchorId="58BF20E8" wp14:editId="6CDB9E7E">
            <wp:extent cx="582295" cy="381000"/>
            <wp:effectExtent l="0" t="0" r="825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6628"/>
                    <a:stretch/>
                  </pic:blipFill>
                  <pic:spPr bwMode="auto">
                    <a:xfrm>
                      <a:off x="0" y="0"/>
                      <a:ext cx="585331" cy="382986"/>
                    </a:xfrm>
                    <a:prstGeom prst="rect">
                      <a:avLst/>
                    </a:prstGeom>
                    <a:ln>
                      <a:noFill/>
                    </a:ln>
                    <a:extLst>
                      <a:ext uri="{53640926-AAD7-44D8-BBD7-CCE9431645EC}">
                        <a14:shadowObscured xmlns:a14="http://schemas.microsoft.com/office/drawing/2010/main"/>
                      </a:ext>
                    </a:extLst>
                  </pic:spPr>
                </pic:pic>
              </a:graphicData>
            </a:graphic>
          </wp:inline>
        </w:drawing>
      </w:r>
      <w:r w:rsidRPr="00104196">
        <w:rPr>
          <w:b/>
          <w:bCs/>
          <w:color w:val="C00000"/>
        </w:rPr>
        <w:t>76</w:t>
      </w:r>
      <w:r w:rsidRPr="00104196">
        <w:t xml:space="preserve"> Non-operational fire staff </w:t>
      </w:r>
      <w:r w:rsidRPr="00104196">
        <w:tab/>
      </w:r>
    </w:p>
    <w:p w:rsidRPr="00104196" w:rsidR="008515A2" w:rsidP="003B180E" w:rsidRDefault="008515A2" w14:paraId="36037349" w14:textId="77777777">
      <w:pPr>
        <w:contextualSpacing/>
      </w:pPr>
    </w:p>
    <w:p w:rsidRPr="00104196" w:rsidR="00B807DD" w:rsidP="003B180E" w:rsidRDefault="008515A2" w14:paraId="5880CB49" w14:textId="3148C250">
      <w:pPr>
        <w:contextualSpacing/>
        <w:rPr>
          <w:b/>
          <w:bCs/>
          <w:color w:val="C00000"/>
        </w:rPr>
      </w:pPr>
      <w:r w:rsidRPr="00104196">
        <w:rPr>
          <w:b/>
          <w:bCs/>
          <w:noProof/>
          <w:color w:val="C00000"/>
        </w:rPr>
        <w:drawing>
          <wp:inline distT="0" distB="0" distL="0" distR="0" wp14:anchorId="44BFB8DB" wp14:editId="405C4AD3">
            <wp:extent cx="514350" cy="505777"/>
            <wp:effectExtent l="0" t="0" r="0" b="889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64"/>
                    <a:stretch/>
                  </pic:blipFill>
                  <pic:spPr>
                    <a:xfrm>
                      <a:off x="0" y="0"/>
                      <a:ext cx="516672" cy="508060"/>
                    </a:xfrm>
                    <a:prstGeom prst="rect">
                      <a:avLst/>
                    </a:prstGeom>
                  </pic:spPr>
                </pic:pic>
              </a:graphicData>
            </a:graphic>
          </wp:inline>
        </w:drawing>
      </w:r>
      <w:r w:rsidRPr="00104196">
        <w:rPr>
          <w:b/>
          <w:bCs/>
          <w:color w:val="C00000"/>
        </w:rPr>
        <w:t xml:space="preserve"> </w:t>
      </w:r>
      <w:r w:rsidRPr="00104196" w:rsidR="00B807DD">
        <w:rPr>
          <w:b/>
          <w:bCs/>
          <w:color w:val="C00000"/>
        </w:rPr>
        <w:t xml:space="preserve">43 </w:t>
      </w:r>
      <w:r w:rsidRPr="00104196" w:rsidR="00B807DD">
        <w:t>Fire engines</w:t>
      </w:r>
      <w:r w:rsidRPr="00104196">
        <w:tab/>
      </w:r>
      <w:r w:rsidRPr="00104196">
        <w:tab/>
      </w:r>
      <w:r w:rsidRPr="00104196">
        <w:tab/>
      </w:r>
      <w:r w:rsidRPr="00104196">
        <w:tab/>
      </w:r>
      <w:r w:rsidRPr="00104196">
        <w:rPr>
          <w:noProof/>
        </w:rPr>
        <w:drawing>
          <wp:inline distT="0" distB="0" distL="0" distR="0" wp14:anchorId="54FED7C4" wp14:editId="2FAF4EA7">
            <wp:extent cx="676470" cy="457200"/>
            <wp:effectExtent l="0" t="0" r="9525" b="0"/>
            <wp:docPr id="165" name="Picture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92660" cy="468142"/>
                    </a:xfrm>
                    <a:prstGeom prst="rect">
                      <a:avLst/>
                    </a:prstGeom>
                  </pic:spPr>
                </pic:pic>
              </a:graphicData>
            </a:graphic>
          </wp:inline>
        </w:drawing>
      </w:r>
      <w:r w:rsidRPr="00104196">
        <w:t xml:space="preserve"> </w:t>
      </w:r>
      <w:r w:rsidRPr="00104196">
        <w:rPr>
          <w:b/>
          <w:bCs/>
          <w:color w:val="C00000"/>
        </w:rPr>
        <w:t>£</w:t>
      </w:r>
      <w:r w:rsidRPr="00104196" w:rsidR="00135330">
        <w:rPr>
          <w:b/>
          <w:bCs/>
          <w:color w:val="C00000"/>
        </w:rPr>
        <w:t>22.5</w:t>
      </w:r>
      <w:r w:rsidRPr="00104196">
        <w:rPr>
          <w:b/>
          <w:bCs/>
          <w:color w:val="C00000"/>
        </w:rPr>
        <w:t xml:space="preserve">m </w:t>
      </w:r>
      <w:r w:rsidRPr="00104196" w:rsidR="00135330">
        <w:t>2020/21</w:t>
      </w:r>
      <w:r w:rsidRPr="00104196">
        <w:t xml:space="preserve"> budget </w:t>
      </w:r>
    </w:p>
    <w:p w:rsidRPr="00104196" w:rsidR="00B807DD" w:rsidP="003B180E" w:rsidRDefault="00B807DD" w14:paraId="264B23B8" w14:textId="10373A34">
      <w:pPr>
        <w:contextualSpacing/>
      </w:pPr>
      <w:r w:rsidRPr="00104196">
        <w:br w:type="textWrapping" w:clear="all"/>
      </w:r>
      <w:r w:rsidRPr="00104196" w:rsidR="008515A2">
        <w:rPr>
          <w:noProof/>
        </w:rPr>
        <w:drawing>
          <wp:inline distT="0" distB="0" distL="0" distR="0" wp14:anchorId="48B5CA5E" wp14:editId="736939E0">
            <wp:extent cx="514350" cy="626451"/>
            <wp:effectExtent l="0" t="0" r="0" b="2540"/>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7993" cy="630888"/>
                    </a:xfrm>
                    <a:prstGeom prst="rect">
                      <a:avLst/>
                    </a:prstGeom>
                  </pic:spPr>
                </pic:pic>
              </a:graphicData>
            </a:graphic>
          </wp:inline>
        </w:drawing>
      </w:r>
      <w:r w:rsidRPr="00104196" w:rsidR="008515A2">
        <w:rPr>
          <w:b/>
          <w:bCs/>
          <w:color w:val="C00000"/>
        </w:rPr>
        <w:t>1,</w:t>
      </w:r>
      <w:r w:rsidRPr="00104196" w:rsidR="00B70EAF">
        <w:rPr>
          <w:b/>
          <w:bCs/>
          <w:color w:val="C00000"/>
        </w:rPr>
        <w:t>701</w:t>
      </w:r>
      <w:r w:rsidRPr="00104196" w:rsidR="008515A2">
        <w:rPr>
          <w:b/>
          <w:bCs/>
          <w:color w:val="C00000"/>
        </w:rPr>
        <w:t xml:space="preserve"> </w:t>
      </w:r>
      <w:r w:rsidRPr="00104196" w:rsidR="00B70EAF">
        <w:t>Safer Home Visits</w:t>
      </w:r>
      <w:r w:rsidRPr="00104196" w:rsidR="008515A2">
        <w:t xml:space="preserve"> (</w:t>
      </w:r>
      <w:r w:rsidRPr="00104196" w:rsidR="00B70EAF">
        <w:t>2020/21</w:t>
      </w:r>
      <w:r w:rsidRPr="00104196" w:rsidR="008515A2">
        <w:t>)</w:t>
      </w:r>
      <w:r w:rsidRPr="00104196" w:rsidR="00B70EAF">
        <w:tab/>
      </w:r>
      <w:r w:rsidRPr="00104196" w:rsidR="00B70EAF">
        <w:tab/>
      </w:r>
      <w:r w:rsidRPr="00104196" w:rsidR="008515A2">
        <w:rPr>
          <w:noProof/>
        </w:rPr>
        <w:drawing>
          <wp:inline distT="0" distB="0" distL="0" distR="0" wp14:anchorId="38A38943" wp14:editId="26DE4515">
            <wp:extent cx="609600" cy="523394"/>
            <wp:effectExtent l="0" t="0" r="0"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9220" cy="531653"/>
                    </a:xfrm>
                    <a:prstGeom prst="rect">
                      <a:avLst/>
                    </a:prstGeom>
                  </pic:spPr>
                </pic:pic>
              </a:graphicData>
            </a:graphic>
          </wp:inline>
        </w:drawing>
      </w:r>
      <w:r w:rsidRPr="00104196" w:rsidR="008515A2">
        <w:rPr>
          <w:b/>
          <w:bCs/>
          <w:color w:val="C00000"/>
        </w:rPr>
        <w:t>5,</w:t>
      </w:r>
      <w:r w:rsidRPr="00104196" w:rsidR="0008084A">
        <w:rPr>
          <w:b/>
          <w:bCs/>
          <w:color w:val="C00000"/>
        </w:rPr>
        <w:t>449</w:t>
      </w:r>
      <w:r w:rsidRPr="00104196" w:rsidR="008515A2">
        <w:rPr>
          <w:b/>
          <w:bCs/>
          <w:color w:val="C00000"/>
        </w:rPr>
        <w:t xml:space="preserve"> </w:t>
      </w:r>
      <w:r w:rsidRPr="00104196" w:rsidR="008515A2">
        <w:t>Service incidents (</w:t>
      </w:r>
      <w:r w:rsidRPr="00104196" w:rsidR="0008084A">
        <w:t>2020/21</w:t>
      </w:r>
      <w:r w:rsidRPr="00104196" w:rsidR="008515A2">
        <w:t>)</w:t>
      </w:r>
    </w:p>
    <w:p w:rsidRPr="00104196" w:rsidR="008515A2" w:rsidP="003B180E" w:rsidRDefault="008515A2" w14:paraId="61731228" w14:textId="5097A129">
      <w:pPr>
        <w:contextualSpacing/>
        <w:rPr>
          <w:b/>
          <w:bCs/>
          <w:color w:val="C00000"/>
        </w:rPr>
      </w:pPr>
    </w:p>
    <w:p w:rsidRPr="00104196" w:rsidR="00257E5C" w:rsidP="003B180E" w:rsidRDefault="00257E5C" w14:paraId="7F0082D9" w14:textId="4A576934">
      <w:pPr>
        <w:contextualSpacing/>
        <w:rPr>
          <w:iCs/>
        </w:rPr>
      </w:pPr>
      <w:r w:rsidRPr="00104196">
        <w:rPr>
          <w:iCs/>
        </w:rPr>
        <w:t xml:space="preserve">Source: </w:t>
      </w:r>
      <w:r w:rsidRPr="00104196" w:rsidR="008707B0">
        <w:rPr>
          <w:iCs/>
        </w:rPr>
        <w:fldChar w:fldCharType="begin" w:fldLock="1"/>
      </w:r>
      <w:r w:rsidRPr="00104196" w:rsidR="00F26B0B">
        <w:rPr>
          <w:iCs/>
        </w:rPr>
        <w:instrText>ADDIN CSL_CITATION {"citationItems":[{"id":"ITEM-1","itemData":{"URL":"https://www.suffolk.gov.uk/assets/fire-rescue-and-emergencies/about-suffolk-fire-and-rescue-service/Deluxe-i-sheet-October-2021.pdf","accessed":{"date-parts":[["2022","6","7"]]},"author":[{"dropping-particle":"","family":"Suffolk County Council","given":"","non-dropping-particle":"","parse-names":false,"suffix":""}],"id":"ITEM-1","issued":{"date-parts":[["2021"]]},"title":"Suffolk Fire and Rescue Service Summary of Performance- October 2021","type":"webpage"},"uris":["http://www.mendeley.com/documents/?uuid=64e0ed2a-3621-4c02-8803-ac206be1a0fc"]}],"mendeley":{"formattedCitation":"&lt;sup&gt;8&lt;/sup&gt;","plainTextFormattedCitation":"8","previouslyFormattedCitation":"&lt;sup&gt;8&lt;/sup&gt;"},"properties":{"noteIndex":0},"schema":"https://github.com/citation-style-language/schema/raw/master/csl-citation.json"}</w:instrText>
      </w:r>
      <w:r w:rsidRPr="00104196" w:rsidR="008707B0">
        <w:rPr>
          <w:iCs/>
        </w:rPr>
        <w:fldChar w:fldCharType="separate"/>
      </w:r>
      <w:r w:rsidRPr="00104196" w:rsidR="002C6AD1">
        <w:rPr>
          <w:iCs/>
          <w:noProof/>
          <w:vertAlign w:val="superscript"/>
        </w:rPr>
        <w:t>8</w:t>
      </w:r>
      <w:r w:rsidRPr="00104196" w:rsidR="008707B0">
        <w:rPr>
          <w:iCs/>
        </w:rPr>
        <w:fldChar w:fldCharType="end"/>
      </w:r>
    </w:p>
    <w:p w:rsidRPr="00104196" w:rsidR="00384AD9" w:rsidP="003B180E" w:rsidRDefault="00384AD9" w14:paraId="7247A071" w14:textId="77777777">
      <w:pPr>
        <w:contextualSpacing/>
      </w:pPr>
      <w:r w:rsidRPr="00104196">
        <w:rPr>
          <w:iCs/>
          <w:noProof/>
        </w:rPr>
        <w:drawing>
          <wp:anchor distT="0" distB="0" distL="114300" distR="114300" simplePos="0" relativeHeight="251663360" behindDoc="0" locked="0" layoutInCell="1" allowOverlap="1" wp14:editId="61D7436E" wp14:anchorId="5D9CD2AC">
            <wp:simplePos x="0" y="0"/>
            <wp:positionH relativeFrom="column">
              <wp:posOffset>5509</wp:posOffset>
            </wp:positionH>
            <wp:positionV relativeFrom="paragraph">
              <wp:posOffset>127635</wp:posOffset>
            </wp:positionV>
            <wp:extent cx="748145" cy="748145"/>
            <wp:effectExtent l="0" t="0" r="0" b="0"/>
            <wp:wrapThrough wrapText="bothSides">
              <wp:wrapPolygon edited="0">
                <wp:start x="2200" y="3301"/>
                <wp:lineTo x="0" y="15402"/>
                <wp:lineTo x="0" y="17603"/>
                <wp:lineTo x="20903" y="17603"/>
                <wp:lineTo x="20903" y="15402"/>
                <wp:lineTo x="18703" y="3301"/>
                <wp:lineTo x="2200" y="3301"/>
              </wp:wrapPolygon>
            </wp:wrapThrough>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48145" cy="748145"/>
                    </a:xfrm>
                    <a:prstGeom prst="rect">
                      <a:avLst/>
                    </a:prstGeom>
                  </pic:spPr>
                </pic:pic>
              </a:graphicData>
            </a:graphic>
          </wp:anchor>
        </w:drawing>
      </w:r>
    </w:p>
    <w:p w:rsidRPr="00104196" w:rsidR="00135330" w:rsidP="003B180E" w:rsidRDefault="00135330" w14:paraId="3E13C596" w14:textId="77777777">
      <w:pPr>
        <w:ind w:left="360"/>
        <w:contextualSpacing/>
        <w:rPr>
          <w:b/>
        </w:rPr>
      </w:pPr>
    </w:p>
    <w:p w:rsidRPr="00104196" w:rsidR="00384AD9" w:rsidP="003B180E" w:rsidRDefault="00384AD9" w14:paraId="40E2F34E" w14:textId="2E6043BF">
      <w:pPr>
        <w:ind w:left="360"/>
        <w:contextualSpacing/>
        <w:rPr>
          <w:b/>
        </w:rPr>
      </w:pPr>
      <w:r w:rsidRPr="00104196">
        <w:rPr>
          <w:b/>
        </w:rPr>
        <w:t xml:space="preserve">Did you know? </w:t>
      </w:r>
      <w:r w:rsidRPr="00104196">
        <w:t>You can view</w:t>
      </w:r>
      <w:hyperlink w:history="1" r:id="rId75">
        <w:r w:rsidRPr="00104196">
          <w:rPr>
            <w:rStyle w:val="Hyperlink"/>
          </w:rPr>
          <w:t xml:space="preserve"> live incidents fire and rescue incidents for Suffolk </w:t>
        </w:r>
      </w:hyperlink>
      <w:r w:rsidRPr="00104196">
        <w:t xml:space="preserve">online. </w:t>
      </w:r>
    </w:p>
    <w:p w:rsidR="002F6423" w:rsidP="003B180E" w:rsidRDefault="002F6423" w14:paraId="392D4552" w14:textId="77777777">
      <w:pPr>
        <w:pStyle w:val="Caption"/>
        <w:keepNext/>
        <w:contextualSpacing/>
        <w:rPr>
          <w:sz w:val="22"/>
          <w:szCs w:val="22"/>
        </w:rPr>
      </w:pPr>
    </w:p>
    <w:p w:rsidR="002F6423" w:rsidP="003B180E" w:rsidRDefault="002F6423" w14:paraId="76266200" w14:textId="77777777">
      <w:pPr>
        <w:pStyle w:val="Caption"/>
        <w:keepNext/>
        <w:contextualSpacing/>
        <w:rPr>
          <w:sz w:val="22"/>
          <w:szCs w:val="22"/>
        </w:rPr>
      </w:pPr>
    </w:p>
    <w:p w:rsidRPr="002F6423" w:rsidR="0051052E" w:rsidP="002F6423" w:rsidRDefault="00DC0BB4" w14:paraId="7ACE7A83" w14:textId="066D9ACB">
      <w:pPr>
        <w:pStyle w:val="Caption"/>
        <w:keepNext/>
        <w:contextualSpacing/>
        <w:rPr>
          <w:iCs w:val="0"/>
        </w:rPr>
      </w:pPr>
      <w:r w:rsidRPr="00104196">
        <w:rPr>
          <w:sz w:val="22"/>
          <w:szCs w:val="22"/>
        </w:rPr>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2</w:t>
      </w:r>
      <w:r w:rsidRPr="00104196" w:rsidR="00827302">
        <w:rPr>
          <w:sz w:val="22"/>
          <w:szCs w:val="22"/>
        </w:rPr>
        <w:fldChar w:fldCharType="end"/>
      </w:r>
      <w:r w:rsidRPr="00104196">
        <w:rPr>
          <w:sz w:val="22"/>
          <w:szCs w:val="22"/>
        </w:rPr>
        <w:t>: Types</w:t>
      </w:r>
      <w:r w:rsidRPr="00104196">
        <w:rPr>
          <w:i w:val="0"/>
          <w:iCs w:val="0"/>
          <w:color w:val="auto"/>
          <w:sz w:val="22"/>
          <w:szCs w:val="22"/>
        </w:rPr>
        <w:t xml:space="preserve"> </w:t>
      </w:r>
      <w:r w:rsidRPr="00104196">
        <w:rPr>
          <w:sz w:val="22"/>
          <w:szCs w:val="22"/>
        </w:rPr>
        <w:t xml:space="preserve">of emergency service incidents </w:t>
      </w:r>
      <w:r w:rsidRPr="00104196" w:rsidR="002B2191">
        <w:rPr>
          <w:sz w:val="22"/>
          <w:szCs w:val="22"/>
        </w:rPr>
        <w:t>attended 2016-2021</w:t>
      </w:r>
      <w:r w:rsidRPr="00104196" w:rsidR="000D574A">
        <w:rPr>
          <w:iCs w:val="0"/>
        </w:rPr>
        <w:fldChar w:fldCharType="begin" w:fldLock="1"/>
      </w:r>
      <w:r w:rsidRPr="00104196" w:rsidR="00F26B0B">
        <w:rPr>
          <w:iCs w:val="0"/>
        </w:rPr>
        <w:instrText>ADDIN CSL_CITATION {"citationItems":[{"id":"ITEM-1","itemData":{"URL":"https://www.suffolk.gov.uk/assets/fire-rescue-and-emergencies/about-suffolk-fire-and-rescue-service/Deluxe-i-sheet-October-2021.pdf","accessed":{"date-parts":[["2022","6","7"]]},"author":[{"dropping-particle":"","family":"Suffolk County Council","given":"","non-dropping-particle":"","parse-names":false,"suffix":""}],"id":"ITEM-1","issued":{"date-parts":[["2021"]]},"title":"Suffolk Fire and Rescue Service Summary of Performance- October 2021","type":"webpage"},"uris":["http://www.mendeley.com/documents/?uuid=64e0ed2a-3621-4c02-8803-ac206be1a0fc"]}],"mendeley":{"formattedCitation":"&lt;sup&gt;8&lt;/sup&gt;","plainTextFormattedCitation":"8","previouslyFormattedCitation":"&lt;sup&gt;8&lt;/sup&gt;"},"properties":{"noteIndex":0},"schema":"https://github.com/citation-style-language/schema/raw/master/csl-citation.json"}</w:instrText>
      </w:r>
      <w:r w:rsidRPr="00104196" w:rsidR="000D574A">
        <w:rPr>
          <w:iCs w:val="0"/>
        </w:rPr>
        <w:fldChar w:fldCharType="separate"/>
      </w:r>
      <w:r w:rsidRPr="00104196" w:rsidR="002C6AD1">
        <w:rPr>
          <w:i w:val="0"/>
          <w:iCs w:val="0"/>
          <w:noProof/>
          <w:vertAlign w:val="superscript"/>
        </w:rPr>
        <w:t>8</w:t>
      </w:r>
      <w:r w:rsidRPr="00104196" w:rsidR="000D574A">
        <w:rPr>
          <w:iCs w:val="0"/>
        </w:rPr>
        <w:fldChar w:fldCharType="end"/>
      </w:r>
    </w:p>
    <w:p w:rsidRPr="00104196" w:rsidR="008B7059" w:rsidP="003B180E" w:rsidRDefault="006E7724" w14:paraId="5AEA2488" w14:textId="11C16058">
      <w:r w:rsidRPr="00104196">
        <w:rPr>
          <w:noProof/>
        </w:rPr>
        <w:drawing>
          <wp:inline distT="0" distB="0" distL="0" distR="0" wp14:anchorId="00AC50EC" wp14:editId="0A1BE252">
            <wp:extent cx="6563995" cy="3636335"/>
            <wp:effectExtent l="0" t="0" r="8255" b="2540"/>
            <wp:docPr id="4" name="Chart 4" descr="Types of emergency service incidents attended 2016-2021">
              <a:extLst xmlns:a="http://schemas.openxmlformats.org/drawingml/2006/main">
                <a:ext uri="{FF2B5EF4-FFF2-40B4-BE49-F238E27FC236}">
                  <a16:creationId xmlns:a16="http://schemas.microsoft.com/office/drawing/2014/main" id="{067807A6-857A-4F4C-B10F-FA81F6185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Pr="00104196" w:rsidR="009A7BEA" w:rsidP="003B180E" w:rsidRDefault="009A7BEA" w14:paraId="588051B9" w14:textId="77777777">
      <w:pPr>
        <w:contextualSpacing/>
        <w:jc w:val="center"/>
        <w:rPr>
          <w:b/>
          <w:color w:val="C00000"/>
        </w:rPr>
      </w:pPr>
    </w:p>
    <w:p w:rsidRPr="00104196" w:rsidR="009A7BEA" w:rsidP="003B180E" w:rsidRDefault="009A7BEA" w14:paraId="0D93E538" w14:textId="6F13C15A">
      <w:pPr>
        <w:contextualSpacing/>
        <w:jc w:val="center"/>
        <w:rPr>
          <w:b/>
          <w:color w:val="C00000"/>
        </w:rPr>
      </w:pPr>
      <w:r w:rsidRPr="00104196">
        <w:rPr>
          <w:b/>
          <w:color w:val="C00000"/>
        </w:rPr>
        <w:t xml:space="preserve">There are no nationally specified standards for fire services to respond to emergencies. Suffolk endeavours to meet </w:t>
      </w:r>
      <w:r w:rsidR="00F46486">
        <w:rPr>
          <w:b/>
          <w:color w:val="C00000"/>
        </w:rPr>
        <w:t>the</w:t>
      </w:r>
      <w:r w:rsidRPr="00104196">
        <w:rPr>
          <w:b/>
          <w:color w:val="C00000"/>
        </w:rPr>
        <w:t xml:space="preserve"> locally agreed standards on 80% of occasions.</w:t>
      </w:r>
    </w:p>
    <w:p w:rsidR="00A72828" w:rsidP="003B180E" w:rsidRDefault="00A72828" w14:paraId="15E7C485" w14:textId="77777777">
      <w:pPr>
        <w:pStyle w:val="Caption"/>
        <w:keepNext/>
        <w:contextualSpacing/>
        <w:rPr>
          <w:sz w:val="22"/>
          <w:szCs w:val="22"/>
        </w:rPr>
      </w:pPr>
    </w:p>
    <w:p w:rsidR="0051052E" w:rsidP="0051052E" w:rsidRDefault="0051052E" w14:paraId="2E2A3AF1" w14:textId="77777777"/>
    <w:p w:rsidRPr="00104196" w:rsidR="00DC0BB4" w:rsidP="003B180E" w:rsidRDefault="00DC0BB4" w14:paraId="06A73349" w14:textId="15B64E6C">
      <w:pPr>
        <w:pStyle w:val="Caption"/>
        <w:keepNext/>
        <w:contextualSpacing/>
        <w:rPr>
          <w:sz w:val="22"/>
          <w:szCs w:val="22"/>
        </w:rPr>
      </w:pPr>
      <w:r w:rsidRPr="00104196">
        <w:rPr>
          <w:sz w:val="22"/>
          <w:szCs w:val="22"/>
        </w:rPr>
        <w:lastRenderedPageBreak/>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2</w:t>
      </w:r>
      <w:r w:rsidRPr="00104196" w:rsidR="005F731B">
        <w:rPr>
          <w:noProof/>
          <w:sz w:val="22"/>
          <w:szCs w:val="22"/>
        </w:rPr>
        <w:fldChar w:fldCharType="end"/>
      </w:r>
      <w:r w:rsidRPr="00104196">
        <w:rPr>
          <w:sz w:val="22"/>
          <w:szCs w:val="22"/>
        </w:rPr>
        <w:t xml:space="preserve">: Response standards to callouts, </w:t>
      </w:r>
      <w:r w:rsidRPr="00104196" w:rsidR="00BA0488">
        <w:rPr>
          <w:sz w:val="22"/>
          <w:szCs w:val="22"/>
        </w:rPr>
        <w:t>2020/21</w:t>
      </w:r>
      <w:r w:rsidRPr="00104196" w:rsidR="00BA0488">
        <w:rPr>
          <w:iCs w:val="0"/>
        </w:rPr>
        <w:fldChar w:fldCharType="begin" w:fldLock="1"/>
      </w:r>
      <w:r w:rsidRPr="00104196" w:rsidR="00F26B0B">
        <w:rPr>
          <w:iCs w:val="0"/>
        </w:rPr>
        <w:instrText>ADDIN CSL_CITATION {"citationItems":[{"id":"ITEM-1","itemData":{"URL":"https://www.suffolk.gov.uk/assets/fire-rescue-and-emergencies/about-suffolk-fire-and-rescue-service/Deluxe-i-sheet-October-2021.pdf","accessed":{"date-parts":[["2022","6","7"]]},"author":[{"dropping-particle":"","family":"Suffolk County Council","given":"","non-dropping-particle":"","parse-names":false,"suffix":""}],"id":"ITEM-1","issued":{"date-parts":[["2021"]]},"title":"Suffolk Fire and Rescue Service Summary of Performance- October 2021","type":"webpage"},"uris":["http://www.mendeley.com/documents/?uuid=64e0ed2a-3621-4c02-8803-ac206be1a0fc"]}],"mendeley":{"formattedCitation":"&lt;sup&gt;8&lt;/sup&gt;","plainTextFormattedCitation":"8","previouslyFormattedCitation":"&lt;sup&gt;8&lt;/sup&gt;"},"properties":{"noteIndex":0},"schema":"https://github.com/citation-style-language/schema/raw/master/csl-citation.json"}</w:instrText>
      </w:r>
      <w:r w:rsidRPr="00104196" w:rsidR="00BA0488">
        <w:rPr>
          <w:iCs w:val="0"/>
        </w:rPr>
        <w:fldChar w:fldCharType="separate"/>
      </w:r>
      <w:r w:rsidRPr="00104196" w:rsidR="002C6AD1">
        <w:rPr>
          <w:i w:val="0"/>
          <w:iCs w:val="0"/>
          <w:noProof/>
          <w:vertAlign w:val="superscript"/>
        </w:rPr>
        <w:t>8</w:t>
      </w:r>
      <w:r w:rsidRPr="00104196" w:rsidR="00BA0488">
        <w:rPr>
          <w:iCs w:val="0"/>
        </w:rPr>
        <w:fldChar w:fldCharType="end"/>
      </w:r>
    </w:p>
    <w:tbl>
      <w:tblPr>
        <w:tblStyle w:val="ListTable3-Accent1"/>
        <w:tblW w:w="10452" w:type="dxa"/>
        <w:tblLook w:val="04A0" w:firstRow="1" w:lastRow="0" w:firstColumn="1" w:lastColumn="0" w:noHBand="0" w:noVBand="1"/>
      </w:tblPr>
      <w:tblGrid>
        <w:gridCol w:w="2302"/>
        <w:gridCol w:w="6153"/>
        <w:gridCol w:w="1997"/>
      </w:tblGrid>
      <w:tr w:rsidRPr="00104196" w:rsidR="00DC0BB4" w:rsidTr="004E39AB" w14:paraId="41945B21" w14:textId="77777777">
        <w:trPr>
          <w:cnfStyle w:val="100000000000" w:firstRow="1" w:lastRow="0" w:firstColumn="0" w:lastColumn="0" w:oddVBand="0" w:evenVBand="0" w:oddHBand="0" w:evenHBand="0" w:firstRowFirstColumn="0" w:firstRowLastColumn="0" w:lastRowFirstColumn="0" w:lastRowLastColumn="0"/>
          <w:trHeight w:val="193"/>
        </w:trPr>
        <w:tc>
          <w:tcPr>
            <w:cnfStyle w:val="001000000100" w:firstRow="0" w:lastRow="0" w:firstColumn="1" w:lastColumn="0" w:oddVBand="0" w:evenVBand="0" w:oddHBand="0" w:evenHBand="0" w:firstRowFirstColumn="1" w:firstRowLastColumn="0" w:lastRowFirstColumn="0" w:lastRowLastColumn="0"/>
            <w:tcW w:w="2302" w:type="dxa"/>
          </w:tcPr>
          <w:p w:rsidRPr="00104196" w:rsidR="00DC0BB4" w:rsidP="003B180E" w:rsidRDefault="00DC0BB4" w14:paraId="69979C15" w14:textId="0314D433">
            <w:pPr>
              <w:contextualSpacing/>
            </w:pPr>
            <w:r w:rsidRPr="00104196">
              <w:t>Response standard</w:t>
            </w:r>
          </w:p>
        </w:tc>
        <w:tc>
          <w:tcPr>
            <w:tcW w:w="6153" w:type="dxa"/>
          </w:tcPr>
          <w:p w:rsidRPr="00104196" w:rsidR="00DC0BB4" w:rsidP="003B180E" w:rsidRDefault="00DC0BB4" w14:paraId="784BBE0C" w14:textId="640E0129">
            <w:pPr>
              <w:contextualSpacing/>
              <w:cnfStyle w:val="100000000000" w:firstRow="1" w:lastRow="0" w:firstColumn="0" w:lastColumn="0" w:oddVBand="0" w:evenVBand="0" w:oddHBand="0" w:evenHBand="0" w:firstRowFirstColumn="0" w:firstRowLastColumn="0" w:lastRowFirstColumn="0" w:lastRowLastColumn="0"/>
            </w:pPr>
            <w:r w:rsidRPr="00104196">
              <w:t>Description</w:t>
            </w:r>
          </w:p>
        </w:tc>
        <w:tc>
          <w:tcPr>
            <w:tcW w:w="1997" w:type="dxa"/>
          </w:tcPr>
          <w:p w:rsidRPr="00104196" w:rsidR="00DC0BB4" w:rsidP="003B180E" w:rsidRDefault="00AF2884" w14:paraId="0CC6CC32" w14:textId="4428441A">
            <w:pPr>
              <w:contextualSpacing/>
              <w:cnfStyle w:val="100000000000" w:firstRow="1" w:lastRow="0" w:firstColumn="0" w:lastColumn="0" w:oddVBand="0" w:evenVBand="0" w:oddHBand="0" w:evenHBand="0" w:firstRowFirstColumn="0" w:firstRowLastColumn="0" w:lastRowFirstColumn="0" w:lastRowLastColumn="0"/>
            </w:pPr>
            <w:r w:rsidRPr="00104196">
              <w:t>2020/21</w:t>
            </w:r>
          </w:p>
        </w:tc>
      </w:tr>
      <w:tr w:rsidRPr="00104196" w:rsidR="00DC0BB4" w:rsidTr="004E39AB" w14:paraId="653EFBF4" w14:textId="7777777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02" w:type="dxa"/>
          </w:tcPr>
          <w:p w:rsidRPr="00104196" w:rsidR="00DC0BB4" w:rsidP="003B180E" w:rsidRDefault="00DC0BB4" w14:paraId="7378C6F8" w14:textId="7559C5FC">
            <w:pPr>
              <w:contextualSpacing/>
            </w:pPr>
            <w:r w:rsidRPr="00104196">
              <w:t>1</w:t>
            </w:r>
          </w:p>
        </w:tc>
        <w:tc>
          <w:tcPr>
            <w:tcW w:w="6153" w:type="dxa"/>
          </w:tcPr>
          <w:p w:rsidRPr="00104196" w:rsidR="00DC0BB4" w:rsidP="003B180E" w:rsidRDefault="00DC0BB4" w14:paraId="7B760AF5" w14:textId="7D8B7110">
            <w:pPr>
              <w:contextualSpacing/>
              <w:cnfStyle w:val="000000100000" w:firstRow="0" w:lastRow="0" w:firstColumn="0" w:lastColumn="0" w:oddVBand="0" w:evenVBand="0" w:oddHBand="1" w:evenHBand="0" w:firstRowFirstColumn="0" w:firstRowLastColumn="0" w:lastRowFirstColumn="0" w:lastRowLastColumn="0"/>
            </w:pPr>
            <w:r w:rsidRPr="00104196">
              <w:t>First fire engine to a property fire in 11 mins</w:t>
            </w:r>
          </w:p>
        </w:tc>
        <w:tc>
          <w:tcPr>
            <w:tcW w:w="1997" w:type="dxa"/>
          </w:tcPr>
          <w:p w:rsidRPr="00104196" w:rsidR="00DC0BB4" w:rsidP="003B180E" w:rsidRDefault="00DC0BB4" w14:paraId="7A8F445F" w14:textId="202285D3">
            <w:pPr>
              <w:contextualSpacing/>
              <w:cnfStyle w:val="000000100000" w:firstRow="0" w:lastRow="0" w:firstColumn="0" w:lastColumn="0" w:oddVBand="0" w:evenVBand="0" w:oddHBand="1" w:evenHBand="0" w:firstRowFirstColumn="0" w:firstRowLastColumn="0" w:lastRowFirstColumn="0" w:lastRowLastColumn="0"/>
            </w:pPr>
            <w:r w:rsidRPr="00104196">
              <w:t>6</w:t>
            </w:r>
            <w:r w:rsidRPr="00104196" w:rsidR="00BA0488">
              <w:t>9.1</w:t>
            </w:r>
            <w:r w:rsidRPr="00104196">
              <w:t>%</w:t>
            </w:r>
          </w:p>
        </w:tc>
      </w:tr>
      <w:tr w:rsidRPr="00104196" w:rsidR="00DC0BB4" w:rsidTr="004E39AB" w14:paraId="1B7AF6A8" w14:textId="77777777">
        <w:trPr>
          <w:trHeight w:val="420"/>
        </w:trPr>
        <w:tc>
          <w:tcPr>
            <w:cnfStyle w:val="001000000000" w:firstRow="0" w:lastRow="0" w:firstColumn="1" w:lastColumn="0" w:oddVBand="0" w:evenVBand="0" w:oddHBand="0" w:evenHBand="0" w:firstRowFirstColumn="0" w:firstRowLastColumn="0" w:lastRowFirstColumn="0" w:lastRowLastColumn="0"/>
            <w:tcW w:w="2302" w:type="dxa"/>
          </w:tcPr>
          <w:p w:rsidRPr="00104196" w:rsidR="00DC0BB4" w:rsidP="003B180E" w:rsidRDefault="00DC0BB4" w14:paraId="3C549AD4" w14:textId="100D58E0">
            <w:pPr>
              <w:contextualSpacing/>
            </w:pPr>
            <w:r w:rsidRPr="00104196">
              <w:t>2</w:t>
            </w:r>
          </w:p>
        </w:tc>
        <w:tc>
          <w:tcPr>
            <w:tcW w:w="6153" w:type="dxa"/>
          </w:tcPr>
          <w:p w:rsidRPr="00104196" w:rsidR="00DC0BB4" w:rsidP="003B180E" w:rsidRDefault="00DC0BB4" w14:paraId="14C49308" w14:textId="7257EE2D">
            <w:pPr>
              <w:contextualSpacing/>
              <w:cnfStyle w:val="000000000000" w:firstRow="0" w:lastRow="0" w:firstColumn="0" w:lastColumn="0" w:oddVBand="0" w:evenVBand="0" w:oddHBand="0" w:evenHBand="0" w:firstRowFirstColumn="0" w:firstRowLastColumn="0" w:lastRowFirstColumn="0" w:lastRowLastColumn="0"/>
            </w:pPr>
            <w:r w:rsidRPr="00104196">
              <w:t>Second fire engine to a property fire in 16 mins</w:t>
            </w:r>
          </w:p>
        </w:tc>
        <w:tc>
          <w:tcPr>
            <w:tcW w:w="1997" w:type="dxa"/>
          </w:tcPr>
          <w:p w:rsidRPr="00104196" w:rsidR="00DC0BB4" w:rsidP="003B180E" w:rsidRDefault="00DC0BB4" w14:paraId="54494F7B" w14:textId="136FD47C">
            <w:pPr>
              <w:contextualSpacing/>
              <w:cnfStyle w:val="000000000000" w:firstRow="0" w:lastRow="0" w:firstColumn="0" w:lastColumn="0" w:oddVBand="0" w:evenVBand="0" w:oddHBand="0" w:evenHBand="0" w:firstRowFirstColumn="0" w:firstRowLastColumn="0" w:lastRowFirstColumn="0" w:lastRowLastColumn="0"/>
            </w:pPr>
            <w:r w:rsidRPr="00104196">
              <w:t>7</w:t>
            </w:r>
            <w:r w:rsidRPr="00104196" w:rsidR="00BA0488">
              <w:t>2.7</w:t>
            </w:r>
            <w:r w:rsidRPr="00104196">
              <w:t>%</w:t>
            </w:r>
          </w:p>
        </w:tc>
      </w:tr>
      <w:tr w:rsidRPr="00104196" w:rsidR="00DC0BB4" w:rsidTr="004E39AB" w14:paraId="1FD7E230" w14:textId="7777777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302" w:type="dxa"/>
          </w:tcPr>
          <w:p w:rsidRPr="00104196" w:rsidR="00DC0BB4" w:rsidP="003B180E" w:rsidRDefault="00DC0BB4" w14:paraId="57553DC2" w14:textId="6B173475">
            <w:pPr>
              <w:contextualSpacing/>
            </w:pPr>
            <w:r w:rsidRPr="00104196">
              <w:t>3</w:t>
            </w:r>
          </w:p>
        </w:tc>
        <w:tc>
          <w:tcPr>
            <w:tcW w:w="6153" w:type="dxa"/>
          </w:tcPr>
          <w:p w:rsidRPr="00104196" w:rsidR="00DC0BB4" w:rsidP="003B180E" w:rsidRDefault="00DC0BB4" w14:paraId="7C2F1430" w14:textId="665424A7">
            <w:pPr>
              <w:contextualSpacing/>
              <w:cnfStyle w:val="000000100000" w:firstRow="0" w:lastRow="0" w:firstColumn="0" w:lastColumn="0" w:oddVBand="0" w:evenVBand="0" w:oddHBand="1" w:evenHBand="0" w:firstRowFirstColumn="0" w:firstRowLastColumn="0" w:lastRowFirstColumn="0" w:lastRowLastColumn="0"/>
            </w:pPr>
            <w:r w:rsidRPr="00104196">
              <w:t>First fire engine to a road traffic collision in 13 mins</w:t>
            </w:r>
          </w:p>
        </w:tc>
        <w:tc>
          <w:tcPr>
            <w:tcW w:w="1997" w:type="dxa"/>
          </w:tcPr>
          <w:p w:rsidRPr="00104196" w:rsidR="00DC0BB4" w:rsidP="003B180E" w:rsidRDefault="00AF2884" w14:paraId="3526780A" w14:textId="3AA4C5A8">
            <w:pPr>
              <w:contextualSpacing/>
              <w:cnfStyle w:val="000000100000" w:firstRow="0" w:lastRow="0" w:firstColumn="0" w:lastColumn="0" w:oddVBand="0" w:evenVBand="0" w:oddHBand="1" w:evenHBand="0" w:firstRowFirstColumn="0" w:firstRowLastColumn="0" w:lastRowFirstColumn="0" w:lastRowLastColumn="0"/>
            </w:pPr>
            <w:r w:rsidRPr="00104196">
              <w:t>70.4</w:t>
            </w:r>
            <w:r w:rsidRPr="00104196" w:rsidR="00DC0BB4">
              <w:t>%</w:t>
            </w:r>
          </w:p>
        </w:tc>
      </w:tr>
    </w:tbl>
    <w:p w:rsidRPr="00104196" w:rsidR="00A07C3D" w:rsidP="003B180E" w:rsidRDefault="00A07C3D" w14:paraId="66246BA5" w14:textId="77777777">
      <w:pPr>
        <w:contextualSpacing/>
      </w:pPr>
    </w:p>
    <w:p w:rsidRPr="00104196" w:rsidR="006A11BD" w:rsidP="003B180E" w:rsidRDefault="006A11BD" w14:paraId="67A27799" w14:textId="5F838625">
      <w:pPr>
        <w:pStyle w:val="Caption"/>
        <w:keepNext/>
        <w:contextualSpacing/>
        <w:rPr>
          <w:sz w:val="22"/>
          <w:szCs w:val="22"/>
        </w:rPr>
      </w:pPr>
      <w:r w:rsidRPr="00104196">
        <w:rPr>
          <w:sz w:val="22"/>
          <w:szCs w:val="22"/>
        </w:rPr>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3</w:t>
      </w:r>
      <w:r w:rsidRPr="00104196" w:rsidR="005F731B">
        <w:rPr>
          <w:noProof/>
          <w:sz w:val="22"/>
          <w:szCs w:val="22"/>
        </w:rPr>
        <w:fldChar w:fldCharType="end"/>
      </w:r>
      <w:r w:rsidRPr="00104196">
        <w:rPr>
          <w:sz w:val="22"/>
          <w:szCs w:val="22"/>
        </w:rPr>
        <w:t>: Protection and prevention (Home Office returns)</w:t>
      </w:r>
      <w:r w:rsidRPr="00104196" w:rsidR="00DA3532">
        <w:rPr>
          <w:iCs w:val="0"/>
        </w:rPr>
        <w:fldChar w:fldCharType="begin" w:fldLock="1"/>
      </w:r>
      <w:r w:rsidRPr="00104196" w:rsidR="00F26B0B">
        <w:rPr>
          <w:iCs w:val="0"/>
        </w:rPr>
        <w:instrText>ADDIN CSL_CITATION {"citationItems":[{"id":"ITEM-1","itemData":{"URL":"https://www.suffolk.gov.uk/assets/fire-rescue-and-emergencies/about-suffolk-fire-and-rescue-service/Deluxe-i-sheet-October-2021.pdf","accessed":{"date-parts":[["2022","6","7"]]},"author":[{"dropping-particle":"","family":"Suffolk County Council","given":"","non-dropping-particle":"","parse-names":false,"suffix":""}],"id":"ITEM-1","issued":{"date-parts":[["2021"]]},"title":"Suffolk Fire and Rescue Service Summary of Performance- October 2021","type":"webpage"},"uris":["http://www.mendeley.com/documents/?uuid=64e0ed2a-3621-4c02-8803-ac206be1a0fc"]}],"mendeley":{"formattedCitation":"&lt;sup&gt;8&lt;/sup&gt;","plainTextFormattedCitation":"8","previouslyFormattedCitation":"&lt;sup&gt;8&lt;/sup&gt;"},"properties":{"noteIndex":0},"schema":"https://github.com/citation-style-language/schema/raw/master/csl-citation.json"}</w:instrText>
      </w:r>
      <w:r w:rsidRPr="00104196" w:rsidR="00DA3532">
        <w:rPr>
          <w:iCs w:val="0"/>
        </w:rPr>
        <w:fldChar w:fldCharType="separate"/>
      </w:r>
      <w:r w:rsidRPr="00104196" w:rsidR="002C6AD1">
        <w:rPr>
          <w:i w:val="0"/>
          <w:iCs w:val="0"/>
          <w:noProof/>
          <w:vertAlign w:val="superscript"/>
        </w:rPr>
        <w:t>8</w:t>
      </w:r>
      <w:r w:rsidRPr="00104196" w:rsidR="00DA3532">
        <w:rPr>
          <w:iCs w:val="0"/>
        </w:rPr>
        <w:fldChar w:fldCharType="end"/>
      </w:r>
    </w:p>
    <w:tbl>
      <w:tblPr>
        <w:tblStyle w:val="GridTable1Light-Accent1"/>
        <w:tblW w:w="0" w:type="auto"/>
        <w:tblLook w:val="04A0" w:firstRow="1" w:lastRow="0" w:firstColumn="1" w:lastColumn="0" w:noHBand="0" w:noVBand="1"/>
        <w:tblCaption w:val="Protection and prevention (Home Office returns) 2018/19 "/>
        <w:tblDescription w:val="Details the number of planned audits and home fire safety checks from 2016-2019"/>
      </w:tblPr>
      <w:tblGrid>
        <w:gridCol w:w="1447"/>
        <w:gridCol w:w="3484"/>
        <w:gridCol w:w="4995"/>
      </w:tblGrid>
      <w:tr w:rsidRPr="00104196" w:rsidR="00DC0BB4" w:rsidTr="004E39AB" w14:paraId="7B9F55FC" w14:textId="5FDD869C">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47" w:type="dxa"/>
            <w:tcBorders>
              <w:right w:val="single" w:color="B01513" w:themeColor="accent1" w:sz="4" w:space="0"/>
            </w:tcBorders>
          </w:tcPr>
          <w:p w:rsidRPr="00104196" w:rsidR="00DC0BB4" w:rsidP="003B180E" w:rsidRDefault="00DC0BB4" w14:paraId="5436719B" w14:textId="42B309A4">
            <w:pPr>
              <w:contextualSpacing/>
            </w:pPr>
          </w:p>
        </w:tc>
        <w:tc>
          <w:tcPr>
            <w:tcW w:w="3484" w:type="dxa"/>
            <w:tcBorders>
              <w:left w:val="single" w:color="B01513" w:themeColor="accent1" w:sz="4" w:space="0"/>
            </w:tcBorders>
          </w:tcPr>
          <w:p w:rsidRPr="00104196" w:rsidR="00DC0BB4" w:rsidP="003B180E" w:rsidRDefault="00A72828" w14:paraId="4CEBF848" w14:textId="605F9ED1">
            <w:pPr>
              <w:contextualSpacing/>
              <w:cnfStyle w:val="100000000000" w:firstRow="1" w:lastRow="0" w:firstColumn="0" w:lastColumn="0" w:oddVBand="0" w:evenVBand="0" w:oddHBand="0" w:evenHBand="0" w:firstRowFirstColumn="0" w:firstRowLastColumn="0" w:lastRowFirstColumn="0" w:lastRowLastColumn="0"/>
              <w:rPr>
                <w:b w:val="0"/>
                <w:bCs w:val="0"/>
              </w:rPr>
            </w:pPr>
            <w:r w:rsidRPr="00104196">
              <w:t>Planned audit (protection)</w:t>
            </w:r>
          </w:p>
        </w:tc>
        <w:tc>
          <w:tcPr>
            <w:tcW w:w="4995" w:type="dxa"/>
            <w:tcBorders>
              <w:right w:val="single" w:color="B01513" w:themeColor="accent1" w:sz="4" w:space="0"/>
            </w:tcBorders>
          </w:tcPr>
          <w:p w:rsidRPr="00104196" w:rsidR="00DC0BB4" w:rsidP="003B180E" w:rsidRDefault="00A72828" w14:paraId="753133DB" w14:textId="30A3B799">
            <w:pPr>
              <w:contextualSpacing/>
              <w:cnfStyle w:val="100000000000" w:firstRow="1" w:lastRow="0" w:firstColumn="0" w:lastColumn="0" w:oddVBand="0" w:evenVBand="0" w:oddHBand="0" w:evenHBand="0" w:firstRowFirstColumn="0" w:firstRowLastColumn="0" w:lastRowFirstColumn="0" w:lastRowLastColumn="0"/>
            </w:pPr>
            <w:r w:rsidRPr="00104196">
              <w:t>Home fire safety checks (prevention)</w:t>
            </w:r>
          </w:p>
        </w:tc>
      </w:tr>
      <w:tr w:rsidRPr="00104196" w:rsidR="00DC0BB4" w:rsidTr="004E39AB" w14:paraId="4660A902" w14:textId="53DED21D">
        <w:trPr>
          <w:trHeight w:val="252"/>
        </w:trPr>
        <w:tc>
          <w:tcPr>
            <w:cnfStyle w:val="001000000000" w:firstRow="0" w:lastRow="0" w:firstColumn="1" w:lastColumn="0" w:oddVBand="0" w:evenVBand="0" w:oddHBand="0" w:evenHBand="0" w:firstRowFirstColumn="0" w:firstRowLastColumn="0" w:lastRowFirstColumn="0" w:lastRowLastColumn="0"/>
            <w:tcW w:w="1447" w:type="dxa"/>
            <w:tcBorders>
              <w:right w:val="single" w:color="B01513" w:themeColor="accent1" w:sz="4" w:space="0"/>
            </w:tcBorders>
          </w:tcPr>
          <w:p w:rsidRPr="00104196" w:rsidR="00DC0BB4" w:rsidP="003B180E" w:rsidRDefault="0083600D" w14:paraId="2AB2A773" w14:textId="20536CAB">
            <w:pPr>
              <w:contextualSpacing/>
            </w:pPr>
            <w:r w:rsidRPr="00104196">
              <w:t>2020/21</w:t>
            </w:r>
          </w:p>
        </w:tc>
        <w:tc>
          <w:tcPr>
            <w:tcW w:w="3484" w:type="dxa"/>
            <w:tcBorders>
              <w:left w:val="single" w:color="B01513" w:themeColor="accent1" w:sz="4" w:space="0"/>
            </w:tcBorders>
          </w:tcPr>
          <w:p w:rsidRPr="00104196" w:rsidR="00DC0BB4" w:rsidP="003B180E" w:rsidRDefault="00DA3532" w14:paraId="22CEA6D8" w14:textId="3A315D69">
            <w:pPr>
              <w:contextualSpacing/>
              <w:cnfStyle w:val="000000000000" w:firstRow="0" w:lastRow="0" w:firstColumn="0" w:lastColumn="0" w:oddVBand="0" w:evenVBand="0" w:oddHBand="0" w:evenHBand="0" w:firstRowFirstColumn="0" w:firstRowLastColumn="0" w:lastRowFirstColumn="0" w:lastRowLastColumn="0"/>
            </w:pPr>
            <w:r w:rsidRPr="00104196">
              <w:t>462</w:t>
            </w:r>
          </w:p>
        </w:tc>
        <w:tc>
          <w:tcPr>
            <w:tcW w:w="4995" w:type="dxa"/>
            <w:tcBorders>
              <w:right w:val="single" w:color="B01513" w:themeColor="accent1" w:sz="4" w:space="0"/>
            </w:tcBorders>
          </w:tcPr>
          <w:p w:rsidRPr="00104196" w:rsidR="00DC0BB4" w:rsidP="003B180E" w:rsidRDefault="00DA3532" w14:paraId="6CE36B8E" w14:textId="168D1BD1">
            <w:pPr>
              <w:contextualSpacing/>
              <w:cnfStyle w:val="000000000000" w:firstRow="0" w:lastRow="0" w:firstColumn="0" w:lastColumn="0" w:oddVBand="0" w:evenVBand="0" w:oddHBand="0" w:evenHBand="0" w:firstRowFirstColumn="0" w:firstRowLastColumn="0" w:lastRowFirstColumn="0" w:lastRowLastColumn="0"/>
            </w:pPr>
            <w:r w:rsidRPr="00104196">
              <w:t>1,701</w:t>
            </w:r>
          </w:p>
        </w:tc>
      </w:tr>
      <w:tr w:rsidRPr="00104196" w:rsidR="00DC0BB4" w:rsidTr="004E39AB" w14:paraId="6FB7879C" w14:textId="2641B0FA">
        <w:trPr>
          <w:trHeight w:val="252"/>
        </w:trPr>
        <w:tc>
          <w:tcPr>
            <w:cnfStyle w:val="001000000000" w:firstRow="0" w:lastRow="0" w:firstColumn="1" w:lastColumn="0" w:oddVBand="0" w:evenVBand="0" w:oddHBand="0" w:evenHBand="0" w:firstRowFirstColumn="0" w:firstRowLastColumn="0" w:lastRowFirstColumn="0" w:lastRowLastColumn="0"/>
            <w:tcW w:w="1447" w:type="dxa"/>
            <w:tcBorders>
              <w:right w:val="single" w:color="B01513" w:themeColor="accent1" w:sz="4" w:space="0"/>
            </w:tcBorders>
          </w:tcPr>
          <w:p w:rsidRPr="00104196" w:rsidR="00DC0BB4" w:rsidP="003B180E" w:rsidRDefault="0083600D" w14:paraId="05409AB4" w14:textId="2C14C325">
            <w:pPr>
              <w:contextualSpacing/>
            </w:pPr>
            <w:r w:rsidRPr="00104196">
              <w:t>2019/20</w:t>
            </w:r>
          </w:p>
        </w:tc>
        <w:tc>
          <w:tcPr>
            <w:tcW w:w="3484" w:type="dxa"/>
            <w:tcBorders>
              <w:left w:val="single" w:color="B01513" w:themeColor="accent1" w:sz="4" w:space="0"/>
            </w:tcBorders>
          </w:tcPr>
          <w:p w:rsidRPr="00104196" w:rsidR="00DC0BB4" w:rsidP="003B180E" w:rsidRDefault="00DA3532" w14:paraId="1A7BB13A" w14:textId="34BBA5CA">
            <w:pPr>
              <w:contextualSpacing/>
              <w:cnfStyle w:val="000000000000" w:firstRow="0" w:lastRow="0" w:firstColumn="0" w:lastColumn="0" w:oddVBand="0" w:evenVBand="0" w:oddHBand="0" w:evenHBand="0" w:firstRowFirstColumn="0" w:firstRowLastColumn="0" w:lastRowFirstColumn="0" w:lastRowLastColumn="0"/>
            </w:pPr>
            <w:r w:rsidRPr="00104196">
              <w:t>782</w:t>
            </w:r>
          </w:p>
        </w:tc>
        <w:tc>
          <w:tcPr>
            <w:tcW w:w="4995" w:type="dxa"/>
            <w:tcBorders>
              <w:right w:val="single" w:color="B01513" w:themeColor="accent1" w:sz="4" w:space="0"/>
            </w:tcBorders>
          </w:tcPr>
          <w:p w:rsidRPr="00104196" w:rsidR="00DC0BB4" w:rsidP="003B180E" w:rsidRDefault="00DA3532" w14:paraId="164ABCA3" w14:textId="2412AF21">
            <w:pPr>
              <w:contextualSpacing/>
              <w:cnfStyle w:val="000000000000" w:firstRow="0" w:lastRow="0" w:firstColumn="0" w:lastColumn="0" w:oddVBand="0" w:evenVBand="0" w:oddHBand="0" w:evenHBand="0" w:firstRowFirstColumn="0" w:firstRowLastColumn="0" w:lastRowFirstColumn="0" w:lastRowLastColumn="0"/>
            </w:pPr>
            <w:r w:rsidRPr="00104196">
              <w:t>2,970</w:t>
            </w:r>
          </w:p>
        </w:tc>
      </w:tr>
      <w:tr w:rsidRPr="00104196" w:rsidR="0083600D" w:rsidTr="004E39AB" w14:paraId="4031548D" w14:textId="1BB82BFE">
        <w:trPr>
          <w:trHeight w:val="232"/>
        </w:trPr>
        <w:tc>
          <w:tcPr>
            <w:cnfStyle w:val="001000000000" w:firstRow="0" w:lastRow="0" w:firstColumn="1" w:lastColumn="0" w:oddVBand="0" w:evenVBand="0" w:oddHBand="0" w:evenHBand="0" w:firstRowFirstColumn="0" w:firstRowLastColumn="0" w:lastRowFirstColumn="0" w:lastRowLastColumn="0"/>
            <w:tcW w:w="1447" w:type="dxa"/>
          </w:tcPr>
          <w:p w:rsidRPr="00104196" w:rsidR="0083600D" w:rsidP="0083600D" w:rsidRDefault="0083600D" w14:paraId="6EDA7157" w14:textId="628B3756">
            <w:pPr>
              <w:contextualSpacing/>
            </w:pPr>
            <w:r w:rsidRPr="00104196">
              <w:t xml:space="preserve">2018/19 </w:t>
            </w:r>
          </w:p>
        </w:tc>
        <w:tc>
          <w:tcPr>
            <w:tcW w:w="3484" w:type="dxa"/>
          </w:tcPr>
          <w:p w:rsidRPr="00104196" w:rsidR="0083600D" w:rsidP="0083600D" w:rsidRDefault="0083600D" w14:paraId="4D3B189B" w14:textId="7ACD30D5">
            <w:pPr>
              <w:contextualSpacing/>
              <w:cnfStyle w:val="000000000000" w:firstRow="0" w:lastRow="0" w:firstColumn="0" w:lastColumn="0" w:oddVBand="0" w:evenVBand="0" w:oddHBand="0" w:evenHBand="0" w:firstRowFirstColumn="0" w:firstRowLastColumn="0" w:lastRowFirstColumn="0" w:lastRowLastColumn="0"/>
            </w:pPr>
            <w:r w:rsidRPr="00104196">
              <w:t>491</w:t>
            </w:r>
          </w:p>
        </w:tc>
        <w:tc>
          <w:tcPr>
            <w:tcW w:w="4995" w:type="dxa"/>
            <w:tcBorders>
              <w:right w:val="single" w:color="B01513" w:themeColor="accent1" w:sz="4" w:space="0"/>
            </w:tcBorders>
          </w:tcPr>
          <w:p w:rsidRPr="00104196" w:rsidR="0083600D" w:rsidP="0083600D" w:rsidRDefault="0083600D" w14:paraId="6F2BD1D7" w14:textId="5D798DF2">
            <w:pPr>
              <w:contextualSpacing/>
              <w:cnfStyle w:val="000000000000" w:firstRow="0" w:lastRow="0" w:firstColumn="0" w:lastColumn="0" w:oddVBand="0" w:evenVBand="0" w:oddHBand="0" w:evenHBand="0" w:firstRowFirstColumn="0" w:firstRowLastColumn="0" w:lastRowFirstColumn="0" w:lastRowLastColumn="0"/>
            </w:pPr>
            <w:r w:rsidRPr="00104196">
              <w:t>1,548</w:t>
            </w:r>
          </w:p>
        </w:tc>
      </w:tr>
    </w:tbl>
    <w:p w:rsidRPr="00104196" w:rsidR="00A72828" w:rsidP="003B180E" w:rsidRDefault="00A72828" w14:paraId="068469F8" w14:textId="77777777">
      <w:pPr>
        <w:pStyle w:val="Caption"/>
        <w:keepNext/>
        <w:contextualSpacing/>
        <w:rPr>
          <w:sz w:val="22"/>
          <w:szCs w:val="22"/>
        </w:rPr>
      </w:pPr>
    </w:p>
    <w:p w:rsidRPr="00104196" w:rsidR="006A11BD" w:rsidP="003B180E" w:rsidRDefault="006A11BD" w14:paraId="712F62FE" w14:textId="53BE27F6">
      <w:pPr>
        <w:pStyle w:val="Caption"/>
        <w:keepNext/>
        <w:contextualSpacing/>
        <w:rPr>
          <w:sz w:val="22"/>
          <w:szCs w:val="22"/>
        </w:rPr>
      </w:pPr>
      <w:r w:rsidRPr="00104196">
        <w:rPr>
          <w:sz w:val="22"/>
          <w:szCs w:val="22"/>
        </w:rPr>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4</w:t>
      </w:r>
      <w:r w:rsidRPr="00104196" w:rsidR="005F731B">
        <w:rPr>
          <w:noProof/>
          <w:sz w:val="22"/>
          <w:szCs w:val="22"/>
        </w:rPr>
        <w:fldChar w:fldCharType="end"/>
      </w:r>
      <w:r w:rsidRPr="00104196">
        <w:rPr>
          <w:sz w:val="22"/>
          <w:szCs w:val="22"/>
        </w:rPr>
        <w:t>: F</w:t>
      </w:r>
      <w:r w:rsidRPr="00104196" w:rsidR="00A72828">
        <w:rPr>
          <w:sz w:val="22"/>
          <w:szCs w:val="22"/>
        </w:rPr>
        <w:t>ire f</w:t>
      </w:r>
      <w:r w:rsidRPr="00104196">
        <w:rPr>
          <w:sz w:val="22"/>
          <w:szCs w:val="22"/>
        </w:rPr>
        <w:t xml:space="preserve">atalities and casualties, </w:t>
      </w:r>
      <w:r w:rsidRPr="00104196" w:rsidR="008F3C4E">
        <w:rPr>
          <w:sz w:val="22"/>
          <w:szCs w:val="22"/>
        </w:rPr>
        <w:t>2020/21</w:t>
      </w:r>
      <w:r w:rsidRPr="00104196" w:rsidR="008F3C4E">
        <w:rPr>
          <w:iCs w:val="0"/>
        </w:rPr>
        <w:fldChar w:fldCharType="begin" w:fldLock="1"/>
      </w:r>
      <w:r w:rsidRPr="00104196" w:rsidR="00F26B0B">
        <w:rPr>
          <w:iCs w:val="0"/>
        </w:rPr>
        <w:instrText>ADDIN CSL_CITATION {"citationItems":[{"id":"ITEM-1","itemData":{"URL":"https://www.suffolk.gov.uk/assets/fire-rescue-and-emergencies/about-suffolk-fire-and-rescue-service/Deluxe-i-sheet-October-2021.pdf","accessed":{"date-parts":[["2022","6","7"]]},"author":[{"dropping-particle":"","family":"Suffolk County Council","given":"","non-dropping-particle":"","parse-names":false,"suffix":""}],"id":"ITEM-1","issued":{"date-parts":[["2021"]]},"title":"Suffolk Fire and Rescue Service Summary of Performance- October 2021","type":"webpage"},"uris":["http://www.mendeley.com/documents/?uuid=64e0ed2a-3621-4c02-8803-ac206be1a0fc"]}],"mendeley":{"formattedCitation":"&lt;sup&gt;8&lt;/sup&gt;","plainTextFormattedCitation":"8","previouslyFormattedCitation":"&lt;sup&gt;8&lt;/sup&gt;"},"properties":{"noteIndex":0},"schema":"https://github.com/citation-style-language/schema/raw/master/csl-citation.json"}</w:instrText>
      </w:r>
      <w:r w:rsidRPr="00104196" w:rsidR="008F3C4E">
        <w:rPr>
          <w:iCs w:val="0"/>
        </w:rPr>
        <w:fldChar w:fldCharType="separate"/>
      </w:r>
      <w:r w:rsidRPr="00104196" w:rsidR="002C6AD1">
        <w:rPr>
          <w:i w:val="0"/>
          <w:iCs w:val="0"/>
          <w:noProof/>
          <w:vertAlign w:val="superscript"/>
        </w:rPr>
        <w:t>8</w:t>
      </w:r>
      <w:r w:rsidRPr="00104196" w:rsidR="008F3C4E">
        <w:rPr>
          <w:iCs w:val="0"/>
        </w:rPr>
        <w:fldChar w:fldCharType="end"/>
      </w:r>
    </w:p>
    <w:tbl>
      <w:tblPr>
        <w:tblStyle w:val="GridTable4-Accent1"/>
        <w:tblW w:w="0" w:type="auto"/>
        <w:tblLook w:val="04A0" w:firstRow="1" w:lastRow="0" w:firstColumn="1" w:lastColumn="0" w:noHBand="0" w:noVBand="1"/>
        <w:tblCaption w:val="Fatalities and casualties 2018/19"/>
        <w:tblDescription w:val="Details the number of fire related casualties and fatalities for Suffolk, England and similar areas to Suffolk."/>
      </w:tblPr>
      <w:tblGrid>
        <w:gridCol w:w="3474"/>
        <w:gridCol w:w="3474"/>
        <w:gridCol w:w="3475"/>
      </w:tblGrid>
      <w:tr w:rsidRPr="00104196" w:rsidR="006A11BD" w:rsidTr="004E39AB" w14:paraId="07A95F7F" w14:textId="77777777">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474" w:type="dxa"/>
          </w:tcPr>
          <w:p w:rsidRPr="00104196" w:rsidR="006A11BD" w:rsidP="003B180E" w:rsidRDefault="006A11BD" w14:paraId="79BECCAA" w14:textId="2FADE3D7">
            <w:pPr>
              <w:contextualSpacing/>
            </w:pPr>
            <w:r w:rsidRPr="00104196">
              <w:t>Area</w:t>
            </w:r>
          </w:p>
        </w:tc>
        <w:tc>
          <w:tcPr>
            <w:tcW w:w="3474" w:type="dxa"/>
          </w:tcPr>
          <w:p w:rsidRPr="00104196" w:rsidR="006A11BD" w:rsidP="003B180E" w:rsidRDefault="006A11BD" w14:paraId="27BE8A7F" w14:textId="00D8A887">
            <w:pPr>
              <w:contextualSpacing/>
              <w:cnfStyle w:val="100000000000" w:firstRow="1" w:lastRow="0" w:firstColumn="0" w:lastColumn="0" w:oddVBand="0" w:evenVBand="0" w:oddHBand="0" w:evenHBand="0" w:firstRowFirstColumn="0" w:firstRowLastColumn="0" w:lastRowFirstColumn="0" w:lastRowLastColumn="0"/>
            </w:pPr>
            <w:r w:rsidRPr="00104196">
              <w:t>Fatalities</w:t>
            </w:r>
          </w:p>
        </w:tc>
        <w:tc>
          <w:tcPr>
            <w:tcW w:w="3475" w:type="dxa"/>
          </w:tcPr>
          <w:p w:rsidRPr="00104196" w:rsidR="006A11BD" w:rsidP="003B180E" w:rsidRDefault="006A11BD" w14:paraId="53D403FA" w14:textId="45C5F3BB">
            <w:pPr>
              <w:contextualSpacing/>
              <w:cnfStyle w:val="100000000000" w:firstRow="1" w:lastRow="0" w:firstColumn="0" w:lastColumn="0" w:oddVBand="0" w:evenVBand="0" w:oddHBand="0" w:evenHBand="0" w:firstRowFirstColumn="0" w:firstRowLastColumn="0" w:lastRowFirstColumn="0" w:lastRowLastColumn="0"/>
            </w:pPr>
            <w:r w:rsidRPr="00104196">
              <w:t>Casualties</w:t>
            </w:r>
          </w:p>
        </w:tc>
      </w:tr>
      <w:tr w:rsidRPr="00104196" w:rsidR="006A11BD" w:rsidTr="004E39AB" w14:paraId="597B3B73" w14:textId="7777777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474" w:type="dxa"/>
          </w:tcPr>
          <w:p w:rsidRPr="00104196" w:rsidR="006A11BD" w:rsidP="003B180E" w:rsidRDefault="006A11BD" w14:paraId="07C13E2B" w14:textId="7B3CA0AB">
            <w:pPr>
              <w:contextualSpacing/>
            </w:pPr>
            <w:r w:rsidRPr="00104196">
              <w:t>England</w:t>
            </w:r>
          </w:p>
        </w:tc>
        <w:tc>
          <w:tcPr>
            <w:tcW w:w="3474" w:type="dxa"/>
          </w:tcPr>
          <w:p w:rsidRPr="00104196" w:rsidR="006A11BD" w:rsidP="003B180E" w:rsidRDefault="008F3C4E" w14:paraId="1B7A9F7C" w14:textId="67AA8964">
            <w:pPr>
              <w:contextualSpacing/>
              <w:cnfStyle w:val="000000100000" w:firstRow="0" w:lastRow="0" w:firstColumn="0" w:lastColumn="0" w:oddVBand="0" w:evenVBand="0" w:oddHBand="1" w:evenHBand="0" w:firstRowFirstColumn="0" w:firstRowLastColumn="0" w:lastRowFirstColumn="0" w:lastRowLastColumn="0"/>
            </w:pPr>
            <w:r w:rsidRPr="00104196">
              <w:t>240</w:t>
            </w:r>
          </w:p>
        </w:tc>
        <w:tc>
          <w:tcPr>
            <w:tcW w:w="3475" w:type="dxa"/>
          </w:tcPr>
          <w:p w:rsidRPr="00104196" w:rsidR="006A11BD" w:rsidP="003B180E" w:rsidRDefault="00D60B0D" w14:paraId="4A4523CD" w14:textId="379A5F55">
            <w:pPr>
              <w:contextualSpacing/>
              <w:cnfStyle w:val="000000100000" w:firstRow="0" w:lastRow="0" w:firstColumn="0" w:lastColumn="0" w:oddVBand="0" w:evenVBand="0" w:oddHBand="1" w:evenHBand="0" w:firstRowFirstColumn="0" w:firstRowLastColumn="0" w:lastRowFirstColumn="0" w:lastRowLastColumn="0"/>
            </w:pPr>
            <w:r w:rsidRPr="00104196">
              <w:t>6,347</w:t>
            </w:r>
          </w:p>
        </w:tc>
      </w:tr>
      <w:tr w:rsidRPr="00104196" w:rsidR="006A11BD" w:rsidTr="004E39AB" w14:paraId="503EB5BF" w14:textId="77777777">
        <w:trPr>
          <w:trHeight w:val="140"/>
        </w:trPr>
        <w:tc>
          <w:tcPr>
            <w:cnfStyle w:val="001000000000" w:firstRow="0" w:lastRow="0" w:firstColumn="1" w:lastColumn="0" w:oddVBand="0" w:evenVBand="0" w:oddHBand="0" w:evenHBand="0" w:firstRowFirstColumn="0" w:firstRowLastColumn="0" w:lastRowFirstColumn="0" w:lastRowLastColumn="0"/>
            <w:tcW w:w="3474" w:type="dxa"/>
          </w:tcPr>
          <w:p w:rsidRPr="00104196" w:rsidR="006A11BD" w:rsidP="003B180E" w:rsidRDefault="006A11BD" w14:paraId="67A48BA8" w14:textId="663FF4C4">
            <w:pPr>
              <w:contextualSpacing/>
            </w:pPr>
            <w:r w:rsidRPr="00104196">
              <w:t>Suffolk</w:t>
            </w:r>
          </w:p>
        </w:tc>
        <w:tc>
          <w:tcPr>
            <w:tcW w:w="3474" w:type="dxa"/>
          </w:tcPr>
          <w:p w:rsidRPr="00104196" w:rsidR="006A11BD" w:rsidP="003B180E" w:rsidRDefault="00D60B0D" w14:paraId="2E8EA6EA" w14:textId="2914B526">
            <w:pPr>
              <w:contextualSpacing/>
              <w:cnfStyle w:val="000000000000" w:firstRow="0" w:lastRow="0" w:firstColumn="0" w:lastColumn="0" w:oddVBand="0" w:evenVBand="0" w:oddHBand="0" w:evenHBand="0" w:firstRowFirstColumn="0" w:firstRowLastColumn="0" w:lastRowFirstColumn="0" w:lastRowLastColumn="0"/>
            </w:pPr>
            <w:r w:rsidRPr="00104196">
              <w:t>2</w:t>
            </w:r>
          </w:p>
        </w:tc>
        <w:tc>
          <w:tcPr>
            <w:tcW w:w="3475" w:type="dxa"/>
          </w:tcPr>
          <w:p w:rsidRPr="00104196" w:rsidR="006A11BD" w:rsidP="003B180E" w:rsidRDefault="00D60B0D" w14:paraId="31A634A7" w14:textId="6D901D75">
            <w:pPr>
              <w:contextualSpacing/>
              <w:cnfStyle w:val="000000000000" w:firstRow="0" w:lastRow="0" w:firstColumn="0" w:lastColumn="0" w:oddVBand="0" w:evenVBand="0" w:oddHBand="0" w:evenHBand="0" w:firstRowFirstColumn="0" w:firstRowLastColumn="0" w:lastRowFirstColumn="0" w:lastRowLastColumn="0"/>
            </w:pPr>
            <w:r w:rsidRPr="00104196">
              <w:t>100</w:t>
            </w:r>
          </w:p>
        </w:tc>
      </w:tr>
      <w:tr w:rsidRPr="00104196" w:rsidR="006A11BD" w:rsidTr="004E39AB" w14:paraId="4C1D4F37" w14:textId="77777777">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3474" w:type="dxa"/>
          </w:tcPr>
          <w:p w:rsidRPr="00104196" w:rsidR="006A11BD" w:rsidP="003B180E" w:rsidRDefault="006A11BD" w14:paraId="10CF3A61" w14:textId="0F6240DF">
            <w:pPr>
              <w:contextualSpacing/>
            </w:pPr>
            <w:r w:rsidRPr="00104196">
              <w:t>Average family group</w:t>
            </w:r>
          </w:p>
        </w:tc>
        <w:tc>
          <w:tcPr>
            <w:tcW w:w="3474" w:type="dxa"/>
          </w:tcPr>
          <w:p w:rsidRPr="00104196" w:rsidR="006A11BD" w:rsidP="003B180E" w:rsidRDefault="00D60B0D" w14:paraId="78FF547B" w14:textId="4A4986D9">
            <w:pPr>
              <w:contextualSpacing/>
              <w:cnfStyle w:val="000000100000" w:firstRow="0" w:lastRow="0" w:firstColumn="0" w:lastColumn="0" w:oddVBand="0" w:evenVBand="0" w:oddHBand="1" w:evenHBand="0" w:firstRowFirstColumn="0" w:firstRowLastColumn="0" w:lastRowFirstColumn="0" w:lastRowLastColumn="0"/>
            </w:pPr>
            <w:r w:rsidRPr="00104196">
              <w:t>3.9</w:t>
            </w:r>
          </w:p>
        </w:tc>
        <w:tc>
          <w:tcPr>
            <w:tcW w:w="3475" w:type="dxa"/>
          </w:tcPr>
          <w:p w:rsidRPr="00104196" w:rsidR="006A11BD" w:rsidP="003B180E" w:rsidRDefault="00D60B0D" w14:paraId="7658EA31" w14:textId="671C7951">
            <w:pPr>
              <w:contextualSpacing/>
              <w:cnfStyle w:val="000000100000" w:firstRow="0" w:lastRow="0" w:firstColumn="0" w:lastColumn="0" w:oddVBand="0" w:evenVBand="0" w:oddHBand="1" w:evenHBand="0" w:firstRowFirstColumn="0" w:firstRowLastColumn="0" w:lastRowFirstColumn="0" w:lastRowLastColumn="0"/>
            </w:pPr>
            <w:r w:rsidRPr="00104196">
              <w:t>66.3</w:t>
            </w:r>
          </w:p>
        </w:tc>
      </w:tr>
    </w:tbl>
    <w:p w:rsidRPr="00104196" w:rsidR="00A72828" w:rsidP="003B180E" w:rsidRDefault="00A72828" w14:paraId="1BD99213" w14:textId="77777777">
      <w:pPr>
        <w:pStyle w:val="Caption"/>
        <w:keepNext/>
        <w:contextualSpacing/>
        <w:rPr>
          <w:sz w:val="22"/>
          <w:szCs w:val="22"/>
        </w:rPr>
      </w:pPr>
    </w:p>
    <w:p w:rsidRPr="00104196" w:rsidR="00A72828" w:rsidP="003B180E" w:rsidRDefault="00A72828" w14:paraId="0CDFBFD7" w14:textId="410FDF22">
      <w:pPr>
        <w:pStyle w:val="Caption"/>
        <w:keepNext/>
        <w:contextualSpacing/>
        <w:rPr>
          <w:sz w:val="22"/>
          <w:szCs w:val="22"/>
        </w:rPr>
      </w:pPr>
      <w:r w:rsidRPr="00104196">
        <w:rPr>
          <w:sz w:val="22"/>
          <w:szCs w:val="22"/>
        </w:rPr>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5</w:t>
      </w:r>
      <w:r w:rsidRPr="00104196" w:rsidR="005F731B">
        <w:rPr>
          <w:noProof/>
          <w:sz w:val="22"/>
          <w:szCs w:val="22"/>
        </w:rPr>
        <w:fldChar w:fldCharType="end"/>
      </w:r>
      <w:r w:rsidRPr="00104196">
        <w:rPr>
          <w:sz w:val="22"/>
          <w:szCs w:val="22"/>
        </w:rPr>
        <w:t>: Average time for first fire engine to arrive – all Suffolk incidents</w:t>
      </w:r>
      <w:r w:rsidRPr="00104196" w:rsidR="00D60B0D">
        <w:rPr>
          <w:iCs w:val="0"/>
        </w:rPr>
        <w:fldChar w:fldCharType="begin" w:fldLock="1"/>
      </w:r>
      <w:r w:rsidRPr="00104196" w:rsidR="00F26B0B">
        <w:rPr>
          <w:iCs w:val="0"/>
        </w:rPr>
        <w:instrText>ADDIN CSL_CITATION {"citationItems":[{"id":"ITEM-1","itemData":{"URL":"https://www.suffolk.gov.uk/assets/fire-rescue-and-emergencies/about-suffolk-fire-and-rescue-service/Deluxe-i-sheet-October-2021.pdf","accessed":{"date-parts":[["2022","6","7"]]},"author":[{"dropping-particle":"","family":"Suffolk County Council","given":"","non-dropping-particle":"","parse-names":false,"suffix":""}],"id":"ITEM-1","issued":{"date-parts":[["2021"]]},"title":"Suffolk Fire and Rescue Service Summary of Performance- October 2021","type":"webpage"},"uris":["http://www.mendeley.com/documents/?uuid=64e0ed2a-3621-4c02-8803-ac206be1a0fc"]}],"mendeley":{"formattedCitation":"&lt;sup&gt;8&lt;/sup&gt;","plainTextFormattedCitation":"8","previouslyFormattedCitation":"&lt;sup&gt;8&lt;/sup&gt;"},"properties":{"noteIndex":0},"schema":"https://github.com/citation-style-language/schema/raw/master/csl-citation.json"}</w:instrText>
      </w:r>
      <w:r w:rsidRPr="00104196" w:rsidR="00D60B0D">
        <w:rPr>
          <w:iCs w:val="0"/>
        </w:rPr>
        <w:fldChar w:fldCharType="separate"/>
      </w:r>
      <w:r w:rsidRPr="00104196" w:rsidR="002C6AD1">
        <w:rPr>
          <w:i w:val="0"/>
          <w:iCs w:val="0"/>
          <w:noProof/>
          <w:vertAlign w:val="superscript"/>
        </w:rPr>
        <w:t>8</w:t>
      </w:r>
      <w:r w:rsidRPr="00104196" w:rsidR="00D60B0D">
        <w:rPr>
          <w:iCs w:val="0"/>
        </w:rPr>
        <w:fldChar w:fldCharType="end"/>
      </w:r>
    </w:p>
    <w:tbl>
      <w:tblPr>
        <w:tblStyle w:val="GridTable1Light-Accent1"/>
        <w:tblW w:w="10537" w:type="dxa"/>
        <w:tblLook w:val="04A0" w:firstRow="1" w:lastRow="0" w:firstColumn="1" w:lastColumn="0" w:noHBand="0" w:noVBand="1"/>
        <w:tblCaption w:val="Average time for first fire engine to arrive - all Suffolk incidents"/>
        <w:tblDescription w:val="Details how long in minutes and seconds it takes for the first fire engine to attend an incident, broken down by all crew, on call and full time fire fighters. "/>
      </w:tblPr>
      <w:tblGrid>
        <w:gridCol w:w="2852"/>
        <w:gridCol w:w="2417"/>
        <w:gridCol w:w="2634"/>
        <w:gridCol w:w="2634"/>
      </w:tblGrid>
      <w:tr w:rsidRPr="00104196" w:rsidR="00D60B0D" w:rsidTr="004E39AB" w14:paraId="3DAC53D9" w14:textId="77777777">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852" w:type="dxa"/>
          </w:tcPr>
          <w:p w:rsidRPr="00104196" w:rsidR="00D60B0D" w:rsidP="00D60B0D" w:rsidRDefault="00D60B0D" w14:paraId="2C43C646" w14:textId="6377EF38">
            <w:pPr>
              <w:contextualSpacing/>
            </w:pPr>
            <w:r w:rsidRPr="00104196">
              <w:t>Type of crew</w:t>
            </w:r>
          </w:p>
        </w:tc>
        <w:tc>
          <w:tcPr>
            <w:tcW w:w="2417" w:type="dxa"/>
          </w:tcPr>
          <w:p w:rsidRPr="00104196" w:rsidR="00D60B0D" w:rsidP="00D60B0D" w:rsidRDefault="00D60B0D" w14:paraId="627E6A76" w14:textId="3F13A71D">
            <w:pPr>
              <w:contextualSpacing/>
              <w:cnfStyle w:val="100000000000" w:firstRow="1" w:lastRow="0" w:firstColumn="0" w:lastColumn="0" w:oddVBand="0" w:evenVBand="0" w:oddHBand="0" w:evenHBand="0" w:firstRowFirstColumn="0" w:firstRowLastColumn="0" w:lastRowFirstColumn="0" w:lastRowLastColumn="0"/>
            </w:pPr>
            <w:r w:rsidRPr="00104196">
              <w:t>2018/19</w:t>
            </w:r>
          </w:p>
        </w:tc>
        <w:tc>
          <w:tcPr>
            <w:tcW w:w="2634" w:type="dxa"/>
          </w:tcPr>
          <w:p w:rsidRPr="00104196" w:rsidR="00D60B0D" w:rsidP="00D60B0D" w:rsidRDefault="00D60B0D" w14:paraId="3F1A35AF" w14:textId="52177244">
            <w:pPr>
              <w:contextualSpacing/>
              <w:cnfStyle w:val="100000000000" w:firstRow="1" w:lastRow="0" w:firstColumn="0" w:lastColumn="0" w:oddVBand="0" w:evenVBand="0" w:oddHBand="0" w:evenHBand="0" w:firstRowFirstColumn="0" w:firstRowLastColumn="0" w:lastRowFirstColumn="0" w:lastRowLastColumn="0"/>
            </w:pPr>
            <w:r w:rsidRPr="00104196">
              <w:t>2019/20</w:t>
            </w:r>
          </w:p>
        </w:tc>
        <w:tc>
          <w:tcPr>
            <w:tcW w:w="2634" w:type="dxa"/>
          </w:tcPr>
          <w:p w:rsidRPr="00104196" w:rsidR="00D60B0D" w:rsidP="00D60B0D" w:rsidRDefault="00D60B0D" w14:paraId="6B8A54A3" w14:textId="23697EE4">
            <w:pPr>
              <w:contextualSpacing/>
              <w:cnfStyle w:val="100000000000" w:firstRow="1" w:lastRow="0" w:firstColumn="0" w:lastColumn="0" w:oddVBand="0" w:evenVBand="0" w:oddHBand="0" w:evenHBand="0" w:firstRowFirstColumn="0" w:firstRowLastColumn="0" w:lastRowFirstColumn="0" w:lastRowLastColumn="0"/>
            </w:pPr>
            <w:r w:rsidRPr="00104196">
              <w:t>2020/21</w:t>
            </w:r>
          </w:p>
        </w:tc>
      </w:tr>
      <w:tr w:rsidRPr="00104196" w:rsidR="00D60B0D" w:rsidTr="004E39AB" w14:paraId="34EB19C7" w14:textId="77777777">
        <w:trPr>
          <w:trHeight w:val="551"/>
        </w:trPr>
        <w:tc>
          <w:tcPr>
            <w:cnfStyle w:val="001000000000" w:firstRow="0" w:lastRow="0" w:firstColumn="1" w:lastColumn="0" w:oddVBand="0" w:evenVBand="0" w:oddHBand="0" w:evenHBand="0" w:firstRowFirstColumn="0" w:firstRowLastColumn="0" w:lastRowFirstColumn="0" w:lastRowLastColumn="0"/>
            <w:tcW w:w="2852" w:type="dxa"/>
          </w:tcPr>
          <w:p w:rsidRPr="00104196" w:rsidR="00D60B0D" w:rsidP="00D60B0D" w:rsidRDefault="00D60B0D" w14:paraId="17198227" w14:textId="5E8E63A8">
            <w:pPr>
              <w:contextualSpacing/>
            </w:pPr>
            <w:r w:rsidRPr="00104196">
              <w:t>All Suffolk crew average</w:t>
            </w:r>
          </w:p>
        </w:tc>
        <w:tc>
          <w:tcPr>
            <w:tcW w:w="2417" w:type="dxa"/>
          </w:tcPr>
          <w:p w:rsidRPr="00104196" w:rsidR="00D60B0D" w:rsidP="00D60B0D" w:rsidRDefault="00D60B0D" w14:paraId="348D44F4" w14:textId="2135BF6E">
            <w:pPr>
              <w:contextualSpacing/>
              <w:cnfStyle w:val="000000000000" w:firstRow="0" w:lastRow="0" w:firstColumn="0" w:lastColumn="0" w:oddVBand="0" w:evenVBand="0" w:oddHBand="0" w:evenHBand="0" w:firstRowFirstColumn="0" w:firstRowLastColumn="0" w:lastRowFirstColumn="0" w:lastRowLastColumn="0"/>
            </w:pPr>
            <w:r w:rsidRPr="00104196">
              <w:t>10 mins 02 secs</w:t>
            </w:r>
          </w:p>
        </w:tc>
        <w:tc>
          <w:tcPr>
            <w:tcW w:w="2634" w:type="dxa"/>
          </w:tcPr>
          <w:p w:rsidRPr="00104196" w:rsidR="00D60B0D" w:rsidP="00D60B0D" w:rsidRDefault="00801586" w14:paraId="48A2CF3C" w14:textId="67E85EE2">
            <w:pPr>
              <w:contextualSpacing/>
              <w:cnfStyle w:val="000000000000" w:firstRow="0" w:lastRow="0" w:firstColumn="0" w:lastColumn="0" w:oddVBand="0" w:evenVBand="0" w:oddHBand="0" w:evenHBand="0" w:firstRowFirstColumn="0" w:firstRowLastColumn="0" w:lastRowFirstColumn="0" w:lastRowLastColumn="0"/>
            </w:pPr>
            <w:r w:rsidRPr="00104196">
              <w:t>9 mins 52 secs</w:t>
            </w:r>
          </w:p>
        </w:tc>
        <w:tc>
          <w:tcPr>
            <w:tcW w:w="2634" w:type="dxa"/>
          </w:tcPr>
          <w:p w:rsidRPr="00104196" w:rsidR="00D60B0D" w:rsidP="00D60B0D" w:rsidRDefault="00801586" w14:paraId="28F50C10" w14:textId="274B74A6">
            <w:pPr>
              <w:contextualSpacing/>
              <w:cnfStyle w:val="000000000000" w:firstRow="0" w:lastRow="0" w:firstColumn="0" w:lastColumn="0" w:oddVBand="0" w:evenVBand="0" w:oddHBand="0" w:evenHBand="0" w:firstRowFirstColumn="0" w:firstRowLastColumn="0" w:lastRowFirstColumn="0" w:lastRowLastColumn="0"/>
            </w:pPr>
            <w:r w:rsidRPr="00104196">
              <w:t>9 mins 49 secs</w:t>
            </w:r>
          </w:p>
        </w:tc>
      </w:tr>
      <w:tr w:rsidRPr="00104196" w:rsidR="00D60B0D" w:rsidTr="004E39AB" w14:paraId="52FC2F51" w14:textId="77777777">
        <w:trPr>
          <w:trHeight w:val="516"/>
        </w:trPr>
        <w:tc>
          <w:tcPr>
            <w:cnfStyle w:val="001000000000" w:firstRow="0" w:lastRow="0" w:firstColumn="1" w:lastColumn="0" w:oddVBand="0" w:evenVBand="0" w:oddHBand="0" w:evenHBand="0" w:firstRowFirstColumn="0" w:firstRowLastColumn="0" w:lastRowFirstColumn="0" w:lastRowLastColumn="0"/>
            <w:tcW w:w="2852" w:type="dxa"/>
          </w:tcPr>
          <w:p w:rsidRPr="00104196" w:rsidR="00D60B0D" w:rsidP="00D60B0D" w:rsidRDefault="00D60B0D" w14:paraId="3A48BCA3" w14:textId="43550291">
            <w:pPr>
              <w:contextualSpacing/>
            </w:pPr>
            <w:r w:rsidRPr="00104196">
              <w:t>On-call crew average</w:t>
            </w:r>
          </w:p>
        </w:tc>
        <w:tc>
          <w:tcPr>
            <w:tcW w:w="2417" w:type="dxa"/>
          </w:tcPr>
          <w:p w:rsidRPr="00104196" w:rsidR="00D60B0D" w:rsidP="00D60B0D" w:rsidRDefault="00D60B0D" w14:paraId="4B222D92" w14:textId="20B5EF95">
            <w:pPr>
              <w:contextualSpacing/>
              <w:cnfStyle w:val="000000000000" w:firstRow="0" w:lastRow="0" w:firstColumn="0" w:lastColumn="0" w:oddVBand="0" w:evenVBand="0" w:oddHBand="0" w:evenHBand="0" w:firstRowFirstColumn="0" w:firstRowLastColumn="0" w:lastRowFirstColumn="0" w:lastRowLastColumn="0"/>
            </w:pPr>
            <w:r w:rsidRPr="00104196">
              <w:t>12 mins 21 secs</w:t>
            </w:r>
          </w:p>
        </w:tc>
        <w:tc>
          <w:tcPr>
            <w:tcW w:w="2634" w:type="dxa"/>
          </w:tcPr>
          <w:p w:rsidRPr="00104196" w:rsidR="00D60B0D" w:rsidP="00D60B0D" w:rsidRDefault="00801586" w14:paraId="13798EC9" w14:textId="3164BAAE">
            <w:pPr>
              <w:contextualSpacing/>
              <w:cnfStyle w:val="000000000000" w:firstRow="0" w:lastRow="0" w:firstColumn="0" w:lastColumn="0" w:oddVBand="0" w:evenVBand="0" w:oddHBand="0" w:evenHBand="0" w:firstRowFirstColumn="0" w:firstRowLastColumn="0" w:lastRowFirstColumn="0" w:lastRowLastColumn="0"/>
            </w:pPr>
            <w:r w:rsidRPr="00104196">
              <w:t>12 mins 11 secs</w:t>
            </w:r>
          </w:p>
        </w:tc>
        <w:tc>
          <w:tcPr>
            <w:tcW w:w="2634" w:type="dxa"/>
          </w:tcPr>
          <w:p w:rsidRPr="00104196" w:rsidR="00D60B0D" w:rsidP="00D60B0D" w:rsidRDefault="00801586" w14:paraId="39677921" w14:textId="63D79BF0">
            <w:pPr>
              <w:contextualSpacing/>
              <w:cnfStyle w:val="000000000000" w:firstRow="0" w:lastRow="0" w:firstColumn="0" w:lastColumn="0" w:oddVBand="0" w:evenVBand="0" w:oddHBand="0" w:evenHBand="0" w:firstRowFirstColumn="0" w:firstRowLastColumn="0" w:lastRowFirstColumn="0" w:lastRowLastColumn="0"/>
            </w:pPr>
            <w:r w:rsidRPr="00104196">
              <w:t>12 mins 06 secs</w:t>
            </w:r>
          </w:p>
        </w:tc>
      </w:tr>
      <w:tr w:rsidRPr="00104196" w:rsidR="00D60B0D" w:rsidTr="004E39AB" w14:paraId="26C2E5C1" w14:textId="77777777">
        <w:trPr>
          <w:trHeight w:val="551"/>
        </w:trPr>
        <w:tc>
          <w:tcPr>
            <w:cnfStyle w:val="001000000000" w:firstRow="0" w:lastRow="0" w:firstColumn="1" w:lastColumn="0" w:oddVBand="0" w:evenVBand="0" w:oddHBand="0" w:evenHBand="0" w:firstRowFirstColumn="0" w:firstRowLastColumn="0" w:lastRowFirstColumn="0" w:lastRowLastColumn="0"/>
            <w:tcW w:w="2852" w:type="dxa"/>
          </w:tcPr>
          <w:p w:rsidRPr="00104196" w:rsidR="00D60B0D" w:rsidP="00D60B0D" w:rsidRDefault="00D60B0D" w14:paraId="2FB00B19" w14:textId="5C2C4E52">
            <w:pPr>
              <w:contextualSpacing/>
            </w:pPr>
            <w:r w:rsidRPr="00104196">
              <w:t>Full time crew average</w:t>
            </w:r>
          </w:p>
        </w:tc>
        <w:tc>
          <w:tcPr>
            <w:tcW w:w="2417" w:type="dxa"/>
          </w:tcPr>
          <w:p w:rsidRPr="00104196" w:rsidR="00D60B0D" w:rsidP="00D60B0D" w:rsidRDefault="00D60B0D" w14:paraId="028ED2FB" w14:textId="7EB4E996">
            <w:pPr>
              <w:contextualSpacing/>
              <w:cnfStyle w:val="000000000000" w:firstRow="0" w:lastRow="0" w:firstColumn="0" w:lastColumn="0" w:oddVBand="0" w:evenVBand="0" w:oddHBand="0" w:evenHBand="0" w:firstRowFirstColumn="0" w:firstRowLastColumn="0" w:lastRowFirstColumn="0" w:lastRowLastColumn="0"/>
            </w:pPr>
            <w:r w:rsidRPr="00104196">
              <w:t>08 mins 01 secs</w:t>
            </w:r>
          </w:p>
        </w:tc>
        <w:tc>
          <w:tcPr>
            <w:tcW w:w="2634" w:type="dxa"/>
          </w:tcPr>
          <w:p w:rsidRPr="00104196" w:rsidR="00D60B0D" w:rsidP="00D60B0D" w:rsidRDefault="00801586" w14:paraId="0FA67B4D" w14:textId="077FF49E">
            <w:pPr>
              <w:contextualSpacing/>
              <w:cnfStyle w:val="000000000000" w:firstRow="0" w:lastRow="0" w:firstColumn="0" w:lastColumn="0" w:oddVBand="0" w:evenVBand="0" w:oddHBand="0" w:evenHBand="0" w:firstRowFirstColumn="0" w:firstRowLastColumn="0" w:lastRowFirstColumn="0" w:lastRowLastColumn="0"/>
            </w:pPr>
            <w:r w:rsidRPr="00104196">
              <w:t>8 mins 00 secs</w:t>
            </w:r>
          </w:p>
        </w:tc>
        <w:tc>
          <w:tcPr>
            <w:tcW w:w="2634" w:type="dxa"/>
          </w:tcPr>
          <w:p w:rsidRPr="00104196" w:rsidR="00D60B0D" w:rsidP="00D60B0D" w:rsidRDefault="00801586" w14:paraId="00D4FBD0" w14:textId="36AC6E8D">
            <w:pPr>
              <w:contextualSpacing/>
              <w:cnfStyle w:val="000000000000" w:firstRow="0" w:lastRow="0" w:firstColumn="0" w:lastColumn="0" w:oddVBand="0" w:evenVBand="0" w:oddHBand="0" w:evenHBand="0" w:firstRowFirstColumn="0" w:firstRowLastColumn="0" w:lastRowFirstColumn="0" w:lastRowLastColumn="0"/>
            </w:pPr>
            <w:r w:rsidRPr="00104196">
              <w:t>7 mins 58 secs</w:t>
            </w:r>
          </w:p>
        </w:tc>
      </w:tr>
    </w:tbl>
    <w:p w:rsidRPr="00104196" w:rsidR="00EE3013" w:rsidP="003B180E" w:rsidRDefault="00EE3013" w14:paraId="36AA8AB5" w14:textId="47982170">
      <w:pPr>
        <w:contextualSpacing/>
      </w:pPr>
    </w:p>
    <w:p w:rsidRPr="00104196" w:rsidR="00A72828" w:rsidP="003B180E" w:rsidRDefault="00A72828" w14:paraId="6105FF69" w14:textId="0F820EB3">
      <w:pPr>
        <w:contextualSpacing/>
      </w:pPr>
      <w:r w:rsidRPr="00104196">
        <w:t xml:space="preserve">In </w:t>
      </w:r>
      <w:r w:rsidRPr="00104196" w:rsidR="00B952DD">
        <w:t>2020/21</w:t>
      </w:r>
      <w:r w:rsidRPr="00104196">
        <w:fldChar w:fldCharType="begin" w:fldLock="1"/>
      </w:r>
      <w:r w:rsidRPr="00104196" w:rsidR="00F26B0B">
        <w:instrText>ADDIN CSL_CITATION {"citationItems":[{"id":"ITEM-1","itemData":{"URL":"https://www.suffolk.gov.uk/assets/fire-rescue-and-emergencies/about-suffolk-fire-and-rescue-service/Deluxe-i-sheet-October-2021.pdf","accessed":{"date-parts":[["2022","6","7"]]},"author":[{"dropping-particle":"","family":"Suffolk County Council","given":"","non-dropping-particle":"","parse-names":false,"suffix":""}],"id":"ITEM-1","issued":{"date-parts":[["2021"]]},"title":"Suffolk Fire and Rescue Service Summary of Performance- October 2021","type":"webpage"},"uris":["http://www.mendeley.com/documents/?uuid=64e0ed2a-3621-4c02-8803-ac206be1a0fc"]}],"mendeley":{"formattedCitation":"&lt;sup&gt;8&lt;/sup&gt;","plainTextFormattedCitation":"8","previouslyFormattedCitation":"&lt;sup&gt;8&lt;/sup&gt;"},"properties":{"noteIndex":0},"schema":"https://github.com/citation-style-language/schema/raw/master/csl-citation.json"}</w:instrText>
      </w:r>
      <w:r w:rsidRPr="00104196">
        <w:fldChar w:fldCharType="separate"/>
      </w:r>
      <w:r w:rsidRPr="00104196" w:rsidR="002C6AD1">
        <w:rPr>
          <w:iCs/>
          <w:noProof/>
          <w:vertAlign w:val="superscript"/>
        </w:rPr>
        <w:t>8</w:t>
      </w:r>
      <w:r w:rsidRPr="00104196">
        <w:fldChar w:fldCharType="end"/>
      </w:r>
      <w:r w:rsidRPr="00104196">
        <w:t>:</w:t>
      </w:r>
    </w:p>
    <w:p w:rsidRPr="00104196" w:rsidR="00EE3013" w:rsidP="00970399" w:rsidRDefault="00A72828" w14:paraId="713CF562" w14:textId="3E9F7C1C">
      <w:pPr>
        <w:pStyle w:val="ListParagraph"/>
        <w:numPr>
          <w:ilvl w:val="0"/>
          <w:numId w:val="3"/>
        </w:numPr>
      </w:pPr>
      <w:r w:rsidRPr="00104196">
        <w:t>There were 5,</w:t>
      </w:r>
      <w:r w:rsidRPr="00104196" w:rsidR="00B952DD">
        <w:t>449</w:t>
      </w:r>
      <w:r w:rsidRPr="00104196" w:rsidR="00535038">
        <w:t xml:space="preserve"> </w:t>
      </w:r>
      <w:r w:rsidRPr="00104196">
        <w:t xml:space="preserve">recorded fire service incidents, an increase of </w:t>
      </w:r>
      <w:r w:rsidRPr="00104196" w:rsidR="00801300">
        <w:t>188</w:t>
      </w:r>
      <w:r w:rsidRPr="00104196">
        <w:t xml:space="preserve"> from the previous year</w:t>
      </w:r>
    </w:p>
    <w:p w:rsidRPr="00104196" w:rsidR="00A72828" w:rsidP="00970399" w:rsidRDefault="00A72828" w14:paraId="5E92BB6B" w14:textId="638656E2">
      <w:pPr>
        <w:pStyle w:val="ListParagraph"/>
        <w:numPr>
          <w:ilvl w:val="0"/>
          <w:numId w:val="3"/>
        </w:numPr>
      </w:pPr>
      <w:r w:rsidRPr="00104196">
        <w:t>For 6</w:t>
      </w:r>
      <w:r w:rsidRPr="00104196" w:rsidR="00801300">
        <w:t>9</w:t>
      </w:r>
      <w:r w:rsidRPr="00104196">
        <w:t xml:space="preserve">% of incidents, the first fire engine arrived at a property fire within 11 minutes </w:t>
      </w:r>
    </w:p>
    <w:p w:rsidRPr="00104196" w:rsidR="00A72828" w:rsidP="00970399" w:rsidRDefault="00A72828" w14:paraId="7A783172" w14:textId="6A3EC2B3">
      <w:pPr>
        <w:pStyle w:val="ListParagraph"/>
        <w:numPr>
          <w:ilvl w:val="0"/>
          <w:numId w:val="3"/>
        </w:numPr>
      </w:pPr>
      <w:r w:rsidRPr="00104196">
        <w:t>There were over 1,</w:t>
      </w:r>
      <w:r w:rsidRPr="00104196" w:rsidR="00801300">
        <w:t>7</w:t>
      </w:r>
      <w:r w:rsidRPr="00104196">
        <w:t xml:space="preserve">00 home fire safety checks </w:t>
      </w:r>
    </w:p>
    <w:p w:rsidRPr="00104196" w:rsidR="00A72828" w:rsidP="00970399" w:rsidRDefault="00A72828" w14:paraId="4E0630F0" w14:textId="1CA27E1C">
      <w:pPr>
        <w:pStyle w:val="ListParagraph"/>
        <w:numPr>
          <w:ilvl w:val="0"/>
          <w:numId w:val="3"/>
        </w:numPr>
      </w:pPr>
      <w:r w:rsidRPr="00104196">
        <w:t xml:space="preserve">There were </w:t>
      </w:r>
      <w:r w:rsidRPr="00104196" w:rsidR="00801300">
        <w:t>2</w:t>
      </w:r>
      <w:r w:rsidRPr="00104196">
        <w:t xml:space="preserve"> fire fatalities and 1</w:t>
      </w:r>
      <w:r w:rsidRPr="00104196" w:rsidR="00801300">
        <w:t xml:space="preserve">00 </w:t>
      </w:r>
      <w:r w:rsidRPr="00104196">
        <w:t>casualties in Suffolk</w:t>
      </w:r>
    </w:p>
    <w:p w:rsidRPr="00104196" w:rsidR="00D62B3D" w:rsidP="00970399" w:rsidRDefault="00A72828" w14:paraId="086BBE8D" w14:textId="0D122495">
      <w:pPr>
        <w:pStyle w:val="ListParagraph"/>
        <w:numPr>
          <w:ilvl w:val="0"/>
          <w:numId w:val="3"/>
        </w:numPr>
      </w:pPr>
      <w:r w:rsidRPr="00104196">
        <w:t>The average response time to an incident</w:t>
      </w:r>
      <w:r w:rsidR="002945E9">
        <w:t xml:space="preserve"> for all</w:t>
      </w:r>
      <w:r w:rsidR="002055EE">
        <w:t xml:space="preserve"> Suffolk crew</w:t>
      </w:r>
      <w:r w:rsidRPr="00104196">
        <w:t xml:space="preserve"> has </w:t>
      </w:r>
      <w:r w:rsidR="002945E9">
        <w:t>decreased</w:t>
      </w:r>
      <w:r w:rsidRPr="00104196">
        <w:t xml:space="preserve"> by </w:t>
      </w:r>
      <w:r w:rsidRPr="00104196" w:rsidR="005A2D90">
        <w:t>13</w:t>
      </w:r>
      <w:r w:rsidRPr="00104196">
        <w:t xml:space="preserve"> seconds compared to </w:t>
      </w:r>
      <w:r w:rsidRPr="00104196" w:rsidR="005A2D90">
        <w:t>2018/19</w:t>
      </w:r>
    </w:p>
    <w:p w:rsidRPr="00104196" w:rsidR="00384AD9" w:rsidP="003B180E" w:rsidRDefault="00384AD9" w14:paraId="73B5BD88" w14:textId="5D37F082">
      <w:pPr>
        <w:contextualSpacing/>
        <w:rPr>
          <w:bCs/>
        </w:rPr>
      </w:pPr>
      <w:r w:rsidRPr="00104196">
        <w:rPr>
          <w:bCs/>
        </w:rPr>
        <w:t xml:space="preserve">The following data is taken from Home Office </w:t>
      </w:r>
      <w:r w:rsidRPr="00104196" w:rsidR="005B5D10">
        <w:rPr>
          <w:bCs/>
        </w:rPr>
        <w:t>returns and</w:t>
      </w:r>
      <w:r w:rsidRPr="00104196">
        <w:rPr>
          <w:bCs/>
        </w:rPr>
        <w:t xml:space="preserve"> may not precisely correlate with the data provided in Figure 2. </w:t>
      </w:r>
    </w:p>
    <w:p w:rsidR="00B27648" w:rsidP="003B180E" w:rsidRDefault="00B27648" w14:paraId="1352C522" w14:textId="77777777">
      <w:pPr>
        <w:contextualSpacing/>
        <w:rPr>
          <w:bCs/>
        </w:rPr>
      </w:pPr>
    </w:p>
    <w:p w:rsidR="0051052E" w:rsidP="003B180E" w:rsidRDefault="0051052E" w14:paraId="1570AD5F" w14:textId="77777777">
      <w:pPr>
        <w:contextualSpacing/>
        <w:rPr>
          <w:bCs/>
        </w:rPr>
      </w:pPr>
    </w:p>
    <w:p w:rsidR="0051052E" w:rsidP="003B180E" w:rsidRDefault="0051052E" w14:paraId="475A8C7C" w14:textId="77777777">
      <w:pPr>
        <w:contextualSpacing/>
        <w:rPr>
          <w:bCs/>
        </w:rPr>
      </w:pPr>
    </w:p>
    <w:p w:rsidR="0051052E" w:rsidP="003B180E" w:rsidRDefault="0051052E" w14:paraId="76139918" w14:textId="77777777">
      <w:pPr>
        <w:contextualSpacing/>
        <w:rPr>
          <w:bCs/>
        </w:rPr>
      </w:pPr>
    </w:p>
    <w:p w:rsidR="0051052E" w:rsidP="003B180E" w:rsidRDefault="0051052E" w14:paraId="3C55FA84" w14:textId="77777777">
      <w:pPr>
        <w:contextualSpacing/>
        <w:rPr>
          <w:bCs/>
        </w:rPr>
      </w:pPr>
    </w:p>
    <w:p w:rsidR="0051052E" w:rsidP="003B180E" w:rsidRDefault="0051052E" w14:paraId="2A83C100" w14:textId="77777777">
      <w:pPr>
        <w:contextualSpacing/>
        <w:rPr>
          <w:bCs/>
        </w:rPr>
      </w:pPr>
    </w:p>
    <w:p w:rsidRPr="00104196" w:rsidR="00BB2A26" w:rsidP="003B180E" w:rsidRDefault="00BB2A26" w14:paraId="75CCB859" w14:textId="38902C52">
      <w:pPr>
        <w:pStyle w:val="Caption"/>
        <w:keepNext/>
        <w:contextualSpacing/>
        <w:rPr>
          <w:sz w:val="22"/>
          <w:szCs w:val="22"/>
        </w:rPr>
      </w:pPr>
      <w:r w:rsidRPr="00104196">
        <w:rPr>
          <w:sz w:val="22"/>
          <w:szCs w:val="22"/>
        </w:rPr>
        <w:lastRenderedPageBreak/>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6</w:t>
      </w:r>
      <w:r w:rsidRPr="00104196" w:rsidR="005F731B">
        <w:rPr>
          <w:noProof/>
          <w:sz w:val="22"/>
          <w:szCs w:val="22"/>
        </w:rPr>
        <w:fldChar w:fldCharType="end"/>
      </w:r>
      <w:r w:rsidRPr="00104196">
        <w:rPr>
          <w:sz w:val="22"/>
          <w:szCs w:val="22"/>
        </w:rPr>
        <w:t>: Fire statistics table 0102: Incidents attended by Suffolk fire and rescue services, by incident type</w:t>
      </w:r>
      <w:r w:rsidRPr="00104196" w:rsidR="00EA4940">
        <w:rPr>
          <w:sz w:val="22"/>
          <w:szCs w:val="22"/>
        </w:rPr>
        <w:fldChar w:fldCharType="begin" w:fldLock="1"/>
      </w:r>
      <w:r w:rsidRPr="00104196" w:rsidR="00F26B0B">
        <w:rPr>
          <w:sz w:val="22"/>
          <w:szCs w:val="22"/>
        </w:rPr>
        <w:instrText>ADDIN CSL_CITATION {"citationItems":[{"id":"ITEM-1","itemData":{"URL":"https://www.gov.uk/government/statistical-data-sets/fire-statistics-data-tables","accessed":{"date-parts":[["2022","6","7"]]},"author":[{"dropping-particle":"","family":"Home Office","given":"","non-dropping-particle":"","parse-names":false,"suffix":""}],"id":"ITEM-1","issued":{"date-parts":[["2022"]]},"title":"Fire statistics data tables","type":"webpage"},"uris":["http://www.mendeley.com/documents/?uuid=7d1abc29-ef0b-4990-ab39-3d79ae9cb13f"]}],"mendeley":{"formattedCitation":"&lt;sup&gt;9&lt;/sup&gt;","plainTextFormattedCitation":"9","previouslyFormattedCitation":"&lt;sup&gt;9&lt;/sup&gt;"},"properties":{"noteIndex":0},"schema":"https://github.com/citation-style-language/schema/raw/master/csl-citation.json"}</w:instrText>
      </w:r>
      <w:r w:rsidRPr="00104196" w:rsidR="00EA4940">
        <w:rPr>
          <w:sz w:val="22"/>
          <w:szCs w:val="22"/>
        </w:rPr>
        <w:fldChar w:fldCharType="separate"/>
      </w:r>
      <w:r w:rsidRPr="00104196" w:rsidR="002C6AD1">
        <w:rPr>
          <w:i w:val="0"/>
          <w:noProof/>
          <w:sz w:val="22"/>
          <w:szCs w:val="22"/>
          <w:vertAlign w:val="superscript"/>
        </w:rPr>
        <w:t>9</w:t>
      </w:r>
      <w:r w:rsidRPr="00104196" w:rsidR="00EA4940">
        <w:rPr>
          <w:sz w:val="22"/>
          <w:szCs w:val="22"/>
        </w:rPr>
        <w:fldChar w:fldCharType="end"/>
      </w:r>
    </w:p>
    <w:tbl>
      <w:tblPr>
        <w:tblW w:w="4980" w:type="pct"/>
        <w:tblLook w:val="04A0" w:firstRow="1" w:lastRow="0" w:firstColumn="1" w:lastColumn="0" w:noHBand="0" w:noVBand="1"/>
        <w:tblCaption w:val="Fire statistics table 0102: Incidents attended by Suffolk fire and rescue services, by incident type"/>
        <w:tblDescription w:val="Fire statistics table 0102: Incidents attended by Suffolk fire and rescue services, by incident type"/>
      </w:tblPr>
      <w:tblGrid>
        <w:gridCol w:w="969"/>
        <w:gridCol w:w="1088"/>
        <w:gridCol w:w="272"/>
        <w:gridCol w:w="721"/>
        <w:gridCol w:w="715"/>
        <w:gridCol w:w="1116"/>
        <w:gridCol w:w="1044"/>
        <w:gridCol w:w="814"/>
        <w:gridCol w:w="212"/>
        <w:gridCol w:w="1116"/>
        <w:gridCol w:w="1269"/>
        <w:gridCol w:w="1092"/>
      </w:tblGrid>
      <w:tr w:rsidRPr="00104196" w:rsidR="002A1EEE" w:rsidTr="002A1EEE" w14:paraId="39A15F24" w14:textId="5C97C03B">
        <w:trPr>
          <w:trHeight w:val="211"/>
        </w:trPr>
        <w:tc>
          <w:tcPr>
            <w:tcW w:w="465" w:type="pct"/>
            <w:tcBorders>
              <w:top w:val="nil"/>
              <w:left w:val="nil"/>
              <w:bottom w:val="nil"/>
              <w:right w:val="nil"/>
            </w:tcBorders>
            <w:shd w:val="clear" w:color="000000" w:fill="FFFFFF"/>
            <w:noWrap/>
            <w:vAlign w:val="center"/>
            <w:hideMark/>
          </w:tcPr>
          <w:p w:rsidRPr="00104196" w:rsidR="002A1EEE" w:rsidP="00D44D4E" w:rsidRDefault="002A1EEE" w14:paraId="29DB8558"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522" w:type="pct"/>
            <w:tcBorders>
              <w:top w:val="nil"/>
              <w:left w:val="nil"/>
              <w:bottom w:val="nil"/>
              <w:right w:val="nil"/>
            </w:tcBorders>
            <w:shd w:val="clear" w:color="000000" w:fill="FFFFFF"/>
            <w:noWrap/>
            <w:vAlign w:val="center"/>
            <w:hideMark/>
          </w:tcPr>
          <w:p w:rsidRPr="00104196" w:rsidR="002A1EEE" w:rsidP="00D44D4E" w:rsidRDefault="002A1EEE" w14:paraId="65973B9E"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130" w:type="pct"/>
            <w:tcBorders>
              <w:top w:val="nil"/>
              <w:left w:val="nil"/>
              <w:bottom w:val="nil"/>
              <w:right w:val="nil"/>
            </w:tcBorders>
            <w:shd w:val="clear" w:color="000000" w:fill="FFFFFF"/>
            <w:noWrap/>
            <w:vAlign w:val="center"/>
            <w:hideMark/>
          </w:tcPr>
          <w:p w:rsidRPr="00104196" w:rsidR="002A1EEE" w:rsidP="00D44D4E" w:rsidRDefault="002A1EEE" w14:paraId="75D706B8"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346" w:type="pct"/>
            <w:tcBorders>
              <w:top w:val="nil"/>
              <w:left w:val="nil"/>
              <w:bottom w:val="single" w:color="FF0000" w:sz="4" w:space="0"/>
              <w:right w:val="nil"/>
            </w:tcBorders>
            <w:shd w:val="clear" w:color="000000" w:fill="FFFFFF"/>
            <w:noWrap/>
            <w:vAlign w:val="center"/>
            <w:hideMark/>
          </w:tcPr>
          <w:p w:rsidRPr="00104196" w:rsidR="002A1EEE" w:rsidP="00D44D4E" w:rsidRDefault="002A1EEE" w14:paraId="5529B761"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1769" w:type="pct"/>
            <w:gridSpan w:val="4"/>
            <w:tcBorders>
              <w:top w:val="nil"/>
              <w:left w:val="nil"/>
            </w:tcBorders>
            <w:shd w:val="clear" w:color="000000" w:fill="FFFFFF"/>
            <w:noWrap/>
            <w:vAlign w:val="center"/>
            <w:hideMark/>
          </w:tcPr>
          <w:p w:rsidRPr="00104196" w:rsidR="002A1EEE" w:rsidP="002A1EEE" w:rsidRDefault="002A1EEE" w14:paraId="5ACED8B0" w14:textId="77777777">
            <w:pPr>
              <w:spacing w:after="0"/>
              <w:jc w:val="center"/>
              <w:rPr>
                <w:rFonts w:eastAsia="Times New Roman" w:cs="Calibri"/>
                <w:b/>
                <w:bCs/>
                <w:color w:val="000000"/>
                <w:sz w:val="20"/>
                <w:szCs w:val="20"/>
                <w:lang w:eastAsia="en-GB"/>
              </w:rPr>
            </w:pPr>
            <w:r w:rsidRPr="00104196">
              <w:rPr>
                <w:rFonts w:eastAsia="Times New Roman" w:cs="Calibri"/>
                <w:b/>
                <w:bCs/>
                <w:color w:val="000000"/>
                <w:sz w:val="20"/>
                <w:szCs w:val="20"/>
                <w:lang w:eastAsia="en-GB"/>
              </w:rPr>
              <w:t>Primary fires</w:t>
            </w:r>
          </w:p>
        </w:tc>
        <w:tc>
          <w:tcPr>
            <w:tcW w:w="1769" w:type="pct"/>
            <w:gridSpan w:val="4"/>
            <w:tcBorders>
              <w:top w:val="nil"/>
              <w:left w:val="nil"/>
            </w:tcBorders>
            <w:shd w:val="clear" w:color="000000" w:fill="FFFFFF"/>
            <w:vAlign w:val="center"/>
          </w:tcPr>
          <w:p w:rsidRPr="00104196" w:rsidR="002A1EEE" w:rsidP="002A1EEE" w:rsidRDefault="002A1EEE" w14:paraId="44B6711F" w14:textId="7DCA73F1">
            <w:pPr>
              <w:spacing w:after="0"/>
              <w:jc w:val="center"/>
              <w:rPr>
                <w:rFonts w:eastAsia="Times New Roman" w:cs="Calibri"/>
                <w:b/>
                <w:bCs/>
                <w:color w:val="000000"/>
                <w:sz w:val="20"/>
                <w:szCs w:val="20"/>
                <w:lang w:eastAsia="en-GB"/>
              </w:rPr>
            </w:pPr>
          </w:p>
        </w:tc>
      </w:tr>
      <w:tr w:rsidRPr="00104196" w:rsidR="00A24045" w:rsidTr="002A1EEE" w14:paraId="23ED877D" w14:textId="77777777">
        <w:trPr>
          <w:trHeight w:val="581"/>
        </w:trPr>
        <w:tc>
          <w:tcPr>
            <w:tcW w:w="465" w:type="pct"/>
            <w:tcBorders>
              <w:top w:val="nil"/>
              <w:left w:val="nil"/>
              <w:bottom w:val="single" w:color="FF0000" w:sz="8" w:space="0"/>
              <w:right w:val="nil"/>
            </w:tcBorders>
            <w:shd w:val="clear" w:color="000000" w:fill="FFFFFF"/>
            <w:vAlign w:val="center"/>
            <w:hideMark/>
          </w:tcPr>
          <w:p w:rsidRPr="00104196" w:rsidR="00A24045" w:rsidP="00D44D4E" w:rsidRDefault="00A24045" w14:paraId="7ECBCA75"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Year</w:t>
            </w:r>
          </w:p>
        </w:tc>
        <w:tc>
          <w:tcPr>
            <w:tcW w:w="522" w:type="pct"/>
            <w:tcBorders>
              <w:top w:val="nil"/>
              <w:left w:val="nil"/>
              <w:bottom w:val="single" w:color="FF0000" w:sz="8" w:space="0"/>
              <w:right w:val="nil"/>
            </w:tcBorders>
            <w:shd w:val="clear" w:color="000000" w:fill="FFFFFF"/>
            <w:vAlign w:val="center"/>
            <w:hideMark/>
          </w:tcPr>
          <w:p w:rsidRPr="00104196" w:rsidR="00A24045" w:rsidP="00D44D4E" w:rsidRDefault="00A24045" w14:paraId="6B22D74C"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Total incidents</w:t>
            </w:r>
          </w:p>
        </w:tc>
        <w:tc>
          <w:tcPr>
            <w:tcW w:w="130" w:type="pct"/>
            <w:tcBorders>
              <w:top w:val="nil"/>
              <w:left w:val="nil"/>
              <w:bottom w:val="single" w:color="FF0000" w:sz="8" w:space="0"/>
              <w:right w:val="nil"/>
            </w:tcBorders>
            <w:shd w:val="clear" w:color="000000" w:fill="FFFFFF"/>
            <w:vAlign w:val="center"/>
            <w:hideMark/>
          </w:tcPr>
          <w:p w:rsidRPr="00104196" w:rsidR="00A24045" w:rsidP="00D44D4E" w:rsidRDefault="00A24045" w14:paraId="32AA74EC"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single" w:color="FF0000" w:sz="4" w:space="0"/>
              <w:left w:val="nil"/>
              <w:bottom w:val="single" w:color="FF0000" w:sz="8" w:space="0"/>
              <w:right w:val="nil"/>
            </w:tcBorders>
            <w:shd w:val="clear" w:color="000000" w:fill="FFFFFF"/>
            <w:vAlign w:val="center"/>
            <w:hideMark/>
          </w:tcPr>
          <w:p w:rsidRPr="00104196" w:rsidR="00A24045" w:rsidP="00D44D4E" w:rsidRDefault="00A24045" w14:paraId="50545461"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Total fires</w:t>
            </w:r>
          </w:p>
        </w:tc>
        <w:tc>
          <w:tcPr>
            <w:tcW w:w="343" w:type="pct"/>
            <w:tcBorders>
              <w:top w:val="single" w:color="FF0000" w:sz="4" w:space="0"/>
              <w:left w:val="nil"/>
              <w:bottom w:val="single" w:color="FF0000" w:sz="8" w:space="0"/>
              <w:right w:val="nil"/>
            </w:tcBorders>
            <w:shd w:val="clear" w:color="000000" w:fill="FFFFFF"/>
            <w:vAlign w:val="center"/>
            <w:hideMark/>
          </w:tcPr>
          <w:p w:rsidRPr="00104196" w:rsidR="00A24045" w:rsidP="00D44D4E" w:rsidRDefault="00A24045" w14:paraId="4E35F47D"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Total</w:t>
            </w:r>
          </w:p>
        </w:tc>
        <w:tc>
          <w:tcPr>
            <w:tcW w:w="535" w:type="pct"/>
            <w:tcBorders>
              <w:top w:val="single" w:color="FF0000" w:sz="4" w:space="0"/>
              <w:left w:val="nil"/>
              <w:bottom w:val="single" w:color="FF0000" w:sz="8" w:space="0"/>
              <w:right w:val="nil"/>
            </w:tcBorders>
            <w:shd w:val="clear" w:color="000000" w:fill="FFFFFF"/>
            <w:vAlign w:val="center"/>
            <w:hideMark/>
          </w:tcPr>
          <w:p w:rsidRPr="00104196" w:rsidR="00A24045" w:rsidP="00D44D4E" w:rsidRDefault="00A24045" w14:paraId="06F144C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Dwellings</w:t>
            </w:r>
          </w:p>
        </w:tc>
        <w:tc>
          <w:tcPr>
            <w:tcW w:w="501" w:type="pct"/>
            <w:tcBorders>
              <w:top w:val="single" w:color="FF0000" w:sz="4" w:space="0"/>
              <w:left w:val="nil"/>
              <w:bottom w:val="single" w:color="FF0000" w:sz="8" w:space="0"/>
              <w:right w:val="nil"/>
            </w:tcBorders>
            <w:shd w:val="clear" w:color="000000" w:fill="FFFFFF"/>
            <w:vAlign w:val="center"/>
            <w:hideMark/>
          </w:tcPr>
          <w:p w:rsidRPr="00104196" w:rsidR="00A24045" w:rsidP="00D44D4E" w:rsidRDefault="00A24045" w14:paraId="70E8CA0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Other Buildings</w:t>
            </w:r>
          </w:p>
        </w:tc>
        <w:tc>
          <w:tcPr>
            <w:tcW w:w="492" w:type="pct"/>
            <w:gridSpan w:val="2"/>
            <w:tcBorders>
              <w:top w:val="single" w:color="FF0000" w:sz="4" w:space="0"/>
              <w:left w:val="nil"/>
              <w:bottom w:val="single" w:color="FF0000" w:sz="8" w:space="0"/>
              <w:right w:val="nil"/>
            </w:tcBorders>
            <w:shd w:val="clear" w:color="000000" w:fill="FFFFFF"/>
            <w:vAlign w:val="center"/>
            <w:hideMark/>
          </w:tcPr>
          <w:p w:rsidRPr="00104196" w:rsidR="00A24045" w:rsidP="00D44D4E" w:rsidRDefault="00A24045" w14:paraId="2D9A734A"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Road Vehicles</w:t>
            </w:r>
          </w:p>
        </w:tc>
        <w:tc>
          <w:tcPr>
            <w:tcW w:w="535" w:type="pct"/>
            <w:tcBorders>
              <w:top w:val="single" w:color="FF0000" w:sz="4" w:space="0"/>
              <w:left w:val="nil"/>
              <w:bottom w:val="single" w:color="FF0000" w:sz="8" w:space="0"/>
            </w:tcBorders>
            <w:shd w:val="clear" w:color="000000" w:fill="FFFFFF"/>
            <w:vAlign w:val="center"/>
            <w:hideMark/>
          </w:tcPr>
          <w:p w:rsidRPr="00104196" w:rsidR="00A24045" w:rsidP="00D44D4E" w:rsidRDefault="00A24045" w14:paraId="1945992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Other Outdoors</w:t>
            </w:r>
          </w:p>
        </w:tc>
        <w:tc>
          <w:tcPr>
            <w:tcW w:w="609" w:type="pct"/>
            <w:vMerge w:val="restart"/>
            <w:tcBorders>
              <w:top w:val="nil"/>
              <w:left w:val="nil"/>
              <w:right w:val="nil"/>
            </w:tcBorders>
            <w:shd w:val="clear" w:color="000000" w:fill="FFFFFF"/>
            <w:vAlign w:val="center"/>
            <w:hideMark/>
          </w:tcPr>
          <w:p w:rsidRPr="00104196" w:rsidR="00A24045" w:rsidP="00D44D4E" w:rsidRDefault="00A24045" w14:paraId="2499E44F"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Secondary Fires</w:t>
            </w:r>
          </w:p>
          <w:p w:rsidRPr="00104196" w:rsidR="00A24045" w:rsidP="00D44D4E" w:rsidRDefault="00A24045" w14:paraId="1E113AA5" w14:textId="3ED86FB5">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1,151</w:t>
            </w:r>
          </w:p>
        </w:tc>
        <w:tc>
          <w:tcPr>
            <w:tcW w:w="522" w:type="pct"/>
            <w:vMerge w:val="restart"/>
            <w:tcBorders>
              <w:top w:val="nil"/>
              <w:left w:val="nil"/>
              <w:right w:val="nil"/>
            </w:tcBorders>
            <w:shd w:val="clear" w:color="000000" w:fill="FFFFFF"/>
            <w:vAlign w:val="center"/>
            <w:hideMark/>
          </w:tcPr>
          <w:p w:rsidRPr="00104196" w:rsidR="00A24045" w:rsidP="00D44D4E" w:rsidRDefault="00A24045" w14:paraId="16B47E32"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Chimney Fires</w:t>
            </w:r>
          </w:p>
          <w:p w:rsidRPr="00104196" w:rsidR="00A24045" w:rsidP="00D44D4E" w:rsidRDefault="00A24045" w14:paraId="16039EBD" w14:textId="255A0248">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159</w:t>
            </w:r>
          </w:p>
        </w:tc>
      </w:tr>
      <w:tr w:rsidRPr="00104196" w:rsidR="00A24045" w:rsidTr="002A1EEE" w14:paraId="363710BB" w14:textId="77777777">
        <w:trPr>
          <w:trHeight w:val="211"/>
        </w:trPr>
        <w:tc>
          <w:tcPr>
            <w:tcW w:w="465" w:type="pct"/>
            <w:tcBorders>
              <w:top w:val="nil"/>
              <w:left w:val="nil"/>
              <w:bottom w:val="nil"/>
              <w:right w:val="nil"/>
            </w:tcBorders>
            <w:shd w:val="clear" w:color="000000" w:fill="FFFFFF"/>
            <w:noWrap/>
            <w:vAlign w:val="center"/>
            <w:hideMark/>
          </w:tcPr>
          <w:p w:rsidRPr="00104196" w:rsidR="00A24045" w:rsidP="00D44D4E" w:rsidRDefault="00A24045" w14:paraId="6A737D2E"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2011/12</w:t>
            </w:r>
          </w:p>
        </w:tc>
        <w:tc>
          <w:tcPr>
            <w:tcW w:w="522" w:type="pct"/>
            <w:tcBorders>
              <w:top w:val="nil"/>
              <w:left w:val="nil"/>
              <w:bottom w:val="nil"/>
              <w:right w:val="nil"/>
            </w:tcBorders>
            <w:shd w:val="clear" w:color="000000" w:fill="FFFFFF"/>
            <w:vAlign w:val="center"/>
            <w:hideMark/>
          </w:tcPr>
          <w:p w:rsidRPr="00104196" w:rsidR="00A24045" w:rsidP="00D44D4E" w:rsidRDefault="00A24045" w14:paraId="6B964572"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5,742</w:t>
            </w:r>
          </w:p>
        </w:tc>
        <w:tc>
          <w:tcPr>
            <w:tcW w:w="130" w:type="pct"/>
            <w:tcBorders>
              <w:top w:val="nil"/>
              <w:left w:val="nil"/>
              <w:bottom w:val="nil"/>
              <w:right w:val="nil"/>
            </w:tcBorders>
            <w:shd w:val="clear" w:color="000000" w:fill="FFFFFF"/>
            <w:vAlign w:val="center"/>
            <w:hideMark/>
          </w:tcPr>
          <w:p w:rsidRPr="00104196" w:rsidR="00A24045" w:rsidP="00D44D4E" w:rsidRDefault="00A24045" w14:paraId="7EF30A4A"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A24045" w:rsidP="00D44D4E" w:rsidRDefault="00A24045" w14:paraId="4CDEBE08"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2,322</w:t>
            </w:r>
          </w:p>
        </w:tc>
        <w:tc>
          <w:tcPr>
            <w:tcW w:w="343" w:type="pct"/>
            <w:tcBorders>
              <w:top w:val="nil"/>
              <w:left w:val="nil"/>
              <w:bottom w:val="nil"/>
              <w:right w:val="nil"/>
            </w:tcBorders>
            <w:shd w:val="clear" w:color="000000" w:fill="FFFFFF"/>
            <w:vAlign w:val="center"/>
            <w:hideMark/>
          </w:tcPr>
          <w:p w:rsidRPr="00104196" w:rsidR="00A24045" w:rsidP="00D44D4E" w:rsidRDefault="00A24045" w14:paraId="182D0A3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1,012</w:t>
            </w:r>
          </w:p>
        </w:tc>
        <w:tc>
          <w:tcPr>
            <w:tcW w:w="535" w:type="pct"/>
            <w:tcBorders>
              <w:top w:val="nil"/>
              <w:left w:val="nil"/>
              <w:bottom w:val="nil"/>
              <w:right w:val="nil"/>
            </w:tcBorders>
            <w:shd w:val="clear" w:color="000000" w:fill="FFFFFF"/>
            <w:vAlign w:val="center"/>
            <w:hideMark/>
          </w:tcPr>
          <w:p w:rsidRPr="00104196" w:rsidR="00A24045" w:rsidP="00D44D4E" w:rsidRDefault="00A24045" w14:paraId="12ED49C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355</w:t>
            </w:r>
          </w:p>
        </w:tc>
        <w:tc>
          <w:tcPr>
            <w:tcW w:w="501" w:type="pct"/>
            <w:tcBorders>
              <w:top w:val="nil"/>
              <w:left w:val="nil"/>
              <w:bottom w:val="nil"/>
              <w:right w:val="nil"/>
            </w:tcBorders>
            <w:shd w:val="clear" w:color="000000" w:fill="FFFFFF"/>
            <w:vAlign w:val="center"/>
            <w:hideMark/>
          </w:tcPr>
          <w:p w:rsidRPr="00104196" w:rsidR="00A24045" w:rsidP="00D44D4E" w:rsidRDefault="00A24045" w14:paraId="3435204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261</w:t>
            </w:r>
          </w:p>
        </w:tc>
        <w:tc>
          <w:tcPr>
            <w:tcW w:w="492" w:type="pct"/>
            <w:gridSpan w:val="2"/>
            <w:tcBorders>
              <w:top w:val="nil"/>
              <w:left w:val="nil"/>
              <w:bottom w:val="nil"/>
              <w:right w:val="nil"/>
            </w:tcBorders>
            <w:shd w:val="clear" w:color="000000" w:fill="FFFFFF"/>
            <w:vAlign w:val="center"/>
            <w:hideMark/>
          </w:tcPr>
          <w:p w:rsidRPr="00104196" w:rsidR="00A24045" w:rsidP="00D44D4E" w:rsidRDefault="00A24045" w14:paraId="75251A36"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317</w:t>
            </w:r>
          </w:p>
        </w:tc>
        <w:tc>
          <w:tcPr>
            <w:tcW w:w="535" w:type="pct"/>
            <w:tcBorders>
              <w:top w:val="nil"/>
              <w:left w:val="nil"/>
              <w:bottom w:val="nil"/>
            </w:tcBorders>
            <w:shd w:val="clear" w:color="000000" w:fill="FFFFFF"/>
            <w:vAlign w:val="center"/>
            <w:hideMark/>
          </w:tcPr>
          <w:p w:rsidRPr="00104196" w:rsidR="00A24045" w:rsidP="00D44D4E" w:rsidRDefault="00A24045" w14:paraId="2B6B8D9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79</w:t>
            </w:r>
          </w:p>
        </w:tc>
        <w:tc>
          <w:tcPr>
            <w:tcW w:w="609" w:type="pct"/>
            <w:vMerge/>
            <w:tcBorders>
              <w:left w:val="nil"/>
              <w:bottom w:val="nil"/>
              <w:right w:val="nil"/>
            </w:tcBorders>
            <w:shd w:val="clear" w:color="000000" w:fill="FFFFFF"/>
            <w:vAlign w:val="center"/>
            <w:hideMark/>
          </w:tcPr>
          <w:p w:rsidRPr="00104196" w:rsidR="00A24045" w:rsidP="00D44D4E" w:rsidRDefault="00A24045" w14:paraId="5822C892" w14:textId="77412C69">
            <w:pPr>
              <w:spacing w:after="0"/>
              <w:jc w:val="right"/>
              <w:rPr>
                <w:rFonts w:eastAsia="Times New Roman" w:cs="Calibri"/>
                <w:color w:val="000000"/>
                <w:sz w:val="20"/>
                <w:szCs w:val="20"/>
                <w:lang w:eastAsia="en-GB"/>
              </w:rPr>
            </w:pPr>
          </w:p>
        </w:tc>
        <w:tc>
          <w:tcPr>
            <w:tcW w:w="522" w:type="pct"/>
            <w:vMerge/>
            <w:tcBorders>
              <w:left w:val="nil"/>
              <w:bottom w:val="nil"/>
              <w:right w:val="nil"/>
            </w:tcBorders>
            <w:shd w:val="clear" w:color="000000" w:fill="FFFFFF"/>
            <w:vAlign w:val="center"/>
            <w:hideMark/>
          </w:tcPr>
          <w:p w:rsidRPr="00104196" w:rsidR="00A24045" w:rsidP="00D44D4E" w:rsidRDefault="00A24045" w14:paraId="49755B29" w14:textId="764570E4">
            <w:pPr>
              <w:spacing w:after="0"/>
              <w:jc w:val="right"/>
              <w:rPr>
                <w:rFonts w:eastAsia="Times New Roman" w:cs="Calibri"/>
                <w:color w:val="000000"/>
                <w:sz w:val="20"/>
                <w:szCs w:val="20"/>
                <w:lang w:eastAsia="en-GB"/>
              </w:rPr>
            </w:pPr>
          </w:p>
        </w:tc>
      </w:tr>
      <w:tr w:rsidRPr="00104196" w:rsidR="0069703F" w:rsidTr="002A1EEE" w14:paraId="3856AD03"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7989B1CB"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2012/13</w:t>
            </w:r>
          </w:p>
        </w:tc>
        <w:tc>
          <w:tcPr>
            <w:tcW w:w="522" w:type="pct"/>
            <w:tcBorders>
              <w:top w:val="nil"/>
              <w:left w:val="nil"/>
              <w:bottom w:val="nil"/>
              <w:right w:val="nil"/>
            </w:tcBorders>
            <w:shd w:val="clear" w:color="000000" w:fill="FFFFFF"/>
            <w:vAlign w:val="center"/>
            <w:hideMark/>
          </w:tcPr>
          <w:p w:rsidRPr="00104196" w:rsidR="00D44D4E" w:rsidP="00D44D4E" w:rsidRDefault="00D44D4E" w14:paraId="3276AD1C"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4,802</w:t>
            </w:r>
          </w:p>
        </w:tc>
        <w:tc>
          <w:tcPr>
            <w:tcW w:w="130" w:type="pct"/>
            <w:tcBorders>
              <w:top w:val="nil"/>
              <w:left w:val="nil"/>
              <w:bottom w:val="nil"/>
              <w:right w:val="nil"/>
            </w:tcBorders>
            <w:shd w:val="clear" w:color="000000" w:fill="FFFFFF"/>
            <w:vAlign w:val="center"/>
            <w:hideMark/>
          </w:tcPr>
          <w:p w:rsidRPr="00104196" w:rsidR="00D44D4E" w:rsidP="00D44D4E" w:rsidRDefault="00D44D4E" w14:paraId="0DDBE876"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4871AFD0"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1,499</w:t>
            </w:r>
          </w:p>
        </w:tc>
        <w:tc>
          <w:tcPr>
            <w:tcW w:w="343" w:type="pct"/>
            <w:tcBorders>
              <w:top w:val="nil"/>
              <w:left w:val="nil"/>
              <w:bottom w:val="nil"/>
              <w:right w:val="nil"/>
            </w:tcBorders>
            <w:shd w:val="clear" w:color="000000" w:fill="FFFFFF"/>
            <w:vAlign w:val="center"/>
            <w:hideMark/>
          </w:tcPr>
          <w:p w:rsidRPr="00104196" w:rsidR="00D44D4E" w:rsidP="00D44D4E" w:rsidRDefault="00D44D4E" w14:paraId="4C729A3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766</w:t>
            </w:r>
          </w:p>
        </w:tc>
        <w:tc>
          <w:tcPr>
            <w:tcW w:w="535" w:type="pct"/>
            <w:tcBorders>
              <w:top w:val="nil"/>
              <w:left w:val="nil"/>
              <w:bottom w:val="nil"/>
              <w:right w:val="nil"/>
            </w:tcBorders>
            <w:shd w:val="clear" w:color="000000" w:fill="FFFFFF"/>
            <w:vAlign w:val="center"/>
            <w:hideMark/>
          </w:tcPr>
          <w:p w:rsidRPr="00104196" w:rsidR="00D44D4E" w:rsidP="00D44D4E" w:rsidRDefault="00D44D4E" w14:paraId="639275F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297</w:t>
            </w:r>
          </w:p>
        </w:tc>
        <w:tc>
          <w:tcPr>
            <w:tcW w:w="501" w:type="pct"/>
            <w:tcBorders>
              <w:top w:val="nil"/>
              <w:left w:val="nil"/>
              <w:bottom w:val="nil"/>
              <w:right w:val="nil"/>
            </w:tcBorders>
            <w:shd w:val="clear" w:color="000000" w:fill="FFFFFF"/>
            <w:vAlign w:val="center"/>
            <w:hideMark/>
          </w:tcPr>
          <w:p w:rsidRPr="00104196" w:rsidR="00D44D4E" w:rsidP="00D44D4E" w:rsidRDefault="00D44D4E" w14:paraId="04C52E2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194</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1B87327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220</w:t>
            </w:r>
          </w:p>
        </w:tc>
        <w:tc>
          <w:tcPr>
            <w:tcW w:w="535" w:type="pct"/>
            <w:tcBorders>
              <w:top w:val="nil"/>
              <w:left w:val="nil"/>
              <w:bottom w:val="nil"/>
              <w:right w:val="nil"/>
            </w:tcBorders>
            <w:shd w:val="clear" w:color="000000" w:fill="FFFFFF"/>
            <w:vAlign w:val="center"/>
            <w:hideMark/>
          </w:tcPr>
          <w:p w:rsidRPr="00104196" w:rsidR="00D44D4E" w:rsidP="00D44D4E" w:rsidRDefault="00D44D4E" w14:paraId="2CA85CA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55</w:t>
            </w:r>
          </w:p>
        </w:tc>
        <w:tc>
          <w:tcPr>
            <w:tcW w:w="609" w:type="pct"/>
            <w:tcBorders>
              <w:top w:val="nil"/>
              <w:left w:val="nil"/>
              <w:bottom w:val="nil"/>
              <w:right w:val="nil"/>
            </w:tcBorders>
            <w:shd w:val="clear" w:color="000000" w:fill="FFFFFF"/>
            <w:vAlign w:val="center"/>
            <w:hideMark/>
          </w:tcPr>
          <w:p w:rsidRPr="00104196" w:rsidR="00D44D4E" w:rsidP="00D44D4E" w:rsidRDefault="00D44D4E" w14:paraId="51F6F61D"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544</w:t>
            </w:r>
          </w:p>
        </w:tc>
        <w:tc>
          <w:tcPr>
            <w:tcW w:w="522" w:type="pct"/>
            <w:tcBorders>
              <w:top w:val="nil"/>
              <w:left w:val="nil"/>
              <w:bottom w:val="nil"/>
              <w:right w:val="nil"/>
            </w:tcBorders>
            <w:shd w:val="clear" w:color="000000" w:fill="FFFFFF"/>
            <w:vAlign w:val="center"/>
            <w:hideMark/>
          </w:tcPr>
          <w:p w:rsidRPr="00104196" w:rsidR="00D44D4E" w:rsidP="00D44D4E" w:rsidRDefault="00D44D4E" w14:paraId="0A4C9E0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189</w:t>
            </w:r>
          </w:p>
        </w:tc>
      </w:tr>
      <w:tr w:rsidRPr="00104196" w:rsidR="0069703F" w:rsidTr="002A1EEE" w14:paraId="61FA3653"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70381059"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2013/14</w:t>
            </w:r>
          </w:p>
        </w:tc>
        <w:tc>
          <w:tcPr>
            <w:tcW w:w="522" w:type="pct"/>
            <w:tcBorders>
              <w:top w:val="nil"/>
              <w:left w:val="nil"/>
              <w:bottom w:val="nil"/>
              <w:right w:val="nil"/>
            </w:tcBorders>
            <w:shd w:val="clear" w:color="000000" w:fill="FFFFFF"/>
            <w:vAlign w:val="center"/>
            <w:hideMark/>
          </w:tcPr>
          <w:p w:rsidRPr="00104196" w:rsidR="00D44D4E" w:rsidP="00D44D4E" w:rsidRDefault="00D44D4E" w14:paraId="31D81261"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5,208</w:t>
            </w:r>
          </w:p>
        </w:tc>
        <w:tc>
          <w:tcPr>
            <w:tcW w:w="130" w:type="pct"/>
            <w:tcBorders>
              <w:top w:val="nil"/>
              <w:left w:val="nil"/>
              <w:bottom w:val="nil"/>
              <w:right w:val="nil"/>
            </w:tcBorders>
            <w:shd w:val="clear" w:color="000000" w:fill="FFFFFF"/>
            <w:vAlign w:val="center"/>
            <w:hideMark/>
          </w:tcPr>
          <w:p w:rsidRPr="00104196" w:rsidR="00D44D4E" w:rsidP="00D44D4E" w:rsidRDefault="00D44D4E" w14:paraId="4945EA61"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1A3D6E99"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1,953</w:t>
            </w:r>
          </w:p>
        </w:tc>
        <w:tc>
          <w:tcPr>
            <w:tcW w:w="343" w:type="pct"/>
            <w:tcBorders>
              <w:top w:val="nil"/>
              <w:left w:val="nil"/>
              <w:bottom w:val="nil"/>
              <w:right w:val="nil"/>
            </w:tcBorders>
            <w:shd w:val="clear" w:color="000000" w:fill="FFFFFF"/>
            <w:vAlign w:val="center"/>
            <w:hideMark/>
          </w:tcPr>
          <w:p w:rsidRPr="00104196" w:rsidR="00D44D4E" w:rsidP="00D44D4E" w:rsidRDefault="00D44D4E" w14:paraId="41C8918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831</w:t>
            </w:r>
          </w:p>
        </w:tc>
        <w:tc>
          <w:tcPr>
            <w:tcW w:w="535" w:type="pct"/>
            <w:tcBorders>
              <w:top w:val="nil"/>
              <w:left w:val="nil"/>
              <w:bottom w:val="nil"/>
              <w:right w:val="nil"/>
            </w:tcBorders>
            <w:shd w:val="clear" w:color="000000" w:fill="FFFFFF"/>
            <w:vAlign w:val="center"/>
            <w:hideMark/>
          </w:tcPr>
          <w:p w:rsidRPr="00104196" w:rsidR="00D44D4E" w:rsidP="00D44D4E" w:rsidRDefault="00D44D4E" w14:paraId="468335B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302</w:t>
            </w:r>
          </w:p>
        </w:tc>
        <w:tc>
          <w:tcPr>
            <w:tcW w:w="501" w:type="pct"/>
            <w:tcBorders>
              <w:top w:val="nil"/>
              <w:left w:val="nil"/>
              <w:bottom w:val="nil"/>
              <w:right w:val="nil"/>
            </w:tcBorders>
            <w:shd w:val="clear" w:color="000000" w:fill="FFFFFF"/>
            <w:vAlign w:val="center"/>
            <w:hideMark/>
          </w:tcPr>
          <w:p w:rsidRPr="00104196" w:rsidR="00D44D4E" w:rsidP="00D44D4E" w:rsidRDefault="00D44D4E" w14:paraId="32AF9EB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209</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1669B7E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233</w:t>
            </w:r>
          </w:p>
        </w:tc>
        <w:tc>
          <w:tcPr>
            <w:tcW w:w="535" w:type="pct"/>
            <w:tcBorders>
              <w:top w:val="nil"/>
              <w:left w:val="nil"/>
              <w:bottom w:val="nil"/>
              <w:right w:val="nil"/>
            </w:tcBorders>
            <w:shd w:val="clear" w:color="000000" w:fill="FFFFFF"/>
            <w:vAlign w:val="center"/>
            <w:hideMark/>
          </w:tcPr>
          <w:p w:rsidRPr="00104196" w:rsidR="00D44D4E" w:rsidP="00D44D4E" w:rsidRDefault="00D44D4E" w14:paraId="70C069A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87</w:t>
            </w:r>
          </w:p>
        </w:tc>
        <w:tc>
          <w:tcPr>
            <w:tcW w:w="609" w:type="pct"/>
            <w:tcBorders>
              <w:top w:val="nil"/>
              <w:left w:val="nil"/>
              <w:bottom w:val="nil"/>
              <w:right w:val="nil"/>
            </w:tcBorders>
            <w:shd w:val="clear" w:color="000000" w:fill="FFFFFF"/>
            <w:vAlign w:val="center"/>
            <w:hideMark/>
          </w:tcPr>
          <w:p w:rsidRPr="00104196" w:rsidR="00D44D4E" w:rsidP="00D44D4E" w:rsidRDefault="00D44D4E" w14:paraId="20A17AD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921</w:t>
            </w:r>
          </w:p>
        </w:tc>
        <w:tc>
          <w:tcPr>
            <w:tcW w:w="522" w:type="pct"/>
            <w:tcBorders>
              <w:top w:val="nil"/>
              <w:left w:val="nil"/>
              <w:bottom w:val="nil"/>
              <w:right w:val="nil"/>
            </w:tcBorders>
            <w:shd w:val="clear" w:color="000000" w:fill="FFFFFF"/>
            <w:vAlign w:val="center"/>
            <w:hideMark/>
          </w:tcPr>
          <w:p w:rsidRPr="00104196" w:rsidR="00D44D4E" w:rsidP="00D44D4E" w:rsidRDefault="00D44D4E" w14:paraId="6DF16D4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201</w:t>
            </w:r>
          </w:p>
        </w:tc>
      </w:tr>
      <w:tr w:rsidRPr="00104196" w:rsidR="0069703F" w:rsidTr="002A1EEE" w14:paraId="43FC8067"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5702FFF8"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2014/15</w:t>
            </w:r>
          </w:p>
        </w:tc>
        <w:tc>
          <w:tcPr>
            <w:tcW w:w="522" w:type="pct"/>
            <w:tcBorders>
              <w:top w:val="nil"/>
              <w:left w:val="nil"/>
              <w:bottom w:val="nil"/>
              <w:right w:val="nil"/>
            </w:tcBorders>
            <w:shd w:val="clear" w:color="000000" w:fill="FFFFFF"/>
            <w:vAlign w:val="center"/>
            <w:hideMark/>
          </w:tcPr>
          <w:p w:rsidRPr="00104196" w:rsidR="00D44D4E" w:rsidP="00D44D4E" w:rsidRDefault="00D44D4E" w14:paraId="2922A390"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4,919</w:t>
            </w:r>
          </w:p>
        </w:tc>
        <w:tc>
          <w:tcPr>
            <w:tcW w:w="130" w:type="pct"/>
            <w:tcBorders>
              <w:top w:val="nil"/>
              <w:left w:val="nil"/>
              <w:bottom w:val="nil"/>
              <w:right w:val="nil"/>
            </w:tcBorders>
            <w:shd w:val="clear" w:color="000000" w:fill="FFFFFF"/>
            <w:vAlign w:val="center"/>
            <w:hideMark/>
          </w:tcPr>
          <w:p w:rsidRPr="00104196" w:rsidR="00D44D4E" w:rsidP="00D44D4E" w:rsidRDefault="00D44D4E" w14:paraId="30E99651"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0C387473"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1,652</w:t>
            </w:r>
          </w:p>
        </w:tc>
        <w:tc>
          <w:tcPr>
            <w:tcW w:w="343" w:type="pct"/>
            <w:tcBorders>
              <w:top w:val="nil"/>
              <w:left w:val="nil"/>
              <w:bottom w:val="nil"/>
              <w:right w:val="nil"/>
            </w:tcBorders>
            <w:shd w:val="clear" w:color="000000" w:fill="FFFFFF"/>
            <w:vAlign w:val="center"/>
            <w:hideMark/>
          </w:tcPr>
          <w:p w:rsidRPr="00104196" w:rsidR="00D44D4E" w:rsidP="00D44D4E" w:rsidRDefault="00D44D4E" w14:paraId="6CD81D2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805</w:t>
            </w:r>
          </w:p>
        </w:tc>
        <w:tc>
          <w:tcPr>
            <w:tcW w:w="535" w:type="pct"/>
            <w:tcBorders>
              <w:top w:val="nil"/>
              <w:left w:val="nil"/>
              <w:bottom w:val="nil"/>
              <w:right w:val="nil"/>
            </w:tcBorders>
            <w:shd w:val="clear" w:color="000000" w:fill="FFFFFF"/>
            <w:vAlign w:val="center"/>
            <w:hideMark/>
          </w:tcPr>
          <w:p w:rsidRPr="00104196" w:rsidR="00D44D4E" w:rsidP="00D44D4E" w:rsidRDefault="00D44D4E" w14:paraId="39E2E53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324</w:t>
            </w:r>
          </w:p>
        </w:tc>
        <w:tc>
          <w:tcPr>
            <w:tcW w:w="501" w:type="pct"/>
            <w:tcBorders>
              <w:top w:val="nil"/>
              <w:left w:val="nil"/>
              <w:bottom w:val="nil"/>
              <w:right w:val="nil"/>
            </w:tcBorders>
            <w:shd w:val="clear" w:color="000000" w:fill="FFFFFF"/>
            <w:vAlign w:val="center"/>
            <w:hideMark/>
          </w:tcPr>
          <w:p w:rsidRPr="00104196" w:rsidR="00D44D4E" w:rsidP="00D44D4E" w:rsidRDefault="00D44D4E" w14:paraId="508041A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188</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63627E6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230</w:t>
            </w:r>
          </w:p>
        </w:tc>
        <w:tc>
          <w:tcPr>
            <w:tcW w:w="535" w:type="pct"/>
            <w:tcBorders>
              <w:top w:val="nil"/>
              <w:left w:val="nil"/>
              <w:bottom w:val="nil"/>
              <w:right w:val="nil"/>
            </w:tcBorders>
            <w:shd w:val="clear" w:color="000000" w:fill="FFFFFF"/>
            <w:vAlign w:val="center"/>
            <w:hideMark/>
          </w:tcPr>
          <w:p w:rsidRPr="00104196" w:rsidR="00D44D4E" w:rsidP="00D44D4E" w:rsidRDefault="00D44D4E" w14:paraId="54970E4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63</w:t>
            </w:r>
          </w:p>
        </w:tc>
        <w:tc>
          <w:tcPr>
            <w:tcW w:w="609" w:type="pct"/>
            <w:tcBorders>
              <w:top w:val="nil"/>
              <w:left w:val="nil"/>
              <w:bottom w:val="nil"/>
              <w:right w:val="nil"/>
            </w:tcBorders>
            <w:shd w:val="clear" w:color="000000" w:fill="FFFFFF"/>
            <w:vAlign w:val="center"/>
            <w:hideMark/>
          </w:tcPr>
          <w:p w:rsidRPr="00104196" w:rsidR="00D44D4E" w:rsidP="00D44D4E" w:rsidRDefault="00D44D4E" w14:paraId="420AA43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710</w:t>
            </w:r>
          </w:p>
        </w:tc>
        <w:tc>
          <w:tcPr>
            <w:tcW w:w="522" w:type="pct"/>
            <w:tcBorders>
              <w:top w:val="nil"/>
              <w:left w:val="nil"/>
              <w:bottom w:val="nil"/>
              <w:right w:val="nil"/>
            </w:tcBorders>
            <w:shd w:val="clear" w:color="000000" w:fill="FFFFFF"/>
            <w:vAlign w:val="center"/>
            <w:hideMark/>
          </w:tcPr>
          <w:p w:rsidRPr="00104196" w:rsidR="00D44D4E" w:rsidP="00D44D4E" w:rsidRDefault="00D44D4E" w14:paraId="2D4B7CB9"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137</w:t>
            </w:r>
          </w:p>
        </w:tc>
      </w:tr>
      <w:tr w:rsidRPr="00104196" w:rsidR="0069703F" w:rsidTr="002A1EEE" w14:paraId="4B227209"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48D6B5ED"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2015/16</w:t>
            </w:r>
          </w:p>
        </w:tc>
        <w:tc>
          <w:tcPr>
            <w:tcW w:w="522" w:type="pct"/>
            <w:tcBorders>
              <w:top w:val="nil"/>
              <w:left w:val="nil"/>
              <w:bottom w:val="nil"/>
              <w:right w:val="nil"/>
            </w:tcBorders>
            <w:shd w:val="clear" w:color="000000" w:fill="FFFFFF"/>
            <w:vAlign w:val="center"/>
            <w:hideMark/>
          </w:tcPr>
          <w:p w:rsidRPr="00104196" w:rsidR="00D44D4E" w:rsidP="00D44D4E" w:rsidRDefault="00D44D4E" w14:paraId="700E1C03"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4,956</w:t>
            </w:r>
          </w:p>
        </w:tc>
        <w:tc>
          <w:tcPr>
            <w:tcW w:w="130" w:type="pct"/>
            <w:tcBorders>
              <w:top w:val="nil"/>
              <w:left w:val="nil"/>
              <w:bottom w:val="nil"/>
              <w:right w:val="nil"/>
            </w:tcBorders>
            <w:shd w:val="clear" w:color="000000" w:fill="FFFFFF"/>
            <w:vAlign w:val="center"/>
            <w:hideMark/>
          </w:tcPr>
          <w:p w:rsidRPr="00104196" w:rsidR="00D44D4E" w:rsidP="00D44D4E" w:rsidRDefault="00D44D4E" w14:paraId="685593E7"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3617E5A7"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1,740</w:t>
            </w:r>
          </w:p>
        </w:tc>
        <w:tc>
          <w:tcPr>
            <w:tcW w:w="343" w:type="pct"/>
            <w:tcBorders>
              <w:top w:val="nil"/>
              <w:left w:val="nil"/>
              <w:bottom w:val="nil"/>
              <w:right w:val="nil"/>
            </w:tcBorders>
            <w:shd w:val="clear" w:color="000000" w:fill="FFFFFF"/>
            <w:vAlign w:val="center"/>
            <w:hideMark/>
          </w:tcPr>
          <w:p w:rsidRPr="00104196" w:rsidR="00D44D4E" w:rsidP="00D44D4E" w:rsidRDefault="00D44D4E" w14:paraId="4DD1FE4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879</w:t>
            </w:r>
          </w:p>
        </w:tc>
        <w:tc>
          <w:tcPr>
            <w:tcW w:w="535" w:type="pct"/>
            <w:tcBorders>
              <w:top w:val="nil"/>
              <w:left w:val="nil"/>
              <w:bottom w:val="nil"/>
              <w:right w:val="nil"/>
            </w:tcBorders>
            <w:shd w:val="clear" w:color="000000" w:fill="FFFFFF"/>
            <w:vAlign w:val="center"/>
            <w:hideMark/>
          </w:tcPr>
          <w:p w:rsidRPr="00104196" w:rsidR="00D44D4E" w:rsidP="00D44D4E" w:rsidRDefault="00D44D4E" w14:paraId="0C13BB2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330</w:t>
            </w:r>
          </w:p>
        </w:tc>
        <w:tc>
          <w:tcPr>
            <w:tcW w:w="501" w:type="pct"/>
            <w:tcBorders>
              <w:top w:val="nil"/>
              <w:left w:val="nil"/>
              <w:bottom w:val="nil"/>
              <w:right w:val="nil"/>
            </w:tcBorders>
            <w:shd w:val="clear" w:color="000000" w:fill="FFFFFF"/>
            <w:vAlign w:val="center"/>
            <w:hideMark/>
          </w:tcPr>
          <w:p w:rsidRPr="00104196" w:rsidR="00D44D4E" w:rsidP="00D44D4E" w:rsidRDefault="00D44D4E" w14:paraId="6BFEF80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190</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2F7E9F08"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256</w:t>
            </w:r>
          </w:p>
        </w:tc>
        <w:tc>
          <w:tcPr>
            <w:tcW w:w="535" w:type="pct"/>
            <w:tcBorders>
              <w:top w:val="nil"/>
              <w:left w:val="nil"/>
              <w:bottom w:val="nil"/>
              <w:right w:val="nil"/>
            </w:tcBorders>
            <w:shd w:val="clear" w:color="000000" w:fill="FFFFFF"/>
            <w:vAlign w:val="center"/>
            <w:hideMark/>
          </w:tcPr>
          <w:p w:rsidRPr="00104196" w:rsidR="00D44D4E" w:rsidP="00D44D4E" w:rsidRDefault="00D44D4E" w14:paraId="27A7B21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103</w:t>
            </w:r>
          </w:p>
        </w:tc>
        <w:tc>
          <w:tcPr>
            <w:tcW w:w="609" w:type="pct"/>
            <w:tcBorders>
              <w:top w:val="nil"/>
              <w:left w:val="nil"/>
              <w:bottom w:val="nil"/>
              <w:right w:val="nil"/>
            </w:tcBorders>
            <w:shd w:val="clear" w:color="000000" w:fill="FFFFFF"/>
            <w:vAlign w:val="center"/>
            <w:hideMark/>
          </w:tcPr>
          <w:p w:rsidRPr="00104196" w:rsidR="00D44D4E" w:rsidP="00D44D4E" w:rsidRDefault="00D44D4E" w14:paraId="6767574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761</w:t>
            </w:r>
          </w:p>
        </w:tc>
        <w:tc>
          <w:tcPr>
            <w:tcW w:w="522" w:type="pct"/>
            <w:tcBorders>
              <w:top w:val="nil"/>
              <w:left w:val="nil"/>
              <w:bottom w:val="nil"/>
              <w:right w:val="nil"/>
            </w:tcBorders>
            <w:shd w:val="clear" w:color="000000" w:fill="FFFFFF"/>
            <w:vAlign w:val="center"/>
            <w:hideMark/>
          </w:tcPr>
          <w:p w:rsidRPr="00104196" w:rsidR="00D44D4E" w:rsidP="00D44D4E" w:rsidRDefault="00D44D4E" w14:paraId="028BE02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100</w:t>
            </w:r>
          </w:p>
        </w:tc>
      </w:tr>
      <w:tr w:rsidRPr="00104196" w:rsidR="0069703F" w:rsidTr="002A1EEE" w14:paraId="01508E00"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037D9C84"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2016/17</w:t>
            </w:r>
          </w:p>
        </w:tc>
        <w:tc>
          <w:tcPr>
            <w:tcW w:w="522" w:type="pct"/>
            <w:tcBorders>
              <w:top w:val="nil"/>
              <w:left w:val="nil"/>
              <w:bottom w:val="nil"/>
              <w:right w:val="nil"/>
            </w:tcBorders>
            <w:shd w:val="clear" w:color="000000" w:fill="FFFFFF"/>
            <w:vAlign w:val="center"/>
            <w:hideMark/>
          </w:tcPr>
          <w:p w:rsidRPr="00104196" w:rsidR="00D44D4E" w:rsidP="00D44D4E" w:rsidRDefault="00D44D4E" w14:paraId="04EA24E3"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5,128</w:t>
            </w:r>
          </w:p>
        </w:tc>
        <w:tc>
          <w:tcPr>
            <w:tcW w:w="130" w:type="pct"/>
            <w:tcBorders>
              <w:top w:val="nil"/>
              <w:left w:val="nil"/>
              <w:bottom w:val="nil"/>
              <w:right w:val="nil"/>
            </w:tcBorders>
            <w:shd w:val="clear" w:color="000000" w:fill="FFFFFF"/>
            <w:vAlign w:val="center"/>
            <w:hideMark/>
          </w:tcPr>
          <w:p w:rsidRPr="00104196" w:rsidR="00D44D4E" w:rsidP="00D44D4E" w:rsidRDefault="00D44D4E" w14:paraId="2595BD08"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7C81A7F5"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1,759</w:t>
            </w:r>
          </w:p>
        </w:tc>
        <w:tc>
          <w:tcPr>
            <w:tcW w:w="343" w:type="pct"/>
            <w:tcBorders>
              <w:top w:val="nil"/>
              <w:left w:val="nil"/>
              <w:bottom w:val="nil"/>
              <w:right w:val="nil"/>
            </w:tcBorders>
            <w:shd w:val="clear" w:color="000000" w:fill="FFFFFF"/>
            <w:vAlign w:val="center"/>
            <w:hideMark/>
          </w:tcPr>
          <w:p w:rsidRPr="00104196" w:rsidR="00D44D4E" w:rsidP="00D44D4E" w:rsidRDefault="00D44D4E" w14:paraId="151549D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879</w:t>
            </w:r>
          </w:p>
        </w:tc>
        <w:tc>
          <w:tcPr>
            <w:tcW w:w="535" w:type="pct"/>
            <w:tcBorders>
              <w:top w:val="nil"/>
              <w:left w:val="nil"/>
              <w:bottom w:val="nil"/>
              <w:right w:val="nil"/>
            </w:tcBorders>
            <w:shd w:val="clear" w:color="000000" w:fill="FFFFFF"/>
            <w:vAlign w:val="center"/>
            <w:hideMark/>
          </w:tcPr>
          <w:p w:rsidRPr="00104196" w:rsidR="00D44D4E" w:rsidP="00D44D4E" w:rsidRDefault="00D44D4E" w14:paraId="6CBF271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315</w:t>
            </w:r>
          </w:p>
        </w:tc>
        <w:tc>
          <w:tcPr>
            <w:tcW w:w="501" w:type="pct"/>
            <w:tcBorders>
              <w:top w:val="nil"/>
              <w:left w:val="nil"/>
              <w:bottom w:val="nil"/>
              <w:right w:val="nil"/>
            </w:tcBorders>
            <w:shd w:val="clear" w:color="000000" w:fill="FFFFFF"/>
            <w:vAlign w:val="center"/>
            <w:hideMark/>
          </w:tcPr>
          <w:p w:rsidRPr="00104196" w:rsidR="00D44D4E" w:rsidP="00D44D4E" w:rsidRDefault="00D44D4E" w14:paraId="7C4C1AC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215</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0EAB90A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248</w:t>
            </w:r>
          </w:p>
        </w:tc>
        <w:tc>
          <w:tcPr>
            <w:tcW w:w="535" w:type="pct"/>
            <w:tcBorders>
              <w:top w:val="nil"/>
              <w:left w:val="nil"/>
              <w:bottom w:val="nil"/>
              <w:right w:val="nil"/>
            </w:tcBorders>
            <w:shd w:val="clear" w:color="000000" w:fill="FFFFFF"/>
            <w:vAlign w:val="center"/>
            <w:hideMark/>
          </w:tcPr>
          <w:p w:rsidRPr="00104196" w:rsidR="00D44D4E" w:rsidP="00D44D4E" w:rsidRDefault="00D44D4E" w14:paraId="66D9C44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101</w:t>
            </w:r>
          </w:p>
        </w:tc>
        <w:tc>
          <w:tcPr>
            <w:tcW w:w="609" w:type="pct"/>
            <w:tcBorders>
              <w:top w:val="nil"/>
              <w:left w:val="nil"/>
              <w:bottom w:val="nil"/>
              <w:right w:val="nil"/>
            </w:tcBorders>
            <w:shd w:val="clear" w:color="000000" w:fill="FFFFFF"/>
            <w:vAlign w:val="center"/>
            <w:hideMark/>
          </w:tcPr>
          <w:p w:rsidRPr="00104196" w:rsidR="00D44D4E" w:rsidP="00D44D4E" w:rsidRDefault="00D44D4E" w14:paraId="4B4B3DD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767</w:t>
            </w:r>
          </w:p>
        </w:tc>
        <w:tc>
          <w:tcPr>
            <w:tcW w:w="522" w:type="pct"/>
            <w:tcBorders>
              <w:top w:val="nil"/>
              <w:left w:val="nil"/>
              <w:bottom w:val="nil"/>
              <w:right w:val="nil"/>
            </w:tcBorders>
            <w:shd w:val="clear" w:color="000000" w:fill="FFFFFF"/>
            <w:vAlign w:val="center"/>
            <w:hideMark/>
          </w:tcPr>
          <w:p w:rsidRPr="00104196" w:rsidR="00D44D4E" w:rsidP="00D44D4E" w:rsidRDefault="00D44D4E" w14:paraId="20914D56"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113</w:t>
            </w:r>
          </w:p>
        </w:tc>
      </w:tr>
      <w:tr w:rsidRPr="00104196" w:rsidR="0069703F" w:rsidTr="002A1EEE" w14:paraId="25AABDC6"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0A643A7E"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2017/18</w:t>
            </w:r>
          </w:p>
        </w:tc>
        <w:tc>
          <w:tcPr>
            <w:tcW w:w="522" w:type="pct"/>
            <w:tcBorders>
              <w:top w:val="nil"/>
              <w:left w:val="nil"/>
              <w:bottom w:val="nil"/>
              <w:right w:val="nil"/>
            </w:tcBorders>
            <w:shd w:val="clear" w:color="000000" w:fill="FFFFFF"/>
            <w:vAlign w:val="center"/>
            <w:hideMark/>
          </w:tcPr>
          <w:p w:rsidRPr="00104196" w:rsidR="00D44D4E" w:rsidP="00D44D4E" w:rsidRDefault="00D44D4E" w14:paraId="4224B8DC"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4,779</w:t>
            </w:r>
          </w:p>
        </w:tc>
        <w:tc>
          <w:tcPr>
            <w:tcW w:w="130" w:type="pct"/>
            <w:tcBorders>
              <w:top w:val="nil"/>
              <w:left w:val="nil"/>
              <w:bottom w:val="nil"/>
              <w:right w:val="nil"/>
            </w:tcBorders>
            <w:shd w:val="clear" w:color="000000" w:fill="FFFFFF"/>
            <w:vAlign w:val="center"/>
            <w:hideMark/>
          </w:tcPr>
          <w:p w:rsidRPr="00104196" w:rsidR="00D44D4E" w:rsidP="00D44D4E" w:rsidRDefault="00D44D4E" w14:paraId="15D4A109"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19328E9E"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1,656</w:t>
            </w:r>
          </w:p>
        </w:tc>
        <w:tc>
          <w:tcPr>
            <w:tcW w:w="343" w:type="pct"/>
            <w:tcBorders>
              <w:top w:val="nil"/>
              <w:left w:val="nil"/>
              <w:bottom w:val="nil"/>
              <w:right w:val="nil"/>
            </w:tcBorders>
            <w:shd w:val="clear" w:color="000000" w:fill="FFFFFF"/>
            <w:vAlign w:val="center"/>
            <w:hideMark/>
          </w:tcPr>
          <w:p w:rsidRPr="00104196" w:rsidR="00D44D4E" w:rsidP="00D44D4E" w:rsidRDefault="00D44D4E" w14:paraId="43960DA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804</w:t>
            </w:r>
          </w:p>
        </w:tc>
        <w:tc>
          <w:tcPr>
            <w:tcW w:w="535" w:type="pct"/>
            <w:tcBorders>
              <w:top w:val="nil"/>
              <w:left w:val="nil"/>
              <w:bottom w:val="nil"/>
              <w:right w:val="nil"/>
            </w:tcBorders>
            <w:shd w:val="clear" w:color="000000" w:fill="FFFFFF"/>
            <w:vAlign w:val="center"/>
            <w:hideMark/>
          </w:tcPr>
          <w:p w:rsidRPr="00104196" w:rsidR="00D44D4E" w:rsidP="00D44D4E" w:rsidRDefault="00D44D4E" w14:paraId="6E9699B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296</w:t>
            </w:r>
          </w:p>
        </w:tc>
        <w:tc>
          <w:tcPr>
            <w:tcW w:w="501" w:type="pct"/>
            <w:tcBorders>
              <w:top w:val="nil"/>
              <w:left w:val="nil"/>
              <w:bottom w:val="nil"/>
              <w:right w:val="nil"/>
            </w:tcBorders>
            <w:shd w:val="clear" w:color="000000" w:fill="FFFFFF"/>
            <w:vAlign w:val="center"/>
            <w:hideMark/>
          </w:tcPr>
          <w:p w:rsidRPr="00104196" w:rsidR="00D44D4E" w:rsidP="00D44D4E" w:rsidRDefault="00D44D4E" w14:paraId="2294818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180</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36394BB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220</w:t>
            </w:r>
          </w:p>
        </w:tc>
        <w:tc>
          <w:tcPr>
            <w:tcW w:w="535" w:type="pct"/>
            <w:tcBorders>
              <w:top w:val="nil"/>
              <w:left w:val="nil"/>
              <w:bottom w:val="nil"/>
              <w:right w:val="nil"/>
            </w:tcBorders>
            <w:shd w:val="clear" w:color="000000" w:fill="FFFFFF"/>
            <w:vAlign w:val="center"/>
            <w:hideMark/>
          </w:tcPr>
          <w:p w:rsidRPr="00104196" w:rsidR="00D44D4E" w:rsidP="00D44D4E" w:rsidRDefault="00D44D4E" w14:paraId="4F199B9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108</w:t>
            </w:r>
          </w:p>
        </w:tc>
        <w:tc>
          <w:tcPr>
            <w:tcW w:w="609" w:type="pct"/>
            <w:tcBorders>
              <w:top w:val="nil"/>
              <w:left w:val="nil"/>
              <w:bottom w:val="nil"/>
              <w:right w:val="nil"/>
            </w:tcBorders>
            <w:shd w:val="clear" w:color="000000" w:fill="FFFFFF"/>
            <w:vAlign w:val="center"/>
            <w:hideMark/>
          </w:tcPr>
          <w:p w:rsidRPr="00104196" w:rsidR="00D44D4E" w:rsidP="00D44D4E" w:rsidRDefault="00D44D4E" w14:paraId="2473DFD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754</w:t>
            </w:r>
          </w:p>
        </w:tc>
        <w:tc>
          <w:tcPr>
            <w:tcW w:w="522" w:type="pct"/>
            <w:tcBorders>
              <w:top w:val="nil"/>
              <w:left w:val="nil"/>
              <w:bottom w:val="nil"/>
              <w:right w:val="nil"/>
            </w:tcBorders>
            <w:shd w:val="clear" w:color="000000" w:fill="FFFFFF"/>
            <w:vAlign w:val="center"/>
            <w:hideMark/>
          </w:tcPr>
          <w:p w:rsidRPr="00104196" w:rsidR="00D44D4E" w:rsidP="00D44D4E" w:rsidRDefault="00D44D4E" w14:paraId="0C5EA348"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98</w:t>
            </w:r>
          </w:p>
        </w:tc>
      </w:tr>
      <w:tr w:rsidRPr="00104196" w:rsidR="0069703F" w:rsidTr="002A1EEE" w14:paraId="6A491161"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223F2CBF"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2018/19</w:t>
            </w:r>
          </w:p>
        </w:tc>
        <w:tc>
          <w:tcPr>
            <w:tcW w:w="522" w:type="pct"/>
            <w:tcBorders>
              <w:top w:val="nil"/>
              <w:left w:val="nil"/>
              <w:bottom w:val="nil"/>
              <w:right w:val="nil"/>
            </w:tcBorders>
            <w:shd w:val="clear" w:color="000000" w:fill="FFFFFF"/>
            <w:vAlign w:val="center"/>
            <w:hideMark/>
          </w:tcPr>
          <w:p w:rsidRPr="00104196" w:rsidR="00D44D4E" w:rsidP="00D44D4E" w:rsidRDefault="00D44D4E" w14:paraId="6CA470BA"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5,331</w:t>
            </w:r>
          </w:p>
        </w:tc>
        <w:tc>
          <w:tcPr>
            <w:tcW w:w="130" w:type="pct"/>
            <w:tcBorders>
              <w:top w:val="nil"/>
              <w:left w:val="nil"/>
              <w:bottom w:val="nil"/>
              <w:right w:val="nil"/>
            </w:tcBorders>
            <w:shd w:val="clear" w:color="000000" w:fill="FFFFFF"/>
            <w:vAlign w:val="center"/>
            <w:hideMark/>
          </w:tcPr>
          <w:p w:rsidRPr="00104196" w:rsidR="00D44D4E" w:rsidP="00D44D4E" w:rsidRDefault="00D44D4E" w14:paraId="7B858B80"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4D45981F"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1,943</w:t>
            </w:r>
          </w:p>
        </w:tc>
        <w:tc>
          <w:tcPr>
            <w:tcW w:w="343" w:type="pct"/>
            <w:tcBorders>
              <w:top w:val="nil"/>
              <w:left w:val="nil"/>
              <w:bottom w:val="nil"/>
              <w:right w:val="nil"/>
            </w:tcBorders>
            <w:shd w:val="clear" w:color="000000" w:fill="FFFFFF"/>
            <w:vAlign w:val="center"/>
            <w:hideMark/>
          </w:tcPr>
          <w:p w:rsidRPr="00104196" w:rsidR="00D44D4E" w:rsidP="00D44D4E" w:rsidRDefault="00D44D4E" w14:paraId="01E9C96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852</w:t>
            </w:r>
          </w:p>
        </w:tc>
        <w:tc>
          <w:tcPr>
            <w:tcW w:w="535" w:type="pct"/>
            <w:tcBorders>
              <w:top w:val="nil"/>
              <w:left w:val="nil"/>
              <w:bottom w:val="nil"/>
              <w:right w:val="nil"/>
            </w:tcBorders>
            <w:shd w:val="clear" w:color="000000" w:fill="FFFFFF"/>
            <w:vAlign w:val="center"/>
            <w:hideMark/>
          </w:tcPr>
          <w:p w:rsidRPr="00104196" w:rsidR="00D44D4E" w:rsidP="00D44D4E" w:rsidRDefault="00D44D4E" w14:paraId="00DF929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281</w:t>
            </w:r>
          </w:p>
        </w:tc>
        <w:tc>
          <w:tcPr>
            <w:tcW w:w="501" w:type="pct"/>
            <w:tcBorders>
              <w:top w:val="nil"/>
              <w:left w:val="nil"/>
              <w:bottom w:val="nil"/>
              <w:right w:val="nil"/>
            </w:tcBorders>
            <w:shd w:val="clear" w:color="000000" w:fill="FFFFFF"/>
            <w:vAlign w:val="center"/>
            <w:hideMark/>
          </w:tcPr>
          <w:p w:rsidRPr="00104196" w:rsidR="00D44D4E" w:rsidP="00D44D4E" w:rsidRDefault="00D44D4E" w14:paraId="1C066F9D"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217</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3DF4A79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249</w:t>
            </w:r>
          </w:p>
        </w:tc>
        <w:tc>
          <w:tcPr>
            <w:tcW w:w="535" w:type="pct"/>
            <w:tcBorders>
              <w:top w:val="nil"/>
              <w:left w:val="nil"/>
              <w:bottom w:val="nil"/>
              <w:right w:val="nil"/>
            </w:tcBorders>
            <w:shd w:val="clear" w:color="000000" w:fill="FFFFFF"/>
            <w:vAlign w:val="center"/>
            <w:hideMark/>
          </w:tcPr>
          <w:p w:rsidRPr="00104196" w:rsidR="00D44D4E" w:rsidP="00D44D4E" w:rsidRDefault="00D44D4E" w14:paraId="6DCDC5BF"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105</w:t>
            </w:r>
          </w:p>
        </w:tc>
        <w:tc>
          <w:tcPr>
            <w:tcW w:w="609" w:type="pct"/>
            <w:tcBorders>
              <w:top w:val="nil"/>
              <w:left w:val="nil"/>
              <w:bottom w:val="nil"/>
              <w:right w:val="nil"/>
            </w:tcBorders>
            <w:shd w:val="clear" w:color="000000" w:fill="FFFFFF"/>
            <w:vAlign w:val="center"/>
            <w:hideMark/>
          </w:tcPr>
          <w:p w:rsidRPr="00104196" w:rsidR="00D44D4E" w:rsidP="00D44D4E" w:rsidRDefault="00D44D4E" w14:paraId="0A2824F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1,008</w:t>
            </w:r>
          </w:p>
        </w:tc>
        <w:tc>
          <w:tcPr>
            <w:tcW w:w="522" w:type="pct"/>
            <w:tcBorders>
              <w:top w:val="nil"/>
              <w:left w:val="nil"/>
              <w:bottom w:val="nil"/>
              <w:right w:val="nil"/>
            </w:tcBorders>
            <w:shd w:val="clear" w:color="000000" w:fill="FFFFFF"/>
            <w:vAlign w:val="center"/>
            <w:hideMark/>
          </w:tcPr>
          <w:p w:rsidRPr="00104196" w:rsidR="00D44D4E" w:rsidP="00D44D4E" w:rsidRDefault="00D44D4E" w14:paraId="411F569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83</w:t>
            </w:r>
          </w:p>
        </w:tc>
      </w:tr>
      <w:tr w:rsidRPr="00104196" w:rsidR="0069703F" w:rsidTr="002A1EEE" w14:paraId="2177DE79" w14:textId="77777777">
        <w:trPr>
          <w:trHeight w:val="211"/>
        </w:trPr>
        <w:tc>
          <w:tcPr>
            <w:tcW w:w="465" w:type="pct"/>
            <w:tcBorders>
              <w:top w:val="nil"/>
              <w:left w:val="nil"/>
              <w:bottom w:val="nil"/>
              <w:right w:val="nil"/>
            </w:tcBorders>
            <w:shd w:val="clear" w:color="000000" w:fill="FFFFFF"/>
            <w:noWrap/>
            <w:vAlign w:val="center"/>
            <w:hideMark/>
          </w:tcPr>
          <w:p w:rsidRPr="00104196" w:rsidR="00D44D4E" w:rsidP="00D44D4E" w:rsidRDefault="00D44D4E" w14:paraId="102C9720"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2019/20</w:t>
            </w:r>
          </w:p>
        </w:tc>
        <w:tc>
          <w:tcPr>
            <w:tcW w:w="522" w:type="pct"/>
            <w:tcBorders>
              <w:top w:val="nil"/>
              <w:left w:val="nil"/>
              <w:bottom w:val="nil"/>
              <w:right w:val="nil"/>
            </w:tcBorders>
            <w:shd w:val="clear" w:color="000000" w:fill="FFFFFF"/>
            <w:vAlign w:val="center"/>
            <w:hideMark/>
          </w:tcPr>
          <w:p w:rsidRPr="00104196" w:rsidR="00D44D4E" w:rsidP="00D44D4E" w:rsidRDefault="00D44D4E" w14:paraId="19AE54C9"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5,107</w:t>
            </w:r>
          </w:p>
        </w:tc>
        <w:tc>
          <w:tcPr>
            <w:tcW w:w="130" w:type="pct"/>
            <w:tcBorders>
              <w:top w:val="nil"/>
              <w:left w:val="nil"/>
              <w:bottom w:val="nil"/>
              <w:right w:val="nil"/>
            </w:tcBorders>
            <w:shd w:val="clear" w:color="000000" w:fill="FFFFFF"/>
            <w:vAlign w:val="center"/>
            <w:hideMark/>
          </w:tcPr>
          <w:p w:rsidRPr="00104196" w:rsidR="00D44D4E" w:rsidP="00D44D4E" w:rsidRDefault="00D44D4E" w14:paraId="4FF7524C"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nil"/>
              <w:right w:val="nil"/>
            </w:tcBorders>
            <w:shd w:val="clear" w:color="000000" w:fill="FFFFFF"/>
            <w:vAlign w:val="center"/>
            <w:hideMark/>
          </w:tcPr>
          <w:p w:rsidRPr="00104196" w:rsidR="00D44D4E" w:rsidP="00D44D4E" w:rsidRDefault="00D44D4E" w14:paraId="5E1D1F0D"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1,641</w:t>
            </w:r>
          </w:p>
        </w:tc>
        <w:tc>
          <w:tcPr>
            <w:tcW w:w="343" w:type="pct"/>
            <w:tcBorders>
              <w:top w:val="nil"/>
              <w:left w:val="nil"/>
              <w:bottom w:val="nil"/>
              <w:right w:val="nil"/>
            </w:tcBorders>
            <w:shd w:val="clear" w:color="000000" w:fill="FFFFFF"/>
            <w:vAlign w:val="center"/>
            <w:hideMark/>
          </w:tcPr>
          <w:p w:rsidRPr="00104196" w:rsidR="00D44D4E" w:rsidP="00D44D4E" w:rsidRDefault="00D44D4E" w14:paraId="1E3D0FB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790</w:t>
            </w:r>
          </w:p>
        </w:tc>
        <w:tc>
          <w:tcPr>
            <w:tcW w:w="535" w:type="pct"/>
            <w:tcBorders>
              <w:top w:val="nil"/>
              <w:left w:val="nil"/>
              <w:bottom w:val="nil"/>
              <w:right w:val="nil"/>
            </w:tcBorders>
            <w:shd w:val="clear" w:color="000000" w:fill="FFFFFF"/>
            <w:vAlign w:val="center"/>
            <w:hideMark/>
          </w:tcPr>
          <w:p w:rsidRPr="00104196" w:rsidR="00D44D4E" w:rsidP="00D44D4E" w:rsidRDefault="00D44D4E" w14:paraId="279098BA"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303</w:t>
            </w:r>
          </w:p>
        </w:tc>
        <w:tc>
          <w:tcPr>
            <w:tcW w:w="501" w:type="pct"/>
            <w:tcBorders>
              <w:top w:val="nil"/>
              <w:left w:val="nil"/>
              <w:bottom w:val="nil"/>
              <w:right w:val="nil"/>
            </w:tcBorders>
            <w:shd w:val="clear" w:color="000000" w:fill="FFFFFF"/>
            <w:vAlign w:val="center"/>
            <w:hideMark/>
          </w:tcPr>
          <w:p w:rsidRPr="00104196" w:rsidR="00D44D4E" w:rsidP="00D44D4E" w:rsidRDefault="00D44D4E" w14:paraId="713FE8B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213</w:t>
            </w:r>
          </w:p>
        </w:tc>
        <w:tc>
          <w:tcPr>
            <w:tcW w:w="492" w:type="pct"/>
            <w:gridSpan w:val="2"/>
            <w:tcBorders>
              <w:top w:val="nil"/>
              <w:left w:val="nil"/>
              <w:bottom w:val="nil"/>
              <w:right w:val="nil"/>
            </w:tcBorders>
            <w:shd w:val="clear" w:color="000000" w:fill="FFFFFF"/>
            <w:vAlign w:val="center"/>
            <w:hideMark/>
          </w:tcPr>
          <w:p w:rsidRPr="00104196" w:rsidR="00D44D4E" w:rsidP="00D44D4E" w:rsidRDefault="00D44D4E" w14:paraId="3BCFA9D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209</w:t>
            </w:r>
          </w:p>
        </w:tc>
        <w:tc>
          <w:tcPr>
            <w:tcW w:w="535" w:type="pct"/>
            <w:tcBorders>
              <w:top w:val="nil"/>
              <w:left w:val="nil"/>
              <w:bottom w:val="nil"/>
              <w:right w:val="nil"/>
            </w:tcBorders>
            <w:shd w:val="clear" w:color="000000" w:fill="FFFFFF"/>
            <w:vAlign w:val="center"/>
            <w:hideMark/>
          </w:tcPr>
          <w:p w:rsidRPr="00104196" w:rsidR="00D44D4E" w:rsidP="00D44D4E" w:rsidRDefault="00D44D4E" w14:paraId="28B2A226"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65</w:t>
            </w:r>
          </w:p>
        </w:tc>
        <w:tc>
          <w:tcPr>
            <w:tcW w:w="609" w:type="pct"/>
            <w:tcBorders>
              <w:top w:val="nil"/>
              <w:left w:val="nil"/>
              <w:bottom w:val="nil"/>
              <w:right w:val="nil"/>
            </w:tcBorders>
            <w:shd w:val="clear" w:color="000000" w:fill="FFFFFF"/>
            <w:vAlign w:val="center"/>
            <w:hideMark/>
          </w:tcPr>
          <w:p w:rsidRPr="00104196" w:rsidR="00D44D4E" w:rsidP="00D44D4E" w:rsidRDefault="00D44D4E" w14:paraId="680362DF"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773</w:t>
            </w:r>
          </w:p>
        </w:tc>
        <w:tc>
          <w:tcPr>
            <w:tcW w:w="522" w:type="pct"/>
            <w:tcBorders>
              <w:top w:val="nil"/>
              <w:left w:val="nil"/>
              <w:bottom w:val="nil"/>
              <w:right w:val="nil"/>
            </w:tcBorders>
            <w:shd w:val="clear" w:color="000000" w:fill="FFFFFF"/>
            <w:vAlign w:val="center"/>
            <w:hideMark/>
          </w:tcPr>
          <w:p w:rsidRPr="00104196" w:rsidR="00D44D4E" w:rsidP="00D44D4E" w:rsidRDefault="00D44D4E" w14:paraId="64F4E16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78</w:t>
            </w:r>
          </w:p>
        </w:tc>
      </w:tr>
      <w:tr w:rsidRPr="00104196" w:rsidR="0069703F" w:rsidTr="002A1EEE" w14:paraId="0F7F2E81" w14:textId="77777777">
        <w:trPr>
          <w:trHeight w:val="221"/>
        </w:trPr>
        <w:tc>
          <w:tcPr>
            <w:tcW w:w="465" w:type="pct"/>
            <w:tcBorders>
              <w:top w:val="nil"/>
              <w:left w:val="nil"/>
              <w:bottom w:val="single" w:color="FF0000" w:sz="8" w:space="0"/>
              <w:right w:val="nil"/>
            </w:tcBorders>
            <w:shd w:val="clear" w:color="000000" w:fill="FFFFFF"/>
            <w:noWrap/>
            <w:vAlign w:val="center"/>
            <w:hideMark/>
          </w:tcPr>
          <w:p w:rsidRPr="00104196" w:rsidR="00D44D4E" w:rsidP="00D44D4E" w:rsidRDefault="00D44D4E" w14:paraId="0E9E8853"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2020/21</w:t>
            </w:r>
          </w:p>
        </w:tc>
        <w:tc>
          <w:tcPr>
            <w:tcW w:w="522" w:type="pct"/>
            <w:tcBorders>
              <w:top w:val="nil"/>
              <w:left w:val="nil"/>
              <w:bottom w:val="single" w:color="FF0000" w:sz="8" w:space="0"/>
              <w:right w:val="nil"/>
            </w:tcBorders>
            <w:shd w:val="clear" w:color="000000" w:fill="FFFFFF"/>
            <w:vAlign w:val="center"/>
            <w:hideMark/>
          </w:tcPr>
          <w:p w:rsidRPr="00104196" w:rsidR="00D44D4E" w:rsidP="00D44D4E" w:rsidRDefault="00D44D4E" w14:paraId="72E08CC0"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5,309</w:t>
            </w:r>
          </w:p>
        </w:tc>
        <w:tc>
          <w:tcPr>
            <w:tcW w:w="130" w:type="pct"/>
            <w:tcBorders>
              <w:top w:val="nil"/>
              <w:left w:val="nil"/>
              <w:bottom w:val="single" w:color="FF0000" w:sz="8" w:space="0"/>
              <w:right w:val="nil"/>
            </w:tcBorders>
            <w:shd w:val="clear" w:color="000000" w:fill="FFFFFF"/>
            <w:vAlign w:val="center"/>
            <w:hideMark/>
          </w:tcPr>
          <w:p w:rsidRPr="00104196" w:rsidR="00D44D4E" w:rsidP="00D44D4E" w:rsidRDefault="00D44D4E" w14:paraId="2B848F39"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single" w:color="FF0000" w:sz="8" w:space="0"/>
              <w:right w:val="nil"/>
            </w:tcBorders>
            <w:shd w:val="clear" w:color="000000" w:fill="FFFFFF"/>
            <w:vAlign w:val="center"/>
            <w:hideMark/>
          </w:tcPr>
          <w:p w:rsidRPr="00104196" w:rsidR="00D44D4E" w:rsidP="00D44D4E" w:rsidRDefault="00D44D4E" w14:paraId="17773FB9"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1,733</w:t>
            </w:r>
          </w:p>
        </w:tc>
        <w:tc>
          <w:tcPr>
            <w:tcW w:w="343" w:type="pct"/>
            <w:tcBorders>
              <w:top w:val="nil"/>
              <w:left w:val="nil"/>
              <w:bottom w:val="single" w:color="FF0000" w:sz="8" w:space="0"/>
              <w:right w:val="nil"/>
            </w:tcBorders>
            <w:shd w:val="clear" w:color="000000" w:fill="FFFFFF"/>
            <w:vAlign w:val="center"/>
            <w:hideMark/>
          </w:tcPr>
          <w:p w:rsidRPr="00104196" w:rsidR="00D44D4E" w:rsidP="00D44D4E" w:rsidRDefault="00D44D4E" w14:paraId="54D450A8"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754</w:t>
            </w:r>
          </w:p>
        </w:tc>
        <w:tc>
          <w:tcPr>
            <w:tcW w:w="535" w:type="pct"/>
            <w:tcBorders>
              <w:top w:val="nil"/>
              <w:left w:val="nil"/>
              <w:bottom w:val="single" w:color="FF0000" w:sz="8" w:space="0"/>
              <w:right w:val="nil"/>
            </w:tcBorders>
            <w:shd w:val="clear" w:color="000000" w:fill="FFFFFF"/>
            <w:vAlign w:val="center"/>
            <w:hideMark/>
          </w:tcPr>
          <w:p w:rsidRPr="00104196" w:rsidR="00D44D4E" w:rsidP="00D44D4E" w:rsidRDefault="00D44D4E" w14:paraId="70271C9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284</w:t>
            </w:r>
          </w:p>
        </w:tc>
        <w:tc>
          <w:tcPr>
            <w:tcW w:w="501" w:type="pct"/>
            <w:tcBorders>
              <w:top w:val="nil"/>
              <w:left w:val="nil"/>
              <w:bottom w:val="single" w:color="FF0000" w:sz="8" w:space="0"/>
              <w:right w:val="nil"/>
            </w:tcBorders>
            <w:shd w:val="clear" w:color="000000" w:fill="FFFFFF"/>
            <w:vAlign w:val="center"/>
            <w:hideMark/>
          </w:tcPr>
          <w:p w:rsidRPr="00104196" w:rsidR="00D44D4E" w:rsidP="00D44D4E" w:rsidRDefault="00D44D4E" w14:paraId="277FB0D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196</w:t>
            </w:r>
          </w:p>
        </w:tc>
        <w:tc>
          <w:tcPr>
            <w:tcW w:w="492" w:type="pct"/>
            <w:gridSpan w:val="2"/>
            <w:tcBorders>
              <w:top w:val="nil"/>
              <w:left w:val="nil"/>
              <w:bottom w:val="single" w:color="FF0000" w:sz="8" w:space="0"/>
              <w:right w:val="nil"/>
            </w:tcBorders>
            <w:shd w:val="clear" w:color="000000" w:fill="FFFFFF"/>
            <w:vAlign w:val="center"/>
            <w:hideMark/>
          </w:tcPr>
          <w:p w:rsidRPr="00104196" w:rsidR="00D44D4E" w:rsidP="00D44D4E" w:rsidRDefault="00D44D4E" w14:paraId="68B094CD"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212</w:t>
            </w:r>
          </w:p>
        </w:tc>
        <w:tc>
          <w:tcPr>
            <w:tcW w:w="535" w:type="pct"/>
            <w:tcBorders>
              <w:top w:val="nil"/>
              <w:left w:val="nil"/>
              <w:bottom w:val="single" w:color="FF0000" w:sz="8" w:space="0"/>
              <w:right w:val="nil"/>
            </w:tcBorders>
            <w:shd w:val="clear" w:color="000000" w:fill="FFFFFF"/>
            <w:vAlign w:val="center"/>
            <w:hideMark/>
          </w:tcPr>
          <w:p w:rsidRPr="00104196" w:rsidR="00D44D4E" w:rsidP="00D44D4E" w:rsidRDefault="00D44D4E" w14:paraId="5949751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62</w:t>
            </w:r>
          </w:p>
        </w:tc>
        <w:tc>
          <w:tcPr>
            <w:tcW w:w="609" w:type="pct"/>
            <w:tcBorders>
              <w:top w:val="nil"/>
              <w:left w:val="nil"/>
              <w:bottom w:val="single" w:color="FF0000" w:sz="8" w:space="0"/>
              <w:right w:val="nil"/>
            </w:tcBorders>
            <w:shd w:val="clear" w:color="000000" w:fill="FFFFFF"/>
            <w:vAlign w:val="center"/>
            <w:hideMark/>
          </w:tcPr>
          <w:p w:rsidRPr="00104196" w:rsidR="00D44D4E" w:rsidP="00D44D4E" w:rsidRDefault="00D44D4E" w14:paraId="721E779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886</w:t>
            </w:r>
          </w:p>
        </w:tc>
        <w:tc>
          <w:tcPr>
            <w:tcW w:w="522" w:type="pct"/>
            <w:tcBorders>
              <w:top w:val="nil"/>
              <w:left w:val="nil"/>
              <w:bottom w:val="single" w:color="FF0000" w:sz="8" w:space="0"/>
              <w:right w:val="nil"/>
            </w:tcBorders>
            <w:shd w:val="clear" w:color="000000" w:fill="FFFFFF"/>
            <w:vAlign w:val="center"/>
            <w:hideMark/>
          </w:tcPr>
          <w:p w:rsidRPr="00104196" w:rsidR="00D44D4E" w:rsidP="00D44D4E" w:rsidRDefault="00D44D4E" w14:paraId="15DE62C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93</w:t>
            </w:r>
          </w:p>
        </w:tc>
      </w:tr>
      <w:tr w:rsidRPr="00104196" w:rsidR="0069703F" w:rsidTr="002A1EEE" w14:paraId="6CD5DAA7" w14:textId="77777777">
        <w:trPr>
          <w:trHeight w:val="221"/>
        </w:trPr>
        <w:tc>
          <w:tcPr>
            <w:tcW w:w="465" w:type="pct"/>
            <w:tcBorders>
              <w:top w:val="nil"/>
              <w:left w:val="nil"/>
              <w:bottom w:val="single" w:color="FF0000" w:sz="8" w:space="0"/>
              <w:right w:val="nil"/>
            </w:tcBorders>
            <w:shd w:val="clear" w:color="000000" w:fill="FFFFFF"/>
            <w:vAlign w:val="center"/>
            <w:hideMark/>
          </w:tcPr>
          <w:p w:rsidRPr="00104196" w:rsidR="00D44D4E" w:rsidP="00D44D4E" w:rsidRDefault="0069703F" w14:paraId="1D27BAAC" w14:textId="00247588">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Year ending Dec 2021</w:t>
            </w:r>
          </w:p>
        </w:tc>
        <w:tc>
          <w:tcPr>
            <w:tcW w:w="522" w:type="pct"/>
            <w:tcBorders>
              <w:top w:val="nil"/>
              <w:left w:val="nil"/>
              <w:bottom w:val="single" w:color="FF0000" w:sz="8" w:space="0"/>
              <w:right w:val="nil"/>
            </w:tcBorders>
            <w:shd w:val="clear" w:color="000000" w:fill="FFFFFF"/>
            <w:vAlign w:val="center"/>
            <w:hideMark/>
          </w:tcPr>
          <w:p w:rsidRPr="00104196" w:rsidR="00D44D4E" w:rsidP="00D44D4E" w:rsidRDefault="00D44D4E" w14:paraId="1831079E"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5,301</w:t>
            </w:r>
          </w:p>
        </w:tc>
        <w:tc>
          <w:tcPr>
            <w:tcW w:w="130" w:type="pct"/>
            <w:tcBorders>
              <w:top w:val="nil"/>
              <w:left w:val="nil"/>
              <w:bottom w:val="single" w:color="FF0000" w:sz="8" w:space="0"/>
              <w:right w:val="nil"/>
            </w:tcBorders>
            <w:shd w:val="clear" w:color="000000" w:fill="FFFFFF"/>
            <w:vAlign w:val="center"/>
            <w:hideMark/>
          </w:tcPr>
          <w:p w:rsidRPr="00104196" w:rsidR="00D44D4E" w:rsidP="00D44D4E" w:rsidRDefault="00D44D4E" w14:paraId="2BFDF58B"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346" w:type="pct"/>
            <w:tcBorders>
              <w:top w:val="nil"/>
              <w:left w:val="nil"/>
              <w:bottom w:val="single" w:color="FF0000" w:sz="8" w:space="0"/>
              <w:right w:val="nil"/>
            </w:tcBorders>
            <w:shd w:val="clear" w:color="000000" w:fill="FFFFFF"/>
            <w:vAlign w:val="center"/>
            <w:hideMark/>
          </w:tcPr>
          <w:p w:rsidRPr="00104196" w:rsidR="00D44D4E" w:rsidP="00D44D4E" w:rsidRDefault="00D44D4E" w14:paraId="48C1915D"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1,422</w:t>
            </w:r>
          </w:p>
        </w:tc>
        <w:tc>
          <w:tcPr>
            <w:tcW w:w="343" w:type="pct"/>
            <w:tcBorders>
              <w:top w:val="nil"/>
              <w:left w:val="nil"/>
              <w:bottom w:val="single" w:color="FF0000" w:sz="8" w:space="0"/>
              <w:right w:val="nil"/>
            </w:tcBorders>
            <w:shd w:val="clear" w:color="000000" w:fill="FFFFFF"/>
            <w:vAlign w:val="center"/>
            <w:hideMark/>
          </w:tcPr>
          <w:p w:rsidRPr="00104196" w:rsidR="00D44D4E" w:rsidP="00D44D4E" w:rsidRDefault="00D44D4E" w14:paraId="44F27BA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714</w:t>
            </w:r>
          </w:p>
        </w:tc>
        <w:tc>
          <w:tcPr>
            <w:tcW w:w="535" w:type="pct"/>
            <w:tcBorders>
              <w:top w:val="nil"/>
              <w:left w:val="nil"/>
              <w:bottom w:val="single" w:color="FF0000" w:sz="8" w:space="0"/>
              <w:right w:val="nil"/>
            </w:tcBorders>
            <w:shd w:val="clear" w:color="000000" w:fill="FFFFFF"/>
            <w:vAlign w:val="center"/>
            <w:hideMark/>
          </w:tcPr>
          <w:p w:rsidRPr="00104196" w:rsidR="00D44D4E" w:rsidP="00D44D4E" w:rsidRDefault="00D44D4E" w14:paraId="257E412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305</w:t>
            </w:r>
          </w:p>
        </w:tc>
        <w:tc>
          <w:tcPr>
            <w:tcW w:w="501" w:type="pct"/>
            <w:tcBorders>
              <w:top w:val="nil"/>
              <w:left w:val="nil"/>
              <w:bottom w:val="single" w:color="FF0000" w:sz="8" w:space="0"/>
              <w:right w:val="nil"/>
            </w:tcBorders>
            <w:shd w:val="clear" w:color="000000" w:fill="FFFFFF"/>
            <w:vAlign w:val="center"/>
            <w:hideMark/>
          </w:tcPr>
          <w:p w:rsidRPr="00104196" w:rsidR="00D44D4E" w:rsidP="00D44D4E" w:rsidRDefault="00D44D4E" w14:paraId="7795872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170</w:t>
            </w:r>
          </w:p>
        </w:tc>
        <w:tc>
          <w:tcPr>
            <w:tcW w:w="492" w:type="pct"/>
            <w:gridSpan w:val="2"/>
            <w:tcBorders>
              <w:top w:val="nil"/>
              <w:left w:val="nil"/>
              <w:bottom w:val="single" w:color="FF0000" w:sz="8" w:space="0"/>
              <w:right w:val="nil"/>
            </w:tcBorders>
            <w:shd w:val="clear" w:color="000000" w:fill="FFFFFF"/>
            <w:vAlign w:val="center"/>
            <w:hideMark/>
          </w:tcPr>
          <w:p w:rsidRPr="00104196" w:rsidR="00D44D4E" w:rsidP="00D44D4E" w:rsidRDefault="00D44D4E" w14:paraId="3E6F8A5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179</w:t>
            </w:r>
          </w:p>
        </w:tc>
        <w:tc>
          <w:tcPr>
            <w:tcW w:w="535" w:type="pct"/>
            <w:tcBorders>
              <w:top w:val="nil"/>
              <w:left w:val="nil"/>
              <w:bottom w:val="single" w:color="FF0000" w:sz="8" w:space="0"/>
              <w:right w:val="nil"/>
            </w:tcBorders>
            <w:shd w:val="clear" w:color="000000" w:fill="FFFFFF"/>
            <w:vAlign w:val="center"/>
            <w:hideMark/>
          </w:tcPr>
          <w:p w:rsidRPr="00104196" w:rsidR="00D44D4E" w:rsidP="00D44D4E" w:rsidRDefault="00D44D4E" w14:paraId="5819E51F"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60</w:t>
            </w:r>
          </w:p>
        </w:tc>
        <w:tc>
          <w:tcPr>
            <w:tcW w:w="609" w:type="pct"/>
            <w:tcBorders>
              <w:top w:val="nil"/>
              <w:left w:val="nil"/>
              <w:bottom w:val="single" w:color="FF0000" w:sz="8" w:space="0"/>
              <w:right w:val="nil"/>
            </w:tcBorders>
            <w:shd w:val="clear" w:color="000000" w:fill="FFFFFF"/>
            <w:vAlign w:val="center"/>
            <w:hideMark/>
          </w:tcPr>
          <w:p w:rsidRPr="00104196" w:rsidR="00D44D4E" w:rsidP="00D44D4E" w:rsidRDefault="00D44D4E" w14:paraId="7477A9B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630</w:t>
            </w:r>
          </w:p>
        </w:tc>
        <w:tc>
          <w:tcPr>
            <w:tcW w:w="522" w:type="pct"/>
            <w:tcBorders>
              <w:top w:val="nil"/>
              <w:left w:val="nil"/>
              <w:bottom w:val="single" w:color="FF0000" w:sz="8" w:space="0"/>
              <w:right w:val="nil"/>
            </w:tcBorders>
            <w:shd w:val="clear" w:color="000000" w:fill="FFFFFF"/>
            <w:vAlign w:val="center"/>
            <w:hideMark/>
          </w:tcPr>
          <w:p w:rsidRPr="00104196" w:rsidR="00D44D4E" w:rsidP="00D44D4E" w:rsidRDefault="00D44D4E" w14:paraId="2DB7521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78</w:t>
            </w:r>
          </w:p>
        </w:tc>
      </w:tr>
    </w:tbl>
    <w:p w:rsidR="004E39AB" w:rsidP="003B180E" w:rsidRDefault="004E39AB" w14:paraId="7076C61A" w14:textId="77777777">
      <w:pPr>
        <w:pStyle w:val="Caption"/>
        <w:keepNext/>
        <w:contextualSpacing/>
        <w:rPr>
          <w:sz w:val="22"/>
          <w:szCs w:val="22"/>
        </w:rPr>
      </w:pPr>
    </w:p>
    <w:p w:rsidR="004E39AB" w:rsidP="003B180E" w:rsidRDefault="004E39AB" w14:paraId="29601CEF" w14:textId="77777777">
      <w:pPr>
        <w:pStyle w:val="Caption"/>
        <w:keepNext/>
        <w:contextualSpacing/>
        <w:rPr>
          <w:sz w:val="22"/>
          <w:szCs w:val="22"/>
        </w:rPr>
      </w:pPr>
    </w:p>
    <w:p w:rsidRPr="00104196" w:rsidR="00B97F68" w:rsidP="003B180E" w:rsidRDefault="00B97F68" w14:paraId="688A4CC5" w14:textId="4E411123">
      <w:pPr>
        <w:pStyle w:val="Caption"/>
        <w:keepNext/>
        <w:contextualSpacing/>
        <w:rPr>
          <w:sz w:val="22"/>
          <w:szCs w:val="22"/>
        </w:rPr>
      </w:pPr>
      <w:r w:rsidRPr="00104196">
        <w:rPr>
          <w:sz w:val="22"/>
          <w:szCs w:val="22"/>
        </w:rPr>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7</w:t>
      </w:r>
      <w:r w:rsidRPr="00104196" w:rsidR="005F731B">
        <w:rPr>
          <w:noProof/>
          <w:sz w:val="22"/>
          <w:szCs w:val="22"/>
        </w:rPr>
        <w:fldChar w:fldCharType="end"/>
      </w:r>
      <w:r w:rsidRPr="00104196">
        <w:rPr>
          <w:sz w:val="22"/>
          <w:szCs w:val="22"/>
        </w:rPr>
        <w:t>: False alarms</w:t>
      </w:r>
      <w:r w:rsidRPr="00104196" w:rsidR="00B27648">
        <w:rPr>
          <w:sz w:val="22"/>
          <w:szCs w:val="22"/>
        </w:rPr>
        <w:t xml:space="preserve"> and non-fire incidents</w:t>
      </w:r>
      <w:r w:rsidRPr="00104196">
        <w:rPr>
          <w:sz w:val="22"/>
          <w:szCs w:val="22"/>
        </w:rPr>
        <w:t xml:space="preserve"> by year and type for Suffolk</w:t>
      </w:r>
      <w:r w:rsidRPr="00104196" w:rsidR="00CE6C10">
        <w:rPr>
          <w:sz w:val="22"/>
          <w:szCs w:val="22"/>
        </w:rPr>
        <w:fldChar w:fldCharType="begin" w:fldLock="1"/>
      </w:r>
      <w:r w:rsidRPr="00104196" w:rsidR="00F26B0B">
        <w:rPr>
          <w:sz w:val="22"/>
          <w:szCs w:val="22"/>
        </w:rPr>
        <w:instrText>ADDIN CSL_CITATION {"citationItems":[{"id":"ITEM-1","itemData":{"URL":"https://www.gov.uk/government/statistical-data-sets/fire-statistics-data-tables","accessed":{"date-parts":[["2022","6","7"]]},"author":[{"dropping-particle":"","family":"Home Office","given":"","non-dropping-particle":"","parse-names":false,"suffix":""}],"id":"ITEM-1","issued":{"date-parts":[["2022"]]},"title":"Fire statistics data tables","type":"webpage"},"uris":["http://www.mendeley.com/documents/?uuid=7d1abc29-ef0b-4990-ab39-3d79ae9cb13f"]}],"mendeley":{"formattedCitation":"&lt;sup&gt;9&lt;/sup&gt;","plainTextFormattedCitation":"9","previouslyFormattedCitation":"&lt;sup&gt;9&lt;/sup&gt;"},"properties":{"noteIndex":0},"schema":"https://github.com/citation-style-language/schema/raw/master/csl-citation.json"}</w:instrText>
      </w:r>
      <w:r w:rsidRPr="00104196" w:rsidR="00CE6C10">
        <w:rPr>
          <w:sz w:val="22"/>
          <w:szCs w:val="22"/>
        </w:rPr>
        <w:fldChar w:fldCharType="separate"/>
      </w:r>
      <w:r w:rsidRPr="00104196" w:rsidR="002C6AD1">
        <w:rPr>
          <w:i w:val="0"/>
          <w:noProof/>
          <w:sz w:val="22"/>
          <w:szCs w:val="22"/>
          <w:vertAlign w:val="superscript"/>
        </w:rPr>
        <w:t>9</w:t>
      </w:r>
      <w:r w:rsidRPr="00104196" w:rsidR="00CE6C10">
        <w:rPr>
          <w:sz w:val="22"/>
          <w:szCs w:val="22"/>
        </w:rPr>
        <w:fldChar w:fldCharType="end"/>
      </w:r>
    </w:p>
    <w:tbl>
      <w:tblPr>
        <w:tblW w:w="9918" w:type="dxa"/>
        <w:tblLook w:val="04A0" w:firstRow="1" w:lastRow="0" w:firstColumn="1" w:lastColumn="0" w:noHBand="0" w:noVBand="1"/>
      </w:tblPr>
      <w:tblGrid>
        <w:gridCol w:w="2270"/>
        <w:gridCol w:w="755"/>
        <w:gridCol w:w="1271"/>
        <w:gridCol w:w="819"/>
        <w:gridCol w:w="1158"/>
        <w:gridCol w:w="755"/>
        <w:gridCol w:w="755"/>
        <w:gridCol w:w="1128"/>
        <w:gridCol w:w="1007"/>
      </w:tblGrid>
      <w:tr w:rsidRPr="00104196" w:rsidR="00F54EA4" w:rsidTr="004E39AB" w14:paraId="02D9345B" w14:textId="77777777">
        <w:trPr>
          <w:trHeight w:val="265"/>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686CD6E9"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755" w:type="dxa"/>
            <w:tcBorders>
              <w:top w:val="nil"/>
              <w:left w:val="nil"/>
              <w:bottom w:val="single" w:color="FF0000" w:sz="8" w:space="0"/>
              <w:right w:val="nil"/>
            </w:tcBorders>
            <w:shd w:val="clear" w:color="000000" w:fill="FFFFFF"/>
            <w:noWrap/>
            <w:vAlign w:val="center"/>
            <w:hideMark/>
          </w:tcPr>
          <w:p w:rsidRPr="00104196" w:rsidR="00F54EA4" w:rsidP="00F54EA4" w:rsidRDefault="00F54EA4" w14:paraId="327D8B7A"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2090" w:type="dxa"/>
            <w:gridSpan w:val="2"/>
            <w:tcBorders>
              <w:top w:val="nil"/>
              <w:left w:val="nil"/>
              <w:bottom w:val="single" w:color="FF0000" w:sz="8" w:space="0"/>
              <w:right w:val="nil"/>
            </w:tcBorders>
            <w:shd w:val="clear" w:color="000000" w:fill="FFFFFF"/>
            <w:noWrap/>
            <w:vAlign w:val="center"/>
            <w:hideMark/>
          </w:tcPr>
          <w:p w:rsidRPr="00104196" w:rsidR="00F54EA4" w:rsidP="00F54EA4" w:rsidRDefault="00F54EA4" w14:paraId="155C9134"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Fire false alarms</w:t>
            </w:r>
          </w:p>
        </w:tc>
        <w:tc>
          <w:tcPr>
            <w:tcW w:w="1158" w:type="dxa"/>
            <w:tcBorders>
              <w:top w:val="nil"/>
              <w:left w:val="nil"/>
              <w:bottom w:val="single" w:color="FF0000" w:sz="8" w:space="0"/>
              <w:right w:val="nil"/>
            </w:tcBorders>
            <w:shd w:val="clear" w:color="000000" w:fill="FFFFFF"/>
            <w:noWrap/>
            <w:vAlign w:val="center"/>
            <w:hideMark/>
          </w:tcPr>
          <w:p w:rsidRPr="00104196" w:rsidR="00F54EA4" w:rsidP="00F54EA4" w:rsidRDefault="00F54EA4" w14:paraId="1B3B2F1E"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755" w:type="dxa"/>
            <w:tcBorders>
              <w:top w:val="nil"/>
              <w:left w:val="nil"/>
              <w:bottom w:val="single" w:color="FF0000" w:sz="8" w:space="0"/>
              <w:right w:val="nil"/>
            </w:tcBorders>
            <w:shd w:val="clear" w:color="000000" w:fill="FFFFFF"/>
            <w:noWrap/>
            <w:vAlign w:val="center"/>
            <w:hideMark/>
          </w:tcPr>
          <w:p w:rsidRPr="00104196" w:rsidR="00F54EA4" w:rsidP="00F54EA4" w:rsidRDefault="00F54EA4" w14:paraId="488B405B"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755" w:type="dxa"/>
            <w:tcBorders>
              <w:top w:val="nil"/>
              <w:left w:val="nil"/>
              <w:bottom w:val="single" w:color="FF0000" w:sz="8" w:space="0"/>
              <w:right w:val="nil"/>
            </w:tcBorders>
            <w:shd w:val="clear" w:color="000000" w:fill="FFFFFF"/>
            <w:noWrap/>
            <w:vAlign w:val="bottom"/>
            <w:hideMark/>
          </w:tcPr>
          <w:p w:rsidRPr="00104196" w:rsidR="00F54EA4" w:rsidP="00F54EA4" w:rsidRDefault="00F54EA4" w14:paraId="2130AE37"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c>
          <w:tcPr>
            <w:tcW w:w="1128" w:type="dxa"/>
            <w:tcBorders>
              <w:top w:val="nil"/>
              <w:left w:val="nil"/>
              <w:bottom w:val="single" w:color="FF0000" w:sz="8" w:space="0"/>
              <w:right w:val="nil"/>
            </w:tcBorders>
            <w:shd w:val="clear" w:color="000000" w:fill="FFFFFF"/>
            <w:noWrap/>
            <w:vAlign w:val="bottom"/>
            <w:hideMark/>
          </w:tcPr>
          <w:p w:rsidRPr="00104196" w:rsidR="00F54EA4" w:rsidP="00F54EA4" w:rsidRDefault="00F54EA4" w14:paraId="63982E93" w14:textId="2C5A9541">
            <w:pPr>
              <w:spacing w:after="0"/>
              <w:jc w:val="center"/>
              <w:rPr>
                <w:rFonts w:eastAsia="Times New Roman" w:cs="Calibri"/>
                <w:b/>
                <w:bCs/>
                <w:color w:val="000000"/>
                <w:sz w:val="20"/>
                <w:szCs w:val="20"/>
                <w:lang w:eastAsia="en-GB"/>
              </w:rPr>
            </w:pPr>
            <w:r w:rsidRPr="00104196">
              <w:rPr>
                <w:rFonts w:eastAsia="Times New Roman" w:cs="Calibri"/>
                <w:b/>
                <w:bCs/>
                <w:color w:val="000000"/>
                <w:sz w:val="20"/>
                <w:szCs w:val="20"/>
                <w:lang w:eastAsia="en-GB"/>
              </w:rPr>
              <w:t>Non-fire incidents</w:t>
            </w:r>
          </w:p>
        </w:tc>
        <w:tc>
          <w:tcPr>
            <w:tcW w:w="1007" w:type="dxa"/>
            <w:tcBorders>
              <w:top w:val="nil"/>
              <w:left w:val="nil"/>
              <w:bottom w:val="single" w:color="FF0000" w:sz="8" w:space="0"/>
              <w:right w:val="nil"/>
            </w:tcBorders>
            <w:shd w:val="clear" w:color="000000" w:fill="FFFFFF"/>
            <w:noWrap/>
            <w:vAlign w:val="bottom"/>
            <w:hideMark/>
          </w:tcPr>
          <w:p w:rsidRPr="00104196" w:rsidR="00F54EA4" w:rsidP="00F54EA4" w:rsidRDefault="00F54EA4" w14:paraId="603F98E3"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w:t>
            </w:r>
          </w:p>
        </w:tc>
      </w:tr>
      <w:tr w:rsidRPr="00104196" w:rsidR="00F54EA4" w:rsidTr="004E39AB" w14:paraId="10A5F46D" w14:textId="77777777">
        <w:trPr>
          <w:trHeight w:val="679"/>
        </w:trPr>
        <w:tc>
          <w:tcPr>
            <w:tcW w:w="2270" w:type="dxa"/>
            <w:tcBorders>
              <w:top w:val="nil"/>
              <w:left w:val="nil"/>
              <w:bottom w:val="single" w:color="FF0000" w:sz="8" w:space="0"/>
              <w:right w:val="nil"/>
            </w:tcBorders>
            <w:shd w:val="clear" w:color="000000" w:fill="FFFFFF"/>
            <w:vAlign w:val="center"/>
            <w:hideMark/>
          </w:tcPr>
          <w:p w:rsidRPr="00104196" w:rsidR="00F54EA4" w:rsidP="00F54EA4" w:rsidRDefault="00F54EA4" w14:paraId="61BA2C25"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Year</w:t>
            </w:r>
          </w:p>
        </w:tc>
        <w:tc>
          <w:tcPr>
            <w:tcW w:w="755" w:type="dxa"/>
            <w:tcBorders>
              <w:top w:val="nil"/>
              <w:left w:val="nil"/>
              <w:bottom w:val="single" w:color="FF0000" w:sz="8" w:space="0"/>
              <w:right w:val="nil"/>
            </w:tcBorders>
            <w:shd w:val="clear" w:color="000000" w:fill="FFFFFF"/>
            <w:vAlign w:val="center"/>
            <w:hideMark/>
          </w:tcPr>
          <w:p w:rsidRPr="00104196" w:rsidR="00F54EA4" w:rsidP="00F54EA4" w:rsidRDefault="00F54EA4" w14:paraId="3E3C8446"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Total</w:t>
            </w:r>
          </w:p>
        </w:tc>
        <w:tc>
          <w:tcPr>
            <w:tcW w:w="1271" w:type="dxa"/>
            <w:tcBorders>
              <w:top w:val="nil"/>
              <w:left w:val="nil"/>
              <w:bottom w:val="single" w:color="FF0000" w:sz="8" w:space="0"/>
              <w:right w:val="nil"/>
            </w:tcBorders>
            <w:shd w:val="clear" w:color="000000" w:fill="FFFFFF"/>
            <w:vAlign w:val="center"/>
            <w:hideMark/>
          </w:tcPr>
          <w:p w:rsidRPr="00104196" w:rsidR="00F54EA4" w:rsidP="00F54EA4" w:rsidRDefault="00F54EA4" w14:paraId="32AB537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Due to apparatus</w:t>
            </w:r>
          </w:p>
        </w:tc>
        <w:tc>
          <w:tcPr>
            <w:tcW w:w="819" w:type="dxa"/>
            <w:tcBorders>
              <w:top w:val="nil"/>
              <w:left w:val="nil"/>
              <w:bottom w:val="single" w:color="FF0000" w:sz="8" w:space="0"/>
              <w:right w:val="nil"/>
            </w:tcBorders>
            <w:shd w:val="clear" w:color="000000" w:fill="FFFFFF"/>
            <w:vAlign w:val="center"/>
            <w:hideMark/>
          </w:tcPr>
          <w:p w:rsidRPr="00104196" w:rsidR="00F54EA4" w:rsidP="00F54EA4" w:rsidRDefault="00F54EA4" w14:paraId="71ACB9A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Good intent</w:t>
            </w:r>
          </w:p>
        </w:tc>
        <w:tc>
          <w:tcPr>
            <w:tcW w:w="1158" w:type="dxa"/>
            <w:tcBorders>
              <w:top w:val="nil"/>
              <w:left w:val="nil"/>
              <w:bottom w:val="single" w:color="FF0000" w:sz="8" w:space="0"/>
              <w:right w:val="nil"/>
            </w:tcBorders>
            <w:shd w:val="clear" w:color="000000" w:fill="FFFFFF"/>
            <w:vAlign w:val="center"/>
            <w:hideMark/>
          </w:tcPr>
          <w:p w:rsidRPr="00104196" w:rsidR="00F54EA4" w:rsidP="00F54EA4" w:rsidRDefault="00F54EA4" w14:paraId="0A5AAD2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Malicious</w:t>
            </w:r>
          </w:p>
        </w:tc>
        <w:tc>
          <w:tcPr>
            <w:tcW w:w="755" w:type="dxa"/>
            <w:tcBorders>
              <w:top w:val="nil"/>
              <w:left w:val="nil"/>
              <w:bottom w:val="single" w:color="FF0000" w:sz="8" w:space="0"/>
              <w:right w:val="nil"/>
            </w:tcBorders>
            <w:shd w:val="clear" w:color="000000" w:fill="FFFFFF"/>
            <w:vAlign w:val="center"/>
            <w:hideMark/>
          </w:tcPr>
          <w:p w:rsidRPr="00104196" w:rsidR="00F54EA4" w:rsidP="00F54EA4" w:rsidRDefault="00F54EA4" w14:paraId="53B0C23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single" w:color="FF0000" w:sz="8" w:space="0"/>
              <w:right w:val="nil"/>
            </w:tcBorders>
            <w:shd w:val="clear" w:color="000000" w:fill="FFFFFF"/>
            <w:vAlign w:val="center"/>
            <w:hideMark/>
          </w:tcPr>
          <w:p w:rsidRPr="00104196" w:rsidR="00F54EA4" w:rsidP="00F54EA4" w:rsidRDefault="00F54EA4" w14:paraId="3F16F7FE"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Total</w:t>
            </w:r>
          </w:p>
        </w:tc>
        <w:tc>
          <w:tcPr>
            <w:tcW w:w="1128" w:type="dxa"/>
            <w:tcBorders>
              <w:top w:val="nil"/>
              <w:left w:val="nil"/>
              <w:bottom w:val="single" w:color="FF0000" w:sz="8" w:space="0"/>
              <w:right w:val="nil"/>
            </w:tcBorders>
            <w:shd w:val="clear" w:color="000000" w:fill="FFFFFF"/>
            <w:vAlign w:val="center"/>
            <w:hideMark/>
          </w:tcPr>
          <w:p w:rsidRPr="00104196" w:rsidR="00F54EA4" w:rsidP="00F54EA4" w:rsidRDefault="00F54EA4" w14:paraId="6F34A07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Non-fire false alarms</w:t>
            </w:r>
          </w:p>
        </w:tc>
        <w:tc>
          <w:tcPr>
            <w:tcW w:w="1007" w:type="dxa"/>
            <w:tcBorders>
              <w:top w:val="nil"/>
              <w:left w:val="nil"/>
              <w:bottom w:val="single" w:color="FF0000" w:sz="8" w:space="0"/>
              <w:right w:val="nil"/>
            </w:tcBorders>
            <w:shd w:val="clear" w:color="000000" w:fill="FFFFFF"/>
            <w:vAlign w:val="center"/>
            <w:hideMark/>
          </w:tcPr>
          <w:p w:rsidRPr="00104196" w:rsidR="00F54EA4" w:rsidP="00F54EA4" w:rsidRDefault="00F54EA4" w14:paraId="50FCE339"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Special services</w:t>
            </w:r>
          </w:p>
        </w:tc>
      </w:tr>
      <w:tr w:rsidRPr="00104196" w:rsidR="00F54EA4" w:rsidTr="004E39AB" w14:paraId="65CA892B"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499EB098"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2011/12</w:t>
            </w:r>
          </w:p>
        </w:tc>
        <w:tc>
          <w:tcPr>
            <w:tcW w:w="755" w:type="dxa"/>
            <w:tcBorders>
              <w:top w:val="nil"/>
              <w:left w:val="nil"/>
              <w:bottom w:val="nil"/>
              <w:right w:val="nil"/>
            </w:tcBorders>
            <w:shd w:val="clear" w:color="000000" w:fill="FFFFFF"/>
            <w:vAlign w:val="center"/>
            <w:hideMark/>
          </w:tcPr>
          <w:p w:rsidRPr="00104196" w:rsidR="00F54EA4" w:rsidP="00F54EA4" w:rsidRDefault="00F54EA4" w14:paraId="67E99D7E"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2,593</w:t>
            </w:r>
          </w:p>
        </w:tc>
        <w:tc>
          <w:tcPr>
            <w:tcW w:w="1271" w:type="dxa"/>
            <w:tcBorders>
              <w:top w:val="nil"/>
              <w:left w:val="nil"/>
              <w:bottom w:val="nil"/>
              <w:right w:val="nil"/>
            </w:tcBorders>
            <w:shd w:val="clear" w:color="000000" w:fill="FFFFFF"/>
            <w:vAlign w:val="center"/>
            <w:hideMark/>
          </w:tcPr>
          <w:p w:rsidRPr="00104196" w:rsidR="00F54EA4" w:rsidP="00F54EA4" w:rsidRDefault="00F54EA4" w14:paraId="084BE8A8"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1,734</w:t>
            </w:r>
          </w:p>
        </w:tc>
        <w:tc>
          <w:tcPr>
            <w:tcW w:w="819" w:type="dxa"/>
            <w:tcBorders>
              <w:top w:val="nil"/>
              <w:left w:val="nil"/>
              <w:bottom w:val="nil"/>
              <w:right w:val="nil"/>
            </w:tcBorders>
            <w:shd w:val="clear" w:color="000000" w:fill="FFFFFF"/>
            <w:vAlign w:val="center"/>
            <w:hideMark/>
          </w:tcPr>
          <w:p w:rsidRPr="00104196" w:rsidR="00F54EA4" w:rsidP="00F54EA4" w:rsidRDefault="00F54EA4" w14:paraId="63292E8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811</w:t>
            </w:r>
          </w:p>
        </w:tc>
        <w:tc>
          <w:tcPr>
            <w:tcW w:w="1158" w:type="dxa"/>
            <w:tcBorders>
              <w:top w:val="nil"/>
              <w:left w:val="nil"/>
              <w:bottom w:val="nil"/>
              <w:right w:val="nil"/>
            </w:tcBorders>
            <w:shd w:val="clear" w:color="000000" w:fill="FFFFFF"/>
            <w:vAlign w:val="center"/>
            <w:hideMark/>
          </w:tcPr>
          <w:p w:rsidRPr="00104196" w:rsidR="00F54EA4" w:rsidP="00F54EA4" w:rsidRDefault="00F54EA4" w14:paraId="3DE9CA8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48</w:t>
            </w:r>
          </w:p>
        </w:tc>
        <w:tc>
          <w:tcPr>
            <w:tcW w:w="755" w:type="dxa"/>
            <w:tcBorders>
              <w:top w:val="nil"/>
              <w:left w:val="nil"/>
              <w:bottom w:val="nil"/>
              <w:right w:val="nil"/>
            </w:tcBorders>
            <w:shd w:val="clear" w:color="000000" w:fill="FFFFFF"/>
            <w:vAlign w:val="center"/>
            <w:hideMark/>
          </w:tcPr>
          <w:p w:rsidRPr="00104196" w:rsidR="00F54EA4" w:rsidP="00F54EA4" w:rsidRDefault="00F54EA4" w14:paraId="4D0C6C3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center"/>
            <w:hideMark/>
          </w:tcPr>
          <w:p w:rsidRPr="00104196" w:rsidR="00F54EA4" w:rsidP="00F54EA4" w:rsidRDefault="00F54EA4" w14:paraId="709FA65C"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827</w:t>
            </w:r>
          </w:p>
        </w:tc>
        <w:tc>
          <w:tcPr>
            <w:tcW w:w="1128" w:type="dxa"/>
            <w:tcBorders>
              <w:top w:val="nil"/>
              <w:left w:val="nil"/>
              <w:bottom w:val="nil"/>
              <w:right w:val="nil"/>
            </w:tcBorders>
            <w:shd w:val="clear" w:color="000000" w:fill="FFFFFF"/>
            <w:vAlign w:val="center"/>
            <w:hideMark/>
          </w:tcPr>
          <w:p w:rsidRPr="00104196" w:rsidR="00F54EA4" w:rsidP="00F54EA4" w:rsidRDefault="00F54EA4" w14:paraId="37BDFC5A"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42</w:t>
            </w:r>
          </w:p>
        </w:tc>
        <w:tc>
          <w:tcPr>
            <w:tcW w:w="1007" w:type="dxa"/>
            <w:tcBorders>
              <w:top w:val="nil"/>
              <w:left w:val="nil"/>
              <w:bottom w:val="nil"/>
              <w:right w:val="nil"/>
            </w:tcBorders>
            <w:shd w:val="clear" w:color="000000" w:fill="FFFFFF"/>
            <w:vAlign w:val="center"/>
            <w:hideMark/>
          </w:tcPr>
          <w:p w:rsidRPr="00104196" w:rsidR="00F54EA4" w:rsidP="00F54EA4" w:rsidRDefault="00F54EA4" w14:paraId="0E86D5F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785</w:t>
            </w:r>
          </w:p>
        </w:tc>
      </w:tr>
      <w:tr w:rsidRPr="00104196" w:rsidR="00F54EA4" w:rsidTr="004E39AB" w14:paraId="50908F27"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25FD11D0"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2012/13</w:t>
            </w:r>
          </w:p>
        </w:tc>
        <w:tc>
          <w:tcPr>
            <w:tcW w:w="755" w:type="dxa"/>
            <w:tcBorders>
              <w:top w:val="nil"/>
              <w:left w:val="nil"/>
              <w:bottom w:val="nil"/>
              <w:right w:val="nil"/>
            </w:tcBorders>
            <w:shd w:val="clear" w:color="000000" w:fill="FFFFFF"/>
            <w:vAlign w:val="center"/>
            <w:hideMark/>
          </w:tcPr>
          <w:p w:rsidRPr="00104196" w:rsidR="00F54EA4" w:rsidP="00F54EA4" w:rsidRDefault="00F54EA4" w14:paraId="78A10E35"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2,419</w:t>
            </w:r>
          </w:p>
        </w:tc>
        <w:tc>
          <w:tcPr>
            <w:tcW w:w="1271" w:type="dxa"/>
            <w:tcBorders>
              <w:top w:val="nil"/>
              <w:left w:val="nil"/>
              <w:bottom w:val="nil"/>
              <w:right w:val="nil"/>
            </w:tcBorders>
            <w:shd w:val="clear" w:color="000000" w:fill="FFFFFF"/>
            <w:vAlign w:val="center"/>
            <w:hideMark/>
          </w:tcPr>
          <w:p w:rsidRPr="00104196" w:rsidR="00F54EA4" w:rsidP="00F54EA4" w:rsidRDefault="00F54EA4" w14:paraId="55AB098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1,707</w:t>
            </w:r>
          </w:p>
        </w:tc>
        <w:tc>
          <w:tcPr>
            <w:tcW w:w="819" w:type="dxa"/>
            <w:tcBorders>
              <w:top w:val="nil"/>
              <w:left w:val="nil"/>
              <w:bottom w:val="nil"/>
              <w:right w:val="nil"/>
            </w:tcBorders>
            <w:shd w:val="clear" w:color="000000" w:fill="FFFFFF"/>
            <w:vAlign w:val="center"/>
            <w:hideMark/>
          </w:tcPr>
          <w:p w:rsidRPr="00104196" w:rsidR="00F54EA4" w:rsidP="00F54EA4" w:rsidRDefault="00F54EA4" w14:paraId="1D9A61A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634</w:t>
            </w:r>
          </w:p>
        </w:tc>
        <w:tc>
          <w:tcPr>
            <w:tcW w:w="1158" w:type="dxa"/>
            <w:tcBorders>
              <w:top w:val="nil"/>
              <w:left w:val="nil"/>
              <w:bottom w:val="nil"/>
              <w:right w:val="nil"/>
            </w:tcBorders>
            <w:shd w:val="clear" w:color="000000" w:fill="FFFFFF"/>
            <w:vAlign w:val="center"/>
            <w:hideMark/>
          </w:tcPr>
          <w:p w:rsidRPr="00104196" w:rsidR="00F54EA4" w:rsidP="00F54EA4" w:rsidRDefault="00F54EA4" w14:paraId="46A03D8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78</w:t>
            </w:r>
          </w:p>
        </w:tc>
        <w:tc>
          <w:tcPr>
            <w:tcW w:w="755" w:type="dxa"/>
            <w:tcBorders>
              <w:top w:val="nil"/>
              <w:left w:val="nil"/>
              <w:bottom w:val="nil"/>
              <w:right w:val="nil"/>
            </w:tcBorders>
            <w:shd w:val="clear" w:color="000000" w:fill="FFFFFF"/>
            <w:vAlign w:val="center"/>
            <w:hideMark/>
          </w:tcPr>
          <w:p w:rsidRPr="00104196" w:rsidR="00F54EA4" w:rsidP="00F54EA4" w:rsidRDefault="00F54EA4" w14:paraId="0C65F87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center"/>
            <w:hideMark/>
          </w:tcPr>
          <w:p w:rsidRPr="00104196" w:rsidR="00F54EA4" w:rsidP="00F54EA4" w:rsidRDefault="00F54EA4" w14:paraId="3EF956C1"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884</w:t>
            </w:r>
          </w:p>
        </w:tc>
        <w:tc>
          <w:tcPr>
            <w:tcW w:w="1128" w:type="dxa"/>
            <w:tcBorders>
              <w:top w:val="nil"/>
              <w:left w:val="nil"/>
              <w:bottom w:val="nil"/>
              <w:right w:val="nil"/>
            </w:tcBorders>
            <w:shd w:val="clear" w:color="000000" w:fill="FFFFFF"/>
            <w:vAlign w:val="center"/>
            <w:hideMark/>
          </w:tcPr>
          <w:p w:rsidRPr="00104196" w:rsidR="00F54EA4" w:rsidP="00F54EA4" w:rsidRDefault="00F54EA4" w14:paraId="7E81F11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35</w:t>
            </w:r>
          </w:p>
        </w:tc>
        <w:tc>
          <w:tcPr>
            <w:tcW w:w="1007" w:type="dxa"/>
            <w:tcBorders>
              <w:top w:val="nil"/>
              <w:left w:val="nil"/>
              <w:bottom w:val="nil"/>
              <w:right w:val="nil"/>
            </w:tcBorders>
            <w:shd w:val="clear" w:color="000000" w:fill="FFFFFF"/>
            <w:vAlign w:val="center"/>
            <w:hideMark/>
          </w:tcPr>
          <w:p w:rsidRPr="00104196" w:rsidR="00F54EA4" w:rsidP="00F54EA4" w:rsidRDefault="00F54EA4" w14:paraId="5A0A19E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849</w:t>
            </w:r>
          </w:p>
        </w:tc>
      </w:tr>
      <w:tr w:rsidRPr="00104196" w:rsidR="00F54EA4" w:rsidTr="004E39AB" w14:paraId="45244C9A"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54D0BC02"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2013/14</w:t>
            </w:r>
          </w:p>
        </w:tc>
        <w:tc>
          <w:tcPr>
            <w:tcW w:w="755" w:type="dxa"/>
            <w:tcBorders>
              <w:top w:val="nil"/>
              <w:left w:val="nil"/>
              <w:bottom w:val="nil"/>
              <w:right w:val="nil"/>
            </w:tcBorders>
            <w:shd w:val="clear" w:color="000000" w:fill="FFFFFF"/>
            <w:vAlign w:val="center"/>
            <w:hideMark/>
          </w:tcPr>
          <w:p w:rsidRPr="00104196" w:rsidR="00F54EA4" w:rsidP="00F54EA4" w:rsidRDefault="00F54EA4" w14:paraId="66C987B1"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2,435</w:t>
            </w:r>
          </w:p>
        </w:tc>
        <w:tc>
          <w:tcPr>
            <w:tcW w:w="1271" w:type="dxa"/>
            <w:tcBorders>
              <w:top w:val="nil"/>
              <w:left w:val="nil"/>
              <w:bottom w:val="nil"/>
              <w:right w:val="nil"/>
            </w:tcBorders>
            <w:shd w:val="clear" w:color="000000" w:fill="FFFFFF"/>
            <w:vAlign w:val="center"/>
            <w:hideMark/>
          </w:tcPr>
          <w:p w:rsidRPr="00104196" w:rsidR="00F54EA4" w:rsidP="00F54EA4" w:rsidRDefault="00F54EA4" w14:paraId="5C6791E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1,656</w:t>
            </w:r>
          </w:p>
        </w:tc>
        <w:tc>
          <w:tcPr>
            <w:tcW w:w="819" w:type="dxa"/>
            <w:tcBorders>
              <w:top w:val="nil"/>
              <w:left w:val="nil"/>
              <w:bottom w:val="nil"/>
              <w:right w:val="nil"/>
            </w:tcBorders>
            <w:shd w:val="clear" w:color="000000" w:fill="FFFFFF"/>
            <w:vAlign w:val="center"/>
            <w:hideMark/>
          </w:tcPr>
          <w:p w:rsidRPr="00104196" w:rsidR="00F54EA4" w:rsidP="00F54EA4" w:rsidRDefault="00F54EA4" w14:paraId="0C5432E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707</w:t>
            </w:r>
          </w:p>
        </w:tc>
        <w:tc>
          <w:tcPr>
            <w:tcW w:w="1158" w:type="dxa"/>
            <w:tcBorders>
              <w:top w:val="nil"/>
              <w:left w:val="nil"/>
              <w:bottom w:val="nil"/>
              <w:right w:val="nil"/>
            </w:tcBorders>
            <w:shd w:val="clear" w:color="000000" w:fill="FFFFFF"/>
            <w:vAlign w:val="center"/>
            <w:hideMark/>
          </w:tcPr>
          <w:p w:rsidRPr="00104196" w:rsidR="00F54EA4" w:rsidP="00F54EA4" w:rsidRDefault="00F54EA4" w14:paraId="1531199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72</w:t>
            </w:r>
          </w:p>
        </w:tc>
        <w:tc>
          <w:tcPr>
            <w:tcW w:w="755" w:type="dxa"/>
            <w:tcBorders>
              <w:top w:val="nil"/>
              <w:left w:val="nil"/>
              <w:bottom w:val="nil"/>
              <w:right w:val="nil"/>
            </w:tcBorders>
            <w:shd w:val="clear" w:color="000000" w:fill="FFFFFF"/>
            <w:vAlign w:val="center"/>
            <w:hideMark/>
          </w:tcPr>
          <w:p w:rsidRPr="00104196" w:rsidR="00F54EA4" w:rsidP="00F54EA4" w:rsidRDefault="00F54EA4" w14:paraId="17B06C2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center"/>
            <w:hideMark/>
          </w:tcPr>
          <w:p w:rsidRPr="00104196" w:rsidR="00F54EA4" w:rsidP="00F54EA4" w:rsidRDefault="00F54EA4" w14:paraId="663134DB"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820</w:t>
            </w:r>
          </w:p>
        </w:tc>
        <w:tc>
          <w:tcPr>
            <w:tcW w:w="1128" w:type="dxa"/>
            <w:tcBorders>
              <w:top w:val="nil"/>
              <w:left w:val="nil"/>
              <w:bottom w:val="nil"/>
              <w:right w:val="nil"/>
            </w:tcBorders>
            <w:shd w:val="clear" w:color="000000" w:fill="FFFFFF"/>
            <w:vAlign w:val="center"/>
            <w:hideMark/>
          </w:tcPr>
          <w:p w:rsidRPr="00104196" w:rsidR="00F54EA4" w:rsidP="00F54EA4" w:rsidRDefault="00F54EA4" w14:paraId="08C5B3F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40</w:t>
            </w:r>
          </w:p>
        </w:tc>
        <w:tc>
          <w:tcPr>
            <w:tcW w:w="1007" w:type="dxa"/>
            <w:tcBorders>
              <w:top w:val="nil"/>
              <w:left w:val="nil"/>
              <w:bottom w:val="nil"/>
              <w:right w:val="nil"/>
            </w:tcBorders>
            <w:shd w:val="clear" w:color="000000" w:fill="FFFFFF"/>
            <w:vAlign w:val="center"/>
            <w:hideMark/>
          </w:tcPr>
          <w:p w:rsidRPr="00104196" w:rsidR="00F54EA4" w:rsidP="00F54EA4" w:rsidRDefault="00F54EA4" w14:paraId="2395CE9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780</w:t>
            </w:r>
          </w:p>
        </w:tc>
      </w:tr>
      <w:tr w:rsidRPr="00104196" w:rsidR="00F54EA4" w:rsidTr="004E39AB" w14:paraId="04C93AA5"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1C9B9B8B"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2014/15</w:t>
            </w:r>
          </w:p>
        </w:tc>
        <w:tc>
          <w:tcPr>
            <w:tcW w:w="755" w:type="dxa"/>
            <w:tcBorders>
              <w:top w:val="nil"/>
              <w:left w:val="nil"/>
              <w:bottom w:val="nil"/>
              <w:right w:val="nil"/>
            </w:tcBorders>
            <w:shd w:val="clear" w:color="000000" w:fill="FFFFFF"/>
            <w:vAlign w:val="center"/>
            <w:hideMark/>
          </w:tcPr>
          <w:p w:rsidRPr="00104196" w:rsidR="00F54EA4" w:rsidP="00F54EA4" w:rsidRDefault="00F54EA4" w14:paraId="18AAF70B"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2,425</w:t>
            </w:r>
          </w:p>
        </w:tc>
        <w:tc>
          <w:tcPr>
            <w:tcW w:w="1271" w:type="dxa"/>
            <w:tcBorders>
              <w:top w:val="nil"/>
              <w:left w:val="nil"/>
              <w:bottom w:val="nil"/>
              <w:right w:val="nil"/>
            </w:tcBorders>
            <w:shd w:val="clear" w:color="000000" w:fill="FFFFFF"/>
            <w:vAlign w:val="center"/>
            <w:hideMark/>
          </w:tcPr>
          <w:p w:rsidRPr="00104196" w:rsidR="00F54EA4" w:rsidP="00F54EA4" w:rsidRDefault="00F54EA4" w14:paraId="71D428C6"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1,681</w:t>
            </w:r>
          </w:p>
        </w:tc>
        <w:tc>
          <w:tcPr>
            <w:tcW w:w="819" w:type="dxa"/>
            <w:tcBorders>
              <w:top w:val="nil"/>
              <w:left w:val="nil"/>
              <w:bottom w:val="nil"/>
              <w:right w:val="nil"/>
            </w:tcBorders>
            <w:shd w:val="clear" w:color="000000" w:fill="FFFFFF"/>
            <w:vAlign w:val="center"/>
            <w:hideMark/>
          </w:tcPr>
          <w:p w:rsidRPr="00104196" w:rsidR="00F54EA4" w:rsidP="00F54EA4" w:rsidRDefault="00F54EA4" w14:paraId="732D349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674</w:t>
            </w:r>
          </w:p>
        </w:tc>
        <w:tc>
          <w:tcPr>
            <w:tcW w:w="1158" w:type="dxa"/>
            <w:tcBorders>
              <w:top w:val="nil"/>
              <w:left w:val="nil"/>
              <w:bottom w:val="nil"/>
              <w:right w:val="nil"/>
            </w:tcBorders>
            <w:shd w:val="clear" w:color="000000" w:fill="FFFFFF"/>
            <w:vAlign w:val="center"/>
            <w:hideMark/>
          </w:tcPr>
          <w:p w:rsidRPr="00104196" w:rsidR="00F54EA4" w:rsidP="00F54EA4" w:rsidRDefault="00F54EA4" w14:paraId="28470D5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70</w:t>
            </w:r>
          </w:p>
        </w:tc>
        <w:tc>
          <w:tcPr>
            <w:tcW w:w="755" w:type="dxa"/>
            <w:tcBorders>
              <w:top w:val="nil"/>
              <w:left w:val="nil"/>
              <w:bottom w:val="nil"/>
              <w:right w:val="nil"/>
            </w:tcBorders>
            <w:shd w:val="clear" w:color="000000" w:fill="FFFFFF"/>
            <w:vAlign w:val="center"/>
            <w:hideMark/>
          </w:tcPr>
          <w:p w:rsidRPr="00104196" w:rsidR="00F54EA4" w:rsidP="00F54EA4" w:rsidRDefault="00F54EA4" w14:paraId="48D6F0D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center"/>
            <w:hideMark/>
          </w:tcPr>
          <w:p w:rsidRPr="00104196" w:rsidR="00F54EA4" w:rsidP="00F54EA4" w:rsidRDefault="00F54EA4" w14:paraId="78E2FB3D"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842</w:t>
            </w:r>
          </w:p>
        </w:tc>
        <w:tc>
          <w:tcPr>
            <w:tcW w:w="1128" w:type="dxa"/>
            <w:tcBorders>
              <w:top w:val="nil"/>
              <w:left w:val="nil"/>
              <w:bottom w:val="nil"/>
              <w:right w:val="nil"/>
            </w:tcBorders>
            <w:shd w:val="clear" w:color="000000" w:fill="FFFFFF"/>
            <w:vAlign w:val="center"/>
            <w:hideMark/>
          </w:tcPr>
          <w:p w:rsidRPr="00104196" w:rsidR="00F54EA4" w:rsidP="00F54EA4" w:rsidRDefault="00F54EA4" w14:paraId="36CD52C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37</w:t>
            </w:r>
          </w:p>
        </w:tc>
        <w:tc>
          <w:tcPr>
            <w:tcW w:w="1007" w:type="dxa"/>
            <w:tcBorders>
              <w:top w:val="nil"/>
              <w:left w:val="nil"/>
              <w:bottom w:val="nil"/>
              <w:right w:val="nil"/>
            </w:tcBorders>
            <w:shd w:val="clear" w:color="000000" w:fill="FFFFFF"/>
            <w:vAlign w:val="center"/>
            <w:hideMark/>
          </w:tcPr>
          <w:p w:rsidRPr="00104196" w:rsidR="00F54EA4" w:rsidP="00F54EA4" w:rsidRDefault="00F54EA4" w14:paraId="7DECE99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805</w:t>
            </w:r>
          </w:p>
        </w:tc>
      </w:tr>
      <w:tr w:rsidRPr="00104196" w:rsidR="00F54EA4" w:rsidTr="004E39AB" w14:paraId="5FBD0851"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36DB6CD6"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2015/16</w:t>
            </w:r>
          </w:p>
        </w:tc>
        <w:tc>
          <w:tcPr>
            <w:tcW w:w="755" w:type="dxa"/>
            <w:tcBorders>
              <w:top w:val="nil"/>
              <w:left w:val="nil"/>
              <w:bottom w:val="nil"/>
              <w:right w:val="nil"/>
            </w:tcBorders>
            <w:shd w:val="clear" w:color="000000" w:fill="FFFFFF"/>
            <w:vAlign w:val="center"/>
            <w:hideMark/>
          </w:tcPr>
          <w:p w:rsidRPr="00104196" w:rsidR="00F54EA4" w:rsidP="00F54EA4" w:rsidRDefault="00F54EA4" w14:paraId="1AEB1D9E"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2,374</w:t>
            </w:r>
          </w:p>
        </w:tc>
        <w:tc>
          <w:tcPr>
            <w:tcW w:w="1271" w:type="dxa"/>
            <w:tcBorders>
              <w:top w:val="nil"/>
              <w:left w:val="nil"/>
              <w:bottom w:val="nil"/>
              <w:right w:val="nil"/>
            </w:tcBorders>
            <w:shd w:val="clear" w:color="000000" w:fill="FFFFFF"/>
            <w:vAlign w:val="center"/>
            <w:hideMark/>
          </w:tcPr>
          <w:p w:rsidRPr="00104196" w:rsidR="00F54EA4" w:rsidP="00F54EA4" w:rsidRDefault="00F54EA4" w14:paraId="48DC0200"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1,684</w:t>
            </w:r>
          </w:p>
        </w:tc>
        <w:tc>
          <w:tcPr>
            <w:tcW w:w="819" w:type="dxa"/>
            <w:tcBorders>
              <w:top w:val="nil"/>
              <w:left w:val="nil"/>
              <w:bottom w:val="nil"/>
              <w:right w:val="nil"/>
            </w:tcBorders>
            <w:shd w:val="clear" w:color="000000" w:fill="FFFFFF"/>
            <w:vAlign w:val="center"/>
            <w:hideMark/>
          </w:tcPr>
          <w:p w:rsidRPr="00104196" w:rsidR="00F54EA4" w:rsidP="00F54EA4" w:rsidRDefault="00F54EA4" w14:paraId="3B459E68"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631</w:t>
            </w:r>
          </w:p>
        </w:tc>
        <w:tc>
          <w:tcPr>
            <w:tcW w:w="1158" w:type="dxa"/>
            <w:tcBorders>
              <w:top w:val="nil"/>
              <w:left w:val="nil"/>
              <w:bottom w:val="nil"/>
              <w:right w:val="nil"/>
            </w:tcBorders>
            <w:shd w:val="clear" w:color="000000" w:fill="FFFFFF"/>
            <w:vAlign w:val="center"/>
            <w:hideMark/>
          </w:tcPr>
          <w:p w:rsidRPr="00104196" w:rsidR="00F54EA4" w:rsidP="00F54EA4" w:rsidRDefault="00F54EA4" w14:paraId="78DABE8A"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59</w:t>
            </w:r>
          </w:p>
        </w:tc>
        <w:tc>
          <w:tcPr>
            <w:tcW w:w="755" w:type="dxa"/>
            <w:tcBorders>
              <w:top w:val="nil"/>
              <w:left w:val="nil"/>
              <w:bottom w:val="nil"/>
              <w:right w:val="nil"/>
            </w:tcBorders>
            <w:shd w:val="clear" w:color="000000" w:fill="FFFFFF"/>
            <w:vAlign w:val="center"/>
            <w:hideMark/>
          </w:tcPr>
          <w:p w:rsidRPr="00104196" w:rsidR="00F54EA4" w:rsidP="00F54EA4" w:rsidRDefault="00F54EA4" w14:paraId="7ACCAE4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center"/>
            <w:hideMark/>
          </w:tcPr>
          <w:p w:rsidRPr="00104196" w:rsidR="00F54EA4" w:rsidP="00F54EA4" w:rsidRDefault="00F54EA4" w14:paraId="1946438B"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842</w:t>
            </w:r>
          </w:p>
        </w:tc>
        <w:tc>
          <w:tcPr>
            <w:tcW w:w="1128" w:type="dxa"/>
            <w:tcBorders>
              <w:top w:val="nil"/>
              <w:left w:val="nil"/>
              <w:bottom w:val="nil"/>
              <w:right w:val="nil"/>
            </w:tcBorders>
            <w:shd w:val="clear" w:color="000000" w:fill="FFFFFF"/>
            <w:vAlign w:val="center"/>
            <w:hideMark/>
          </w:tcPr>
          <w:p w:rsidRPr="00104196" w:rsidR="00F54EA4" w:rsidP="00F54EA4" w:rsidRDefault="00F54EA4" w14:paraId="3799E11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38</w:t>
            </w:r>
          </w:p>
        </w:tc>
        <w:tc>
          <w:tcPr>
            <w:tcW w:w="1007" w:type="dxa"/>
            <w:tcBorders>
              <w:top w:val="nil"/>
              <w:left w:val="nil"/>
              <w:bottom w:val="nil"/>
              <w:right w:val="nil"/>
            </w:tcBorders>
            <w:shd w:val="clear" w:color="000000" w:fill="FFFFFF"/>
            <w:vAlign w:val="center"/>
            <w:hideMark/>
          </w:tcPr>
          <w:p w:rsidRPr="00104196" w:rsidR="00F54EA4" w:rsidP="00F54EA4" w:rsidRDefault="00F54EA4" w14:paraId="255C448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804</w:t>
            </w:r>
          </w:p>
        </w:tc>
      </w:tr>
      <w:tr w:rsidRPr="00104196" w:rsidR="00F54EA4" w:rsidTr="004E39AB" w14:paraId="5CED58AB"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71F4E423"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2016/17</w:t>
            </w:r>
          </w:p>
        </w:tc>
        <w:tc>
          <w:tcPr>
            <w:tcW w:w="755" w:type="dxa"/>
            <w:tcBorders>
              <w:top w:val="nil"/>
              <w:left w:val="nil"/>
              <w:bottom w:val="nil"/>
              <w:right w:val="nil"/>
            </w:tcBorders>
            <w:shd w:val="clear" w:color="000000" w:fill="FFFFFF"/>
            <w:vAlign w:val="center"/>
            <w:hideMark/>
          </w:tcPr>
          <w:p w:rsidRPr="00104196" w:rsidR="00F54EA4" w:rsidP="00F54EA4" w:rsidRDefault="00F54EA4" w14:paraId="5AE11550"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2,350</w:t>
            </w:r>
          </w:p>
        </w:tc>
        <w:tc>
          <w:tcPr>
            <w:tcW w:w="1271" w:type="dxa"/>
            <w:tcBorders>
              <w:top w:val="nil"/>
              <w:left w:val="nil"/>
              <w:bottom w:val="nil"/>
              <w:right w:val="nil"/>
            </w:tcBorders>
            <w:shd w:val="clear" w:color="000000" w:fill="FFFFFF"/>
            <w:vAlign w:val="center"/>
            <w:hideMark/>
          </w:tcPr>
          <w:p w:rsidRPr="00104196" w:rsidR="00F54EA4" w:rsidP="00F54EA4" w:rsidRDefault="00F54EA4" w14:paraId="07FB8EFC" w14:textId="7FE3D0B6">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1,641</w:t>
            </w:r>
          </w:p>
        </w:tc>
        <w:tc>
          <w:tcPr>
            <w:tcW w:w="819" w:type="dxa"/>
            <w:tcBorders>
              <w:top w:val="nil"/>
              <w:left w:val="nil"/>
              <w:bottom w:val="nil"/>
              <w:right w:val="nil"/>
            </w:tcBorders>
            <w:shd w:val="clear" w:color="000000" w:fill="FFFFFF"/>
            <w:vAlign w:val="center"/>
            <w:hideMark/>
          </w:tcPr>
          <w:p w:rsidRPr="00104196" w:rsidR="00F54EA4" w:rsidP="00F54EA4" w:rsidRDefault="00F54EA4" w14:paraId="58A902C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643</w:t>
            </w:r>
          </w:p>
        </w:tc>
        <w:tc>
          <w:tcPr>
            <w:tcW w:w="1158" w:type="dxa"/>
            <w:tcBorders>
              <w:top w:val="nil"/>
              <w:left w:val="nil"/>
              <w:bottom w:val="nil"/>
              <w:right w:val="nil"/>
            </w:tcBorders>
            <w:shd w:val="clear" w:color="000000" w:fill="FFFFFF"/>
            <w:vAlign w:val="center"/>
            <w:hideMark/>
          </w:tcPr>
          <w:p w:rsidRPr="00104196" w:rsidR="00F54EA4" w:rsidP="00F54EA4" w:rsidRDefault="00F54EA4" w14:paraId="66DBA29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66</w:t>
            </w:r>
          </w:p>
        </w:tc>
        <w:tc>
          <w:tcPr>
            <w:tcW w:w="755" w:type="dxa"/>
            <w:tcBorders>
              <w:top w:val="nil"/>
              <w:left w:val="nil"/>
              <w:bottom w:val="nil"/>
              <w:right w:val="nil"/>
            </w:tcBorders>
            <w:shd w:val="clear" w:color="000000" w:fill="FFFFFF"/>
            <w:vAlign w:val="center"/>
            <w:hideMark/>
          </w:tcPr>
          <w:p w:rsidRPr="00104196" w:rsidR="00F54EA4" w:rsidP="00F54EA4" w:rsidRDefault="00F54EA4" w14:paraId="12F8899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center"/>
            <w:hideMark/>
          </w:tcPr>
          <w:p w:rsidRPr="00104196" w:rsidR="00F54EA4" w:rsidP="00F54EA4" w:rsidRDefault="00F54EA4" w14:paraId="63C240F0"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1,019</w:t>
            </w:r>
          </w:p>
        </w:tc>
        <w:tc>
          <w:tcPr>
            <w:tcW w:w="1128" w:type="dxa"/>
            <w:tcBorders>
              <w:top w:val="nil"/>
              <w:left w:val="nil"/>
              <w:bottom w:val="nil"/>
              <w:right w:val="nil"/>
            </w:tcBorders>
            <w:shd w:val="clear" w:color="000000" w:fill="FFFFFF"/>
            <w:vAlign w:val="center"/>
            <w:hideMark/>
          </w:tcPr>
          <w:p w:rsidRPr="00104196" w:rsidR="00F54EA4" w:rsidP="00F54EA4" w:rsidRDefault="00F54EA4" w14:paraId="2E42190C"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36</w:t>
            </w:r>
          </w:p>
        </w:tc>
        <w:tc>
          <w:tcPr>
            <w:tcW w:w="1007" w:type="dxa"/>
            <w:tcBorders>
              <w:top w:val="nil"/>
              <w:left w:val="nil"/>
              <w:bottom w:val="nil"/>
              <w:right w:val="nil"/>
            </w:tcBorders>
            <w:shd w:val="clear" w:color="000000" w:fill="FFFFFF"/>
            <w:vAlign w:val="center"/>
            <w:hideMark/>
          </w:tcPr>
          <w:p w:rsidRPr="00104196" w:rsidR="00F54EA4" w:rsidP="00F54EA4" w:rsidRDefault="00F54EA4" w14:paraId="38C79D6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983</w:t>
            </w:r>
          </w:p>
        </w:tc>
      </w:tr>
      <w:tr w:rsidRPr="00104196" w:rsidR="00F54EA4" w:rsidTr="004E39AB" w14:paraId="26888E73"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186F8E70"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2017/18</w:t>
            </w:r>
          </w:p>
        </w:tc>
        <w:tc>
          <w:tcPr>
            <w:tcW w:w="755" w:type="dxa"/>
            <w:tcBorders>
              <w:top w:val="nil"/>
              <w:left w:val="nil"/>
              <w:bottom w:val="nil"/>
              <w:right w:val="nil"/>
            </w:tcBorders>
            <w:shd w:val="clear" w:color="000000" w:fill="FFFFFF"/>
            <w:vAlign w:val="center"/>
            <w:hideMark/>
          </w:tcPr>
          <w:p w:rsidRPr="00104196" w:rsidR="00F54EA4" w:rsidP="00F54EA4" w:rsidRDefault="00F54EA4" w14:paraId="0AB80AE6"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2,137</w:t>
            </w:r>
          </w:p>
        </w:tc>
        <w:tc>
          <w:tcPr>
            <w:tcW w:w="1271" w:type="dxa"/>
            <w:tcBorders>
              <w:top w:val="nil"/>
              <w:left w:val="nil"/>
              <w:bottom w:val="nil"/>
              <w:right w:val="nil"/>
            </w:tcBorders>
            <w:shd w:val="clear" w:color="000000" w:fill="FFFFFF"/>
            <w:vAlign w:val="center"/>
            <w:hideMark/>
          </w:tcPr>
          <w:p w:rsidRPr="00104196" w:rsidR="00F54EA4" w:rsidP="00F54EA4" w:rsidRDefault="00F54EA4" w14:paraId="5186D379"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1,448</w:t>
            </w:r>
          </w:p>
        </w:tc>
        <w:tc>
          <w:tcPr>
            <w:tcW w:w="819" w:type="dxa"/>
            <w:tcBorders>
              <w:top w:val="nil"/>
              <w:left w:val="nil"/>
              <w:bottom w:val="nil"/>
              <w:right w:val="nil"/>
            </w:tcBorders>
            <w:shd w:val="clear" w:color="000000" w:fill="FFFFFF"/>
            <w:vAlign w:val="center"/>
            <w:hideMark/>
          </w:tcPr>
          <w:p w:rsidRPr="00104196" w:rsidR="00F54EA4" w:rsidP="00F54EA4" w:rsidRDefault="00F54EA4" w14:paraId="3C6BB27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638</w:t>
            </w:r>
          </w:p>
        </w:tc>
        <w:tc>
          <w:tcPr>
            <w:tcW w:w="1158" w:type="dxa"/>
            <w:tcBorders>
              <w:top w:val="nil"/>
              <w:left w:val="nil"/>
              <w:bottom w:val="nil"/>
              <w:right w:val="nil"/>
            </w:tcBorders>
            <w:shd w:val="clear" w:color="000000" w:fill="FFFFFF"/>
            <w:vAlign w:val="center"/>
            <w:hideMark/>
          </w:tcPr>
          <w:p w:rsidRPr="00104196" w:rsidR="00F54EA4" w:rsidP="00F54EA4" w:rsidRDefault="00F54EA4" w14:paraId="0AAA02C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51</w:t>
            </w:r>
          </w:p>
        </w:tc>
        <w:tc>
          <w:tcPr>
            <w:tcW w:w="755" w:type="dxa"/>
            <w:tcBorders>
              <w:top w:val="nil"/>
              <w:left w:val="nil"/>
              <w:bottom w:val="nil"/>
              <w:right w:val="nil"/>
            </w:tcBorders>
            <w:shd w:val="clear" w:color="000000" w:fill="FFFFFF"/>
            <w:vAlign w:val="center"/>
            <w:hideMark/>
          </w:tcPr>
          <w:p w:rsidRPr="00104196" w:rsidR="00F54EA4" w:rsidP="00F54EA4" w:rsidRDefault="00F54EA4" w14:paraId="37386E3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center"/>
            <w:hideMark/>
          </w:tcPr>
          <w:p w:rsidRPr="00104196" w:rsidR="00F54EA4" w:rsidP="00F54EA4" w:rsidRDefault="00F54EA4" w14:paraId="0AE843F7"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986</w:t>
            </w:r>
          </w:p>
        </w:tc>
        <w:tc>
          <w:tcPr>
            <w:tcW w:w="1128" w:type="dxa"/>
            <w:tcBorders>
              <w:top w:val="nil"/>
              <w:left w:val="nil"/>
              <w:bottom w:val="nil"/>
              <w:right w:val="nil"/>
            </w:tcBorders>
            <w:shd w:val="clear" w:color="000000" w:fill="FFFFFF"/>
            <w:vAlign w:val="center"/>
            <w:hideMark/>
          </w:tcPr>
          <w:p w:rsidRPr="00104196" w:rsidR="00F54EA4" w:rsidP="00F54EA4" w:rsidRDefault="00F54EA4" w14:paraId="0B841F5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25</w:t>
            </w:r>
          </w:p>
        </w:tc>
        <w:tc>
          <w:tcPr>
            <w:tcW w:w="1007" w:type="dxa"/>
            <w:tcBorders>
              <w:top w:val="nil"/>
              <w:left w:val="nil"/>
              <w:bottom w:val="nil"/>
              <w:right w:val="nil"/>
            </w:tcBorders>
            <w:shd w:val="clear" w:color="000000" w:fill="FFFFFF"/>
            <w:vAlign w:val="center"/>
            <w:hideMark/>
          </w:tcPr>
          <w:p w:rsidRPr="00104196" w:rsidR="00F54EA4" w:rsidP="00F54EA4" w:rsidRDefault="00F54EA4" w14:paraId="66B41B4F"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961</w:t>
            </w:r>
          </w:p>
        </w:tc>
      </w:tr>
      <w:tr w:rsidRPr="00104196" w:rsidR="00F54EA4" w:rsidTr="004E39AB" w14:paraId="0F9E88D1"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5FCDA911"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2018/19</w:t>
            </w:r>
          </w:p>
        </w:tc>
        <w:tc>
          <w:tcPr>
            <w:tcW w:w="755" w:type="dxa"/>
            <w:tcBorders>
              <w:top w:val="nil"/>
              <w:left w:val="nil"/>
              <w:bottom w:val="nil"/>
              <w:right w:val="nil"/>
            </w:tcBorders>
            <w:shd w:val="clear" w:color="000000" w:fill="FFFFFF"/>
            <w:vAlign w:val="bottom"/>
            <w:hideMark/>
          </w:tcPr>
          <w:p w:rsidRPr="00104196" w:rsidR="00F54EA4" w:rsidP="00F54EA4" w:rsidRDefault="00F54EA4" w14:paraId="6FDBE277"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2,396</w:t>
            </w:r>
          </w:p>
        </w:tc>
        <w:tc>
          <w:tcPr>
            <w:tcW w:w="1271" w:type="dxa"/>
            <w:tcBorders>
              <w:top w:val="nil"/>
              <w:left w:val="nil"/>
              <w:bottom w:val="nil"/>
              <w:right w:val="nil"/>
            </w:tcBorders>
            <w:shd w:val="clear" w:color="000000" w:fill="FFFFFF"/>
            <w:vAlign w:val="bottom"/>
            <w:hideMark/>
          </w:tcPr>
          <w:p w:rsidRPr="00104196" w:rsidR="00F54EA4" w:rsidP="00F54EA4" w:rsidRDefault="00F54EA4" w14:paraId="618BE1A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1,552</w:t>
            </w:r>
          </w:p>
        </w:tc>
        <w:tc>
          <w:tcPr>
            <w:tcW w:w="819" w:type="dxa"/>
            <w:tcBorders>
              <w:top w:val="nil"/>
              <w:left w:val="nil"/>
              <w:bottom w:val="nil"/>
              <w:right w:val="nil"/>
            </w:tcBorders>
            <w:shd w:val="clear" w:color="000000" w:fill="FFFFFF"/>
            <w:vAlign w:val="bottom"/>
            <w:hideMark/>
          </w:tcPr>
          <w:p w:rsidRPr="00104196" w:rsidR="00F54EA4" w:rsidP="00F54EA4" w:rsidRDefault="00F54EA4" w14:paraId="4E5C5ED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765</w:t>
            </w:r>
          </w:p>
        </w:tc>
        <w:tc>
          <w:tcPr>
            <w:tcW w:w="1158" w:type="dxa"/>
            <w:tcBorders>
              <w:top w:val="nil"/>
              <w:left w:val="nil"/>
              <w:bottom w:val="nil"/>
              <w:right w:val="nil"/>
            </w:tcBorders>
            <w:shd w:val="clear" w:color="000000" w:fill="FFFFFF"/>
            <w:vAlign w:val="bottom"/>
            <w:hideMark/>
          </w:tcPr>
          <w:p w:rsidRPr="00104196" w:rsidR="00F54EA4" w:rsidP="00F54EA4" w:rsidRDefault="00F54EA4" w14:paraId="48B04204"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79</w:t>
            </w:r>
          </w:p>
        </w:tc>
        <w:tc>
          <w:tcPr>
            <w:tcW w:w="755" w:type="dxa"/>
            <w:tcBorders>
              <w:top w:val="nil"/>
              <w:left w:val="nil"/>
              <w:bottom w:val="nil"/>
              <w:right w:val="nil"/>
            </w:tcBorders>
            <w:shd w:val="clear" w:color="000000" w:fill="FFFFFF"/>
            <w:vAlign w:val="bottom"/>
            <w:hideMark/>
          </w:tcPr>
          <w:p w:rsidRPr="00104196" w:rsidR="00F54EA4" w:rsidP="00F54EA4" w:rsidRDefault="00F54EA4" w14:paraId="2CE1655A"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bottom"/>
            <w:hideMark/>
          </w:tcPr>
          <w:p w:rsidRPr="00104196" w:rsidR="00F54EA4" w:rsidP="00F54EA4" w:rsidRDefault="00F54EA4" w14:paraId="5DF9F5A0"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992</w:t>
            </w:r>
          </w:p>
        </w:tc>
        <w:tc>
          <w:tcPr>
            <w:tcW w:w="1128" w:type="dxa"/>
            <w:tcBorders>
              <w:top w:val="nil"/>
              <w:left w:val="nil"/>
              <w:bottom w:val="nil"/>
              <w:right w:val="nil"/>
            </w:tcBorders>
            <w:shd w:val="clear" w:color="000000" w:fill="FFFFFF"/>
            <w:vAlign w:val="bottom"/>
            <w:hideMark/>
          </w:tcPr>
          <w:p w:rsidRPr="00104196" w:rsidR="00F54EA4" w:rsidP="00F54EA4" w:rsidRDefault="00F54EA4" w14:paraId="5950E359"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31</w:t>
            </w:r>
          </w:p>
        </w:tc>
        <w:tc>
          <w:tcPr>
            <w:tcW w:w="1007" w:type="dxa"/>
            <w:tcBorders>
              <w:top w:val="nil"/>
              <w:left w:val="nil"/>
              <w:bottom w:val="nil"/>
              <w:right w:val="nil"/>
            </w:tcBorders>
            <w:shd w:val="clear" w:color="000000" w:fill="FFFFFF"/>
            <w:vAlign w:val="bottom"/>
            <w:hideMark/>
          </w:tcPr>
          <w:p w:rsidRPr="00104196" w:rsidR="00F54EA4" w:rsidP="00F54EA4" w:rsidRDefault="00F54EA4" w14:paraId="0F2EC09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961</w:t>
            </w:r>
          </w:p>
        </w:tc>
      </w:tr>
      <w:tr w:rsidRPr="00104196" w:rsidR="00F54EA4" w:rsidTr="004E39AB" w14:paraId="7E7A3F77" w14:textId="77777777">
        <w:trPr>
          <w:trHeight w:val="222"/>
        </w:trPr>
        <w:tc>
          <w:tcPr>
            <w:tcW w:w="2270" w:type="dxa"/>
            <w:tcBorders>
              <w:top w:val="nil"/>
              <w:left w:val="nil"/>
              <w:bottom w:val="nil"/>
              <w:right w:val="nil"/>
            </w:tcBorders>
            <w:shd w:val="clear" w:color="000000" w:fill="FFFFFF"/>
            <w:noWrap/>
            <w:vAlign w:val="bottom"/>
            <w:hideMark/>
          </w:tcPr>
          <w:p w:rsidRPr="00104196" w:rsidR="00F54EA4" w:rsidP="00F54EA4" w:rsidRDefault="00F54EA4" w14:paraId="4FF3835B"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2019/20</w:t>
            </w:r>
          </w:p>
        </w:tc>
        <w:tc>
          <w:tcPr>
            <w:tcW w:w="755" w:type="dxa"/>
            <w:tcBorders>
              <w:top w:val="nil"/>
              <w:left w:val="nil"/>
              <w:bottom w:val="nil"/>
              <w:right w:val="nil"/>
            </w:tcBorders>
            <w:shd w:val="clear" w:color="000000" w:fill="FFFFFF"/>
            <w:vAlign w:val="bottom"/>
            <w:hideMark/>
          </w:tcPr>
          <w:p w:rsidRPr="00104196" w:rsidR="00F54EA4" w:rsidP="00F54EA4" w:rsidRDefault="00F54EA4" w14:paraId="4C031432"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2,318</w:t>
            </w:r>
          </w:p>
        </w:tc>
        <w:tc>
          <w:tcPr>
            <w:tcW w:w="1271" w:type="dxa"/>
            <w:tcBorders>
              <w:top w:val="nil"/>
              <w:left w:val="nil"/>
              <w:bottom w:val="nil"/>
              <w:right w:val="nil"/>
            </w:tcBorders>
            <w:shd w:val="clear" w:color="000000" w:fill="FFFFFF"/>
            <w:vAlign w:val="bottom"/>
            <w:hideMark/>
          </w:tcPr>
          <w:p w:rsidRPr="00104196" w:rsidR="00F54EA4" w:rsidP="00F54EA4" w:rsidRDefault="00F54EA4" w14:paraId="2D2AAFB6"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1,621</w:t>
            </w:r>
          </w:p>
        </w:tc>
        <w:tc>
          <w:tcPr>
            <w:tcW w:w="819" w:type="dxa"/>
            <w:tcBorders>
              <w:top w:val="nil"/>
              <w:left w:val="nil"/>
              <w:bottom w:val="nil"/>
              <w:right w:val="nil"/>
            </w:tcBorders>
            <w:shd w:val="clear" w:color="000000" w:fill="FFFFFF"/>
            <w:vAlign w:val="bottom"/>
            <w:hideMark/>
          </w:tcPr>
          <w:p w:rsidRPr="00104196" w:rsidR="00F54EA4" w:rsidP="00F54EA4" w:rsidRDefault="00F54EA4" w14:paraId="59A3A20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638</w:t>
            </w:r>
          </w:p>
        </w:tc>
        <w:tc>
          <w:tcPr>
            <w:tcW w:w="1158" w:type="dxa"/>
            <w:tcBorders>
              <w:top w:val="nil"/>
              <w:left w:val="nil"/>
              <w:bottom w:val="nil"/>
              <w:right w:val="nil"/>
            </w:tcBorders>
            <w:shd w:val="clear" w:color="000000" w:fill="FFFFFF"/>
            <w:vAlign w:val="bottom"/>
            <w:hideMark/>
          </w:tcPr>
          <w:p w:rsidRPr="00104196" w:rsidR="00F54EA4" w:rsidP="00F54EA4" w:rsidRDefault="00F54EA4" w14:paraId="758B8FE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59</w:t>
            </w:r>
          </w:p>
        </w:tc>
        <w:tc>
          <w:tcPr>
            <w:tcW w:w="755" w:type="dxa"/>
            <w:tcBorders>
              <w:top w:val="nil"/>
              <w:left w:val="nil"/>
              <w:bottom w:val="nil"/>
              <w:right w:val="nil"/>
            </w:tcBorders>
            <w:shd w:val="clear" w:color="000000" w:fill="FFFFFF"/>
            <w:vAlign w:val="bottom"/>
            <w:hideMark/>
          </w:tcPr>
          <w:p w:rsidRPr="00104196" w:rsidR="00F54EA4" w:rsidP="00F54EA4" w:rsidRDefault="00F54EA4" w14:paraId="061C74F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nil"/>
              <w:right w:val="nil"/>
            </w:tcBorders>
            <w:shd w:val="clear" w:color="000000" w:fill="FFFFFF"/>
            <w:vAlign w:val="bottom"/>
            <w:hideMark/>
          </w:tcPr>
          <w:p w:rsidRPr="00104196" w:rsidR="00F54EA4" w:rsidP="00F54EA4" w:rsidRDefault="00F54EA4" w14:paraId="0CBF54A3"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1,148</w:t>
            </w:r>
          </w:p>
        </w:tc>
        <w:tc>
          <w:tcPr>
            <w:tcW w:w="1128" w:type="dxa"/>
            <w:tcBorders>
              <w:top w:val="nil"/>
              <w:left w:val="nil"/>
              <w:bottom w:val="nil"/>
              <w:right w:val="nil"/>
            </w:tcBorders>
            <w:shd w:val="clear" w:color="000000" w:fill="FFFFFF"/>
            <w:vAlign w:val="bottom"/>
            <w:hideMark/>
          </w:tcPr>
          <w:p w:rsidRPr="00104196" w:rsidR="00F54EA4" w:rsidP="00F54EA4" w:rsidRDefault="00F54EA4" w14:paraId="231EBA3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47</w:t>
            </w:r>
          </w:p>
        </w:tc>
        <w:tc>
          <w:tcPr>
            <w:tcW w:w="1007" w:type="dxa"/>
            <w:tcBorders>
              <w:top w:val="nil"/>
              <w:left w:val="nil"/>
              <w:bottom w:val="nil"/>
              <w:right w:val="nil"/>
            </w:tcBorders>
            <w:shd w:val="clear" w:color="000000" w:fill="FFFFFF"/>
            <w:vAlign w:val="bottom"/>
            <w:hideMark/>
          </w:tcPr>
          <w:p w:rsidRPr="00104196" w:rsidR="00F54EA4" w:rsidP="00F54EA4" w:rsidRDefault="00F54EA4" w14:paraId="6CD9E6D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1,101</w:t>
            </w:r>
          </w:p>
        </w:tc>
      </w:tr>
      <w:tr w:rsidRPr="00104196" w:rsidR="00F54EA4" w:rsidTr="004E39AB" w14:paraId="07D8B99F" w14:textId="77777777">
        <w:trPr>
          <w:trHeight w:val="232"/>
        </w:trPr>
        <w:tc>
          <w:tcPr>
            <w:tcW w:w="2270" w:type="dxa"/>
            <w:tcBorders>
              <w:top w:val="nil"/>
              <w:left w:val="nil"/>
              <w:bottom w:val="single" w:color="FF0000" w:sz="8" w:space="0"/>
              <w:right w:val="nil"/>
            </w:tcBorders>
            <w:shd w:val="clear" w:color="000000" w:fill="FFFFFF"/>
            <w:noWrap/>
            <w:vAlign w:val="bottom"/>
            <w:hideMark/>
          </w:tcPr>
          <w:p w:rsidRPr="00104196" w:rsidR="00F54EA4" w:rsidP="00F54EA4" w:rsidRDefault="00F54EA4" w14:paraId="32E1A541"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2020/21</w:t>
            </w:r>
          </w:p>
        </w:tc>
        <w:tc>
          <w:tcPr>
            <w:tcW w:w="755" w:type="dxa"/>
            <w:tcBorders>
              <w:top w:val="nil"/>
              <w:left w:val="nil"/>
              <w:bottom w:val="single" w:color="FF0000" w:sz="8" w:space="0"/>
              <w:right w:val="nil"/>
            </w:tcBorders>
            <w:shd w:val="clear" w:color="000000" w:fill="FFFFFF"/>
            <w:vAlign w:val="bottom"/>
            <w:hideMark/>
          </w:tcPr>
          <w:p w:rsidRPr="00104196" w:rsidR="00F54EA4" w:rsidP="00F54EA4" w:rsidRDefault="00F54EA4" w14:paraId="158D6D2E"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2,450</w:t>
            </w:r>
          </w:p>
        </w:tc>
        <w:tc>
          <w:tcPr>
            <w:tcW w:w="1271" w:type="dxa"/>
            <w:tcBorders>
              <w:top w:val="nil"/>
              <w:left w:val="nil"/>
              <w:bottom w:val="single" w:color="FF0000" w:sz="8" w:space="0"/>
              <w:right w:val="nil"/>
            </w:tcBorders>
            <w:shd w:val="clear" w:color="000000" w:fill="FFFFFF"/>
            <w:vAlign w:val="bottom"/>
            <w:hideMark/>
          </w:tcPr>
          <w:p w:rsidRPr="00104196" w:rsidR="00F54EA4" w:rsidP="00F54EA4" w:rsidRDefault="00F54EA4" w14:paraId="6DA24AE2"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1,582</w:t>
            </w:r>
          </w:p>
        </w:tc>
        <w:tc>
          <w:tcPr>
            <w:tcW w:w="819" w:type="dxa"/>
            <w:tcBorders>
              <w:top w:val="nil"/>
              <w:left w:val="nil"/>
              <w:bottom w:val="single" w:color="FF0000" w:sz="8" w:space="0"/>
              <w:right w:val="nil"/>
            </w:tcBorders>
            <w:shd w:val="clear" w:color="000000" w:fill="FFFFFF"/>
            <w:vAlign w:val="bottom"/>
            <w:hideMark/>
          </w:tcPr>
          <w:p w:rsidRPr="00104196" w:rsidR="00F54EA4" w:rsidP="00F54EA4" w:rsidRDefault="00F54EA4" w14:paraId="061FC3C1"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817</w:t>
            </w:r>
          </w:p>
        </w:tc>
        <w:tc>
          <w:tcPr>
            <w:tcW w:w="1158" w:type="dxa"/>
            <w:tcBorders>
              <w:top w:val="nil"/>
              <w:left w:val="nil"/>
              <w:bottom w:val="single" w:color="FF0000" w:sz="8" w:space="0"/>
              <w:right w:val="nil"/>
            </w:tcBorders>
            <w:shd w:val="clear" w:color="000000" w:fill="FFFFFF"/>
            <w:vAlign w:val="bottom"/>
            <w:hideMark/>
          </w:tcPr>
          <w:p w:rsidRPr="00104196" w:rsidR="00F54EA4" w:rsidP="00F54EA4" w:rsidRDefault="00F54EA4" w14:paraId="0BA57C23"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51</w:t>
            </w:r>
          </w:p>
        </w:tc>
        <w:tc>
          <w:tcPr>
            <w:tcW w:w="755" w:type="dxa"/>
            <w:tcBorders>
              <w:top w:val="nil"/>
              <w:left w:val="nil"/>
              <w:bottom w:val="single" w:color="FF0000" w:sz="8" w:space="0"/>
              <w:right w:val="nil"/>
            </w:tcBorders>
            <w:shd w:val="clear" w:color="000000" w:fill="FFFFFF"/>
            <w:vAlign w:val="bottom"/>
            <w:hideMark/>
          </w:tcPr>
          <w:p w:rsidRPr="00104196" w:rsidR="00F54EA4" w:rsidP="00F54EA4" w:rsidRDefault="00F54EA4" w14:paraId="669806F5"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single" w:color="FF0000" w:sz="8" w:space="0"/>
              <w:right w:val="nil"/>
            </w:tcBorders>
            <w:shd w:val="clear" w:color="000000" w:fill="FFFFFF"/>
            <w:vAlign w:val="bottom"/>
            <w:hideMark/>
          </w:tcPr>
          <w:p w:rsidRPr="00104196" w:rsidR="00F54EA4" w:rsidP="00F54EA4" w:rsidRDefault="00F54EA4" w14:paraId="714FC057"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1,126</w:t>
            </w:r>
          </w:p>
        </w:tc>
        <w:tc>
          <w:tcPr>
            <w:tcW w:w="1128" w:type="dxa"/>
            <w:tcBorders>
              <w:top w:val="nil"/>
              <w:left w:val="nil"/>
              <w:bottom w:val="single" w:color="FF0000" w:sz="8" w:space="0"/>
              <w:right w:val="nil"/>
            </w:tcBorders>
            <w:shd w:val="clear" w:color="000000" w:fill="FFFFFF"/>
            <w:vAlign w:val="bottom"/>
            <w:hideMark/>
          </w:tcPr>
          <w:p w:rsidRPr="00104196" w:rsidR="00F54EA4" w:rsidP="00F54EA4" w:rsidRDefault="00F54EA4" w14:paraId="1B92B38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19</w:t>
            </w:r>
          </w:p>
        </w:tc>
        <w:tc>
          <w:tcPr>
            <w:tcW w:w="1007" w:type="dxa"/>
            <w:tcBorders>
              <w:top w:val="nil"/>
              <w:left w:val="nil"/>
              <w:bottom w:val="single" w:color="FF0000" w:sz="8" w:space="0"/>
              <w:right w:val="nil"/>
            </w:tcBorders>
            <w:shd w:val="clear" w:color="000000" w:fill="FFFFFF"/>
            <w:vAlign w:val="bottom"/>
            <w:hideMark/>
          </w:tcPr>
          <w:p w:rsidRPr="00104196" w:rsidR="00F54EA4" w:rsidP="00F54EA4" w:rsidRDefault="00F54EA4" w14:paraId="65FF226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1,107</w:t>
            </w:r>
          </w:p>
        </w:tc>
      </w:tr>
      <w:tr w:rsidRPr="00104196" w:rsidR="00F54EA4" w:rsidTr="004E39AB" w14:paraId="502E0E89" w14:textId="77777777">
        <w:trPr>
          <w:trHeight w:val="232"/>
        </w:trPr>
        <w:tc>
          <w:tcPr>
            <w:tcW w:w="2270" w:type="dxa"/>
            <w:tcBorders>
              <w:top w:val="nil"/>
              <w:left w:val="nil"/>
              <w:bottom w:val="single" w:color="FF0000" w:sz="8" w:space="0"/>
              <w:right w:val="nil"/>
            </w:tcBorders>
            <w:shd w:val="clear" w:color="000000" w:fill="FFFFFF"/>
            <w:noWrap/>
            <w:vAlign w:val="bottom"/>
            <w:hideMark/>
          </w:tcPr>
          <w:p w:rsidRPr="00104196" w:rsidR="00F54EA4" w:rsidP="00F54EA4" w:rsidRDefault="00F54EA4" w14:paraId="2055AC34"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Year ending December 2021</w:t>
            </w:r>
          </w:p>
        </w:tc>
        <w:tc>
          <w:tcPr>
            <w:tcW w:w="755" w:type="dxa"/>
            <w:tcBorders>
              <w:top w:val="nil"/>
              <w:left w:val="nil"/>
              <w:bottom w:val="single" w:color="FF0000" w:sz="8" w:space="0"/>
              <w:right w:val="nil"/>
            </w:tcBorders>
            <w:shd w:val="clear" w:color="000000" w:fill="FFFFFF"/>
            <w:vAlign w:val="bottom"/>
            <w:hideMark/>
          </w:tcPr>
          <w:p w:rsidRPr="00104196" w:rsidR="00F54EA4" w:rsidP="00F54EA4" w:rsidRDefault="00F54EA4" w14:paraId="11BC1D83"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2,531</w:t>
            </w:r>
          </w:p>
        </w:tc>
        <w:tc>
          <w:tcPr>
            <w:tcW w:w="1271" w:type="dxa"/>
            <w:tcBorders>
              <w:top w:val="nil"/>
              <w:left w:val="nil"/>
              <w:bottom w:val="single" w:color="FF0000" w:sz="8" w:space="0"/>
              <w:right w:val="nil"/>
            </w:tcBorders>
            <w:shd w:val="clear" w:color="000000" w:fill="FFFFFF"/>
            <w:vAlign w:val="bottom"/>
            <w:hideMark/>
          </w:tcPr>
          <w:p w:rsidRPr="00104196" w:rsidR="00F54EA4" w:rsidP="00F54EA4" w:rsidRDefault="00F54EA4" w14:paraId="78C4DD2A"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1,719</w:t>
            </w:r>
          </w:p>
        </w:tc>
        <w:tc>
          <w:tcPr>
            <w:tcW w:w="819" w:type="dxa"/>
            <w:tcBorders>
              <w:top w:val="nil"/>
              <w:left w:val="nil"/>
              <w:bottom w:val="single" w:color="FF0000" w:sz="8" w:space="0"/>
              <w:right w:val="nil"/>
            </w:tcBorders>
            <w:shd w:val="clear" w:color="000000" w:fill="FFFFFF"/>
            <w:vAlign w:val="bottom"/>
            <w:hideMark/>
          </w:tcPr>
          <w:p w:rsidRPr="00104196" w:rsidR="00F54EA4" w:rsidP="00F54EA4" w:rsidRDefault="00F54EA4" w14:paraId="33658567"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765</w:t>
            </w:r>
          </w:p>
        </w:tc>
        <w:tc>
          <w:tcPr>
            <w:tcW w:w="1158" w:type="dxa"/>
            <w:tcBorders>
              <w:top w:val="nil"/>
              <w:left w:val="nil"/>
              <w:bottom w:val="single" w:color="FF0000" w:sz="8" w:space="0"/>
              <w:right w:val="nil"/>
            </w:tcBorders>
            <w:shd w:val="clear" w:color="000000" w:fill="FFFFFF"/>
            <w:vAlign w:val="bottom"/>
            <w:hideMark/>
          </w:tcPr>
          <w:p w:rsidRPr="00104196" w:rsidR="00F54EA4" w:rsidP="00F54EA4" w:rsidRDefault="00F54EA4" w14:paraId="58BB7EAF"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47</w:t>
            </w:r>
          </w:p>
        </w:tc>
        <w:tc>
          <w:tcPr>
            <w:tcW w:w="755" w:type="dxa"/>
            <w:tcBorders>
              <w:top w:val="nil"/>
              <w:left w:val="nil"/>
              <w:bottom w:val="single" w:color="FF0000" w:sz="8" w:space="0"/>
              <w:right w:val="nil"/>
            </w:tcBorders>
            <w:shd w:val="clear" w:color="000000" w:fill="FFFFFF"/>
            <w:vAlign w:val="bottom"/>
            <w:hideMark/>
          </w:tcPr>
          <w:p w:rsidRPr="00104196" w:rsidR="00F54EA4" w:rsidP="00F54EA4" w:rsidRDefault="00F54EA4" w14:paraId="2BF7D73E"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 </w:t>
            </w:r>
          </w:p>
        </w:tc>
        <w:tc>
          <w:tcPr>
            <w:tcW w:w="755" w:type="dxa"/>
            <w:tcBorders>
              <w:top w:val="nil"/>
              <w:left w:val="nil"/>
              <w:bottom w:val="single" w:color="FF0000" w:sz="8" w:space="0"/>
              <w:right w:val="nil"/>
            </w:tcBorders>
            <w:shd w:val="clear" w:color="000000" w:fill="FFFFFF"/>
            <w:vAlign w:val="bottom"/>
            <w:hideMark/>
          </w:tcPr>
          <w:p w:rsidRPr="00104196" w:rsidR="00F54EA4" w:rsidP="00F54EA4" w:rsidRDefault="00F54EA4" w14:paraId="5E092CEE" w14:textId="77777777">
            <w:pPr>
              <w:spacing w:after="0"/>
              <w:jc w:val="right"/>
              <w:rPr>
                <w:rFonts w:eastAsia="Times New Roman" w:cs="Calibri"/>
                <w:b/>
                <w:bCs/>
                <w:color w:val="000000"/>
                <w:sz w:val="20"/>
                <w:szCs w:val="20"/>
                <w:lang w:eastAsia="en-GB"/>
              </w:rPr>
            </w:pPr>
            <w:r w:rsidRPr="00104196">
              <w:rPr>
                <w:rFonts w:eastAsia="Times New Roman" w:cs="Calibri"/>
                <w:b/>
                <w:bCs/>
                <w:color w:val="000000"/>
                <w:sz w:val="20"/>
                <w:szCs w:val="20"/>
                <w:lang w:eastAsia="en-GB"/>
              </w:rPr>
              <w:t>1,348</w:t>
            </w:r>
          </w:p>
        </w:tc>
        <w:tc>
          <w:tcPr>
            <w:tcW w:w="1128" w:type="dxa"/>
            <w:tcBorders>
              <w:top w:val="nil"/>
              <w:left w:val="nil"/>
              <w:bottom w:val="single" w:color="FF0000" w:sz="8" w:space="0"/>
              <w:right w:val="nil"/>
            </w:tcBorders>
            <w:shd w:val="clear" w:color="000000" w:fill="FFFFFF"/>
            <w:vAlign w:val="bottom"/>
            <w:hideMark/>
          </w:tcPr>
          <w:p w:rsidRPr="00104196" w:rsidR="00F54EA4" w:rsidP="00F54EA4" w:rsidRDefault="00F54EA4" w14:paraId="210D8446"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19</w:t>
            </w:r>
          </w:p>
        </w:tc>
        <w:tc>
          <w:tcPr>
            <w:tcW w:w="1007" w:type="dxa"/>
            <w:tcBorders>
              <w:top w:val="nil"/>
              <w:left w:val="nil"/>
              <w:bottom w:val="single" w:color="FF0000" w:sz="8" w:space="0"/>
              <w:right w:val="nil"/>
            </w:tcBorders>
            <w:shd w:val="clear" w:color="000000" w:fill="FFFFFF"/>
            <w:vAlign w:val="bottom"/>
            <w:hideMark/>
          </w:tcPr>
          <w:p w:rsidRPr="00104196" w:rsidR="00F54EA4" w:rsidP="00F54EA4" w:rsidRDefault="00F54EA4" w14:paraId="1E9834CB" w14:textId="77777777">
            <w:pPr>
              <w:spacing w:after="0"/>
              <w:jc w:val="right"/>
              <w:rPr>
                <w:rFonts w:eastAsia="Times New Roman" w:cs="Calibri"/>
                <w:color w:val="000000"/>
                <w:sz w:val="20"/>
                <w:szCs w:val="20"/>
                <w:lang w:eastAsia="en-GB"/>
              </w:rPr>
            </w:pPr>
            <w:r w:rsidRPr="00104196">
              <w:rPr>
                <w:rFonts w:eastAsia="Times New Roman" w:cs="Calibri"/>
                <w:color w:val="000000"/>
                <w:sz w:val="20"/>
                <w:szCs w:val="20"/>
                <w:lang w:eastAsia="en-GB"/>
              </w:rPr>
              <w:t>1,329</w:t>
            </w:r>
          </w:p>
        </w:tc>
      </w:tr>
    </w:tbl>
    <w:p w:rsidR="00A07C3D" w:rsidP="003B180E" w:rsidRDefault="00A07C3D" w14:paraId="226F5C39" w14:textId="5A1AB6FA">
      <w:pPr>
        <w:pStyle w:val="Caption"/>
        <w:keepNext/>
        <w:contextualSpacing/>
        <w:rPr>
          <w:sz w:val="22"/>
          <w:szCs w:val="22"/>
        </w:rPr>
      </w:pPr>
    </w:p>
    <w:p w:rsidR="0051052E" w:rsidP="0051052E" w:rsidRDefault="004E39AB" w14:paraId="302A9078" w14:textId="313B555D">
      <w:r w:rsidRPr="00104196">
        <w:rPr>
          <w:i/>
          <w:iCs/>
          <w:noProof/>
        </w:rPr>
        <mc:AlternateContent>
          <mc:Choice Requires="wps">
            <w:drawing>
              <wp:anchor distT="45720" distB="45720" distL="114300" distR="114300" simplePos="0" relativeHeight="251639808" behindDoc="0" locked="0" layoutInCell="1" allowOverlap="1" wp14:editId="4C46AEF8" wp14:anchorId="0996E2D4">
                <wp:simplePos x="0" y="0"/>
                <wp:positionH relativeFrom="margin">
                  <wp:align>left</wp:align>
                </wp:positionH>
                <wp:positionV relativeFrom="paragraph">
                  <wp:posOffset>236220</wp:posOffset>
                </wp:positionV>
                <wp:extent cx="6447790" cy="842645"/>
                <wp:effectExtent l="0" t="0" r="10160" b="14605"/>
                <wp:wrapSquare wrapText="bothSides"/>
                <wp:docPr id="163" name="Text Box 2" descr="Primary fires are defined as fires that meet at least one of the following conditions:&#10;(a) any fire that occurred in a (non-derelict) building, vehicle or outdoor structure,&#10;(b) any fire involving fatalities, &#10;(c) any fire attended by five or more pumping appliances.&#10;&#10;Non fire incidents are otherwise known as Special Service incident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84264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Pr="002806AF" w:rsidR="00DC54F6" w:rsidP="00B95156" w:rsidRDefault="00DC54F6" w14:paraId="56C0E2F9" w14:textId="3F7B5350">
                            <w:pPr>
                              <w:contextualSpacing/>
                              <w:rPr>
                                <w:b/>
                              </w:rPr>
                            </w:pPr>
                            <w:r w:rsidRPr="002806AF">
                              <w:rPr>
                                <w:b/>
                              </w:rPr>
                              <w:t>Primary fires are defined as fires that meet at least one of the following conditions:</w:t>
                            </w:r>
                          </w:p>
                          <w:p w:rsidR="00DC54F6" w:rsidP="00B95156" w:rsidRDefault="00DC54F6" w14:paraId="40D058FA" w14:textId="77777777">
                            <w:pPr>
                              <w:contextualSpacing/>
                            </w:pPr>
                            <w:r>
                              <w:t xml:space="preserve">(a) </w:t>
                            </w:r>
                            <w:r w:rsidRPr="00B95156">
                              <w:t xml:space="preserve">any fire that occurred in a (non-derelict) building, </w:t>
                            </w:r>
                            <w:proofErr w:type="gramStart"/>
                            <w:r w:rsidRPr="00B95156">
                              <w:t>vehicle</w:t>
                            </w:r>
                            <w:proofErr w:type="gramEnd"/>
                            <w:r w:rsidRPr="00B95156">
                              <w:t xml:space="preserve"> or outdoor structure,</w:t>
                            </w:r>
                          </w:p>
                          <w:p w:rsidR="00DC54F6" w:rsidP="00B95156" w:rsidRDefault="00DC54F6" w14:paraId="13F24597" w14:textId="77777777">
                            <w:pPr>
                              <w:contextualSpacing/>
                            </w:pPr>
                            <w:r w:rsidRPr="00B95156">
                              <w:t xml:space="preserve">(b) any fire involving fatalities, </w:t>
                            </w:r>
                          </w:p>
                          <w:p w:rsidR="00DC54F6" w:rsidP="00B95156" w:rsidRDefault="00DC54F6" w14:paraId="5064725E" w14:textId="011591DD">
                            <w:pPr>
                              <w:contextualSpacing/>
                            </w:pPr>
                            <w:r w:rsidRPr="00B95156">
                              <w:t>(c) any fire attended by five or more pumping appliances.</w:t>
                            </w:r>
                          </w:p>
                          <w:p w:rsidRPr="002806AF" w:rsidR="00DC54F6" w:rsidP="00B95156" w:rsidRDefault="00DC54F6" w14:paraId="3884690C" w14:textId="59876317">
                            <w:pPr>
                              <w:contextualSpacing/>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0;margin-top:18.6pt;width:507.7pt;height:66.35pt;z-index:25163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lt="Primary fires are defined as fires that meet at least one of the following conditions:&#10;(a) any fire that occurred in a (non-derelict) building, vehicle or outdoor structure,&#10;(b) any fire involving fatalities, &#10;(c) any fire attended by five or more pumping appliances.&#10;&#10;Non fire incidents are otherwise known as Special Service incidents.&#10;" fillcolor="white [3201]" strokecolor="#b01513 [3204]"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" w14:anchorId="0996E2D4">
                <v:stroke endcap="round"/>
                <v:textbox>
                  <w:txbxContent>
                    <w:p w:rsidRPr="002806AF" w:rsidR="00DC54F6" w:rsidP="00B95156" w:rsidRDefault="00DC54F6" w14:paraId="56C0E2F9" w14:textId="3F7B5350">
                      <w:pPr>
                        <w:contextualSpacing/>
                        <w:rPr>
                          <w:b/>
                        </w:rPr>
                      </w:pPr>
                      <w:r w:rsidRPr="002806AF">
                        <w:rPr>
                          <w:b/>
                        </w:rPr>
                        <w:t>Primary fires are defined as fires that meet at least one of the following conditions:</w:t>
                      </w:r>
                    </w:p>
                    <w:p w:rsidR="00DC54F6" w:rsidP="00B95156" w:rsidRDefault="00DC54F6" w14:paraId="40D058FA" w14:textId="77777777">
                      <w:pPr>
                        <w:contextualSpacing/>
                      </w:pPr>
                      <w:r>
                        <w:t xml:space="preserve">(a) </w:t>
                      </w:r>
                      <w:r w:rsidRPr="00B95156">
                        <w:t xml:space="preserve">any fire that occurred in a (non-derelict) building, </w:t>
                      </w:r>
                      <w:proofErr w:type="gramStart"/>
                      <w:r w:rsidRPr="00B95156">
                        <w:t>vehicle</w:t>
                      </w:r>
                      <w:proofErr w:type="gramEnd"/>
                      <w:r w:rsidRPr="00B95156">
                        <w:t xml:space="preserve"> or outdoor structure,</w:t>
                      </w:r>
                    </w:p>
                    <w:p w:rsidR="00DC54F6" w:rsidP="00B95156" w:rsidRDefault="00DC54F6" w14:paraId="13F24597" w14:textId="77777777">
                      <w:pPr>
                        <w:contextualSpacing/>
                      </w:pPr>
                      <w:r w:rsidRPr="00B95156">
                        <w:t xml:space="preserve">(b) any fire involving fatalities, </w:t>
                      </w:r>
                    </w:p>
                    <w:p w:rsidR="00DC54F6" w:rsidP="00B95156" w:rsidRDefault="00DC54F6" w14:paraId="5064725E" w14:textId="011591DD">
                      <w:pPr>
                        <w:contextualSpacing/>
                      </w:pPr>
                      <w:r w:rsidRPr="00B95156">
                        <w:t>(c) any fire attended by five or more pumping appliances.</w:t>
                      </w:r>
                    </w:p>
                    <w:p w:rsidRPr="002806AF" w:rsidR="00DC54F6" w:rsidP="00B95156" w:rsidRDefault="00DC54F6" w14:paraId="3884690C" w14:textId="59876317">
                      <w:pPr>
                        <w:contextualSpacing/>
                        <w:rPr>
                          <w:b/>
                        </w:rPr>
                      </w:pPr>
                    </w:p>
                  </w:txbxContent>
                </v:textbox>
                <w10:wrap type="square" anchorx="margin"/>
              </v:shape>
            </w:pict>
          </mc:Fallback>
        </mc:AlternateContent>
      </w:r>
    </w:p>
    <w:p w:rsidR="0051052E" w:rsidP="0051052E" w:rsidRDefault="0051052E" w14:paraId="3747FDE2" w14:textId="77777777"/>
    <w:p w:rsidR="0051052E" w:rsidP="0051052E" w:rsidRDefault="0051052E" w14:paraId="3B1AC9CB" w14:textId="77777777"/>
    <w:p w:rsidR="0051052E" w:rsidP="0051052E" w:rsidRDefault="0051052E" w14:paraId="0883D0D4" w14:textId="77777777"/>
    <w:p w:rsidR="0051052E" w:rsidP="0051052E" w:rsidRDefault="0051052E" w14:paraId="42DDEA30" w14:textId="77777777"/>
    <w:p w:rsidRPr="00104196" w:rsidR="00051B79" w:rsidP="003B180E" w:rsidRDefault="00051B79" w14:paraId="71CE2032" w14:textId="6A77C5DC">
      <w:pPr>
        <w:pStyle w:val="Caption"/>
        <w:keepNext/>
        <w:contextualSpacing/>
        <w:rPr>
          <w:sz w:val="22"/>
          <w:szCs w:val="22"/>
        </w:rPr>
      </w:pPr>
      <w:r w:rsidRPr="00104196">
        <w:rPr>
          <w:sz w:val="22"/>
          <w:szCs w:val="22"/>
        </w:rPr>
        <w:lastRenderedPageBreak/>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8</w:t>
      </w:r>
      <w:r w:rsidRPr="00104196" w:rsidR="005F731B">
        <w:rPr>
          <w:noProof/>
          <w:sz w:val="22"/>
          <w:szCs w:val="22"/>
        </w:rPr>
        <w:fldChar w:fldCharType="end"/>
      </w:r>
      <w:r w:rsidRPr="00104196">
        <w:rPr>
          <w:sz w:val="22"/>
          <w:szCs w:val="22"/>
        </w:rPr>
        <w:t>: Fire statistics table 090</w:t>
      </w:r>
      <w:r w:rsidRPr="00104196" w:rsidR="00493561">
        <w:rPr>
          <w:sz w:val="22"/>
          <w:szCs w:val="22"/>
        </w:rPr>
        <w:t>3</w:t>
      </w:r>
      <w:r w:rsidRPr="00104196">
        <w:rPr>
          <w:sz w:val="22"/>
          <w:szCs w:val="22"/>
        </w:rPr>
        <w:t xml:space="preserve">: </w:t>
      </w:r>
      <w:r w:rsidRPr="00104196" w:rsidR="00CD6266">
        <w:rPr>
          <w:sz w:val="22"/>
          <w:szCs w:val="22"/>
        </w:rPr>
        <w:t>Rate of n</w:t>
      </w:r>
      <w:r w:rsidRPr="00104196">
        <w:rPr>
          <w:sz w:val="22"/>
          <w:szCs w:val="22"/>
        </w:rPr>
        <w:t>on-fire incidents attended</w:t>
      </w:r>
      <w:r w:rsidRPr="00104196" w:rsidR="00CD6266">
        <w:rPr>
          <w:sz w:val="22"/>
          <w:szCs w:val="22"/>
        </w:rPr>
        <w:t xml:space="preserve"> per 100,000 people</w:t>
      </w:r>
      <w:r w:rsidRPr="00104196">
        <w:rPr>
          <w:sz w:val="22"/>
          <w:szCs w:val="22"/>
        </w:rPr>
        <w:t>, by type of incident, Suffolk fire and rescue authority</w:t>
      </w:r>
      <w:r w:rsidRPr="00104196" w:rsidR="00493561">
        <w:rPr>
          <w:sz w:val="22"/>
          <w:szCs w:val="22"/>
        </w:rPr>
        <w:fldChar w:fldCharType="begin" w:fldLock="1"/>
      </w:r>
      <w:r w:rsidRPr="00104196" w:rsidR="00F26B0B">
        <w:rPr>
          <w:sz w:val="22"/>
          <w:szCs w:val="22"/>
        </w:rPr>
        <w:instrText>ADDIN CSL_CITATION {"citationItems":[{"id":"ITEM-1","itemData":{"URL":"https://www.gov.uk/government/statistical-data-sets/fire-statistics-data-tables","accessed":{"date-parts":[["2022","6","7"]]},"author":[{"dropping-particle":"","family":"Home Office","given":"","non-dropping-particle":"","parse-names":false,"suffix":""}],"id":"ITEM-1","issued":{"date-parts":[["2022"]]},"title":"Fire statistics data tables","type":"webpage"},"uris":["http://www.mendeley.com/documents/?uuid=7d1abc29-ef0b-4990-ab39-3d79ae9cb13f"]}],"mendeley":{"formattedCitation":"&lt;sup&gt;9&lt;/sup&gt;","plainTextFormattedCitation":"9","previouslyFormattedCitation":"&lt;sup&gt;9&lt;/sup&gt;"},"properties":{"noteIndex":0},"schema":"https://github.com/citation-style-language/schema/raw/master/csl-citation.json"}</w:instrText>
      </w:r>
      <w:r w:rsidRPr="00104196" w:rsidR="00493561">
        <w:rPr>
          <w:sz w:val="22"/>
          <w:szCs w:val="22"/>
        </w:rPr>
        <w:fldChar w:fldCharType="separate"/>
      </w:r>
      <w:r w:rsidRPr="00104196" w:rsidR="002C6AD1">
        <w:rPr>
          <w:i w:val="0"/>
          <w:noProof/>
          <w:sz w:val="22"/>
          <w:szCs w:val="22"/>
          <w:vertAlign w:val="superscript"/>
        </w:rPr>
        <w:t>9</w:t>
      </w:r>
      <w:r w:rsidRPr="00104196" w:rsidR="00493561">
        <w:rPr>
          <w:sz w:val="22"/>
          <w:szCs w:val="22"/>
        </w:rPr>
        <w:fldChar w:fldCharType="end"/>
      </w:r>
    </w:p>
    <w:tbl>
      <w:tblPr>
        <w:tblW w:w="9612" w:type="dxa"/>
        <w:tblLook w:val="04A0" w:firstRow="1" w:lastRow="0" w:firstColumn="1" w:lastColumn="0" w:noHBand="0" w:noVBand="1"/>
      </w:tblPr>
      <w:tblGrid>
        <w:gridCol w:w="6294"/>
        <w:gridCol w:w="1659"/>
        <w:gridCol w:w="1659"/>
      </w:tblGrid>
      <w:tr w:rsidRPr="00104196" w:rsidR="002F5533" w:rsidTr="00493561" w14:paraId="63516225" w14:textId="77777777">
        <w:trPr>
          <w:trHeight w:val="236"/>
        </w:trPr>
        <w:tc>
          <w:tcPr>
            <w:tcW w:w="6294" w:type="dxa"/>
            <w:tcBorders>
              <w:top w:val="single" w:color="FF0000" w:sz="8" w:space="0"/>
              <w:left w:val="nil"/>
              <w:bottom w:val="single" w:color="FF0000" w:sz="8" w:space="0"/>
              <w:right w:val="nil"/>
            </w:tcBorders>
            <w:shd w:val="clear" w:color="000000" w:fill="FFFFFF"/>
            <w:noWrap/>
            <w:vAlign w:val="center"/>
            <w:hideMark/>
          </w:tcPr>
          <w:p w:rsidRPr="00104196" w:rsidR="002F5533" w:rsidP="002F5533" w:rsidRDefault="002F5533" w14:paraId="43A4CE09" w14:textId="094A6031">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 xml:space="preserve">Rate of </w:t>
            </w:r>
            <w:proofErr w:type="spellStart"/>
            <w:r w:rsidRPr="00104196">
              <w:rPr>
                <w:rFonts w:eastAsia="Times New Roman" w:cs="Calibri"/>
                <w:b/>
                <w:bCs/>
                <w:color w:val="000000"/>
                <w:sz w:val="20"/>
                <w:szCs w:val="20"/>
                <w:lang w:eastAsia="en-GB"/>
              </w:rPr>
              <w:t>non fire</w:t>
            </w:r>
            <w:proofErr w:type="spellEnd"/>
            <w:r w:rsidRPr="00104196">
              <w:rPr>
                <w:rFonts w:eastAsia="Times New Roman" w:cs="Calibri"/>
                <w:b/>
                <w:bCs/>
                <w:color w:val="000000"/>
                <w:sz w:val="20"/>
                <w:szCs w:val="20"/>
                <w:lang w:eastAsia="en-GB"/>
              </w:rPr>
              <w:t>-incidents per 100,000 people</w:t>
            </w:r>
          </w:p>
        </w:tc>
        <w:tc>
          <w:tcPr>
            <w:tcW w:w="1659" w:type="dxa"/>
            <w:tcBorders>
              <w:top w:val="single" w:color="FF0000" w:sz="8" w:space="0"/>
              <w:left w:val="nil"/>
              <w:bottom w:val="single" w:color="FF0000" w:sz="8" w:space="0"/>
              <w:right w:val="nil"/>
            </w:tcBorders>
            <w:shd w:val="clear" w:color="000000" w:fill="FFFFFF"/>
            <w:noWrap/>
            <w:vAlign w:val="bottom"/>
            <w:hideMark/>
          </w:tcPr>
          <w:p w:rsidRPr="00104196" w:rsidR="002F5533" w:rsidP="002F5533" w:rsidRDefault="002F5533" w14:paraId="24811540"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Suffolk</w:t>
            </w:r>
          </w:p>
        </w:tc>
        <w:tc>
          <w:tcPr>
            <w:tcW w:w="1659" w:type="dxa"/>
            <w:tcBorders>
              <w:top w:val="single" w:color="FF0000" w:sz="8" w:space="0"/>
              <w:left w:val="nil"/>
              <w:bottom w:val="single" w:color="FF0000" w:sz="8" w:space="0"/>
              <w:right w:val="nil"/>
            </w:tcBorders>
            <w:shd w:val="clear" w:color="000000" w:fill="FFFFFF"/>
            <w:vAlign w:val="center"/>
            <w:hideMark/>
          </w:tcPr>
          <w:p w:rsidRPr="00104196" w:rsidR="002F5533" w:rsidP="002F5533" w:rsidRDefault="002F5533" w14:paraId="0718F3E6"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England</w:t>
            </w:r>
          </w:p>
        </w:tc>
      </w:tr>
      <w:tr w:rsidRPr="00104196" w:rsidR="002F5533" w:rsidTr="00493561" w14:paraId="02814502" w14:textId="77777777">
        <w:trPr>
          <w:trHeight w:val="225"/>
        </w:trPr>
        <w:tc>
          <w:tcPr>
            <w:tcW w:w="6294" w:type="dxa"/>
            <w:tcBorders>
              <w:top w:val="nil"/>
              <w:left w:val="nil"/>
              <w:bottom w:val="nil"/>
              <w:right w:val="nil"/>
            </w:tcBorders>
            <w:shd w:val="clear" w:color="000000" w:fill="FFFFFF"/>
            <w:vAlign w:val="center"/>
            <w:hideMark/>
          </w:tcPr>
          <w:p w:rsidRPr="00104196" w:rsidR="002F5533" w:rsidP="002F5533" w:rsidRDefault="002F5533" w14:paraId="442F09FF"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Road Traffic Collision (RTC)</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5B9F4C55"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25</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09404AC6"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40</w:t>
            </w:r>
          </w:p>
        </w:tc>
      </w:tr>
      <w:tr w:rsidRPr="00104196" w:rsidR="002F5533" w:rsidTr="00493561" w14:paraId="0FC6669E" w14:textId="77777777">
        <w:trPr>
          <w:trHeight w:val="225"/>
        </w:trPr>
        <w:tc>
          <w:tcPr>
            <w:tcW w:w="6294" w:type="dxa"/>
            <w:tcBorders>
              <w:top w:val="nil"/>
              <w:left w:val="nil"/>
              <w:bottom w:val="nil"/>
              <w:right w:val="nil"/>
            </w:tcBorders>
            <w:shd w:val="clear" w:color="000000" w:fill="FFFFFF"/>
            <w:vAlign w:val="center"/>
            <w:hideMark/>
          </w:tcPr>
          <w:p w:rsidRPr="00104196" w:rsidR="002F5533" w:rsidP="002F5533" w:rsidRDefault="002F5533" w14:paraId="3440FE3F"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Medical incidents</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3C668A49"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3</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44D3E35E"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24</w:t>
            </w:r>
          </w:p>
        </w:tc>
      </w:tr>
      <w:tr w:rsidRPr="00104196" w:rsidR="002F5533" w:rsidTr="00493561" w14:paraId="49B9F967" w14:textId="77777777">
        <w:trPr>
          <w:trHeight w:val="225"/>
        </w:trPr>
        <w:tc>
          <w:tcPr>
            <w:tcW w:w="6294" w:type="dxa"/>
            <w:tcBorders>
              <w:top w:val="nil"/>
              <w:left w:val="nil"/>
              <w:bottom w:val="nil"/>
              <w:right w:val="nil"/>
            </w:tcBorders>
            <w:shd w:val="clear" w:color="000000" w:fill="FFFFFF"/>
            <w:vAlign w:val="center"/>
            <w:hideMark/>
          </w:tcPr>
          <w:p w:rsidRPr="00104196" w:rsidR="002F5533" w:rsidP="002F5533" w:rsidRDefault="002F5533" w14:paraId="495B6A3A"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Assist other agencies</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53072110"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37</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538C5587"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35</w:t>
            </w:r>
          </w:p>
        </w:tc>
      </w:tr>
      <w:tr w:rsidRPr="00104196" w:rsidR="002F5533" w:rsidTr="00493561" w14:paraId="37DB848D" w14:textId="77777777">
        <w:trPr>
          <w:trHeight w:val="452"/>
        </w:trPr>
        <w:tc>
          <w:tcPr>
            <w:tcW w:w="6294" w:type="dxa"/>
            <w:tcBorders>
              <w:top w:val="nil"/>
              <w:left w:val="nil"/>
              <w:bottom w:val="nil"/>
              <w:right w:val="nil"/>
            </w:tcBorders>
            <w:shd w:val="clear" w:color="000000" w:fill="FFFFFF"/>
            <w:vAlign w:val="center"/>
            <w:hideMark/>
          </w:tcPr>
          <w:p w:rsidRPr="00104196" w:rsidR="002F5533" w:rsidP="002F5533" w:rsidRDefault="002F5533" w14:paraId="7EA1CAB1"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Flooding and rescue or evacuation from water</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1FE9E62F"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18</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6B30528B"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29</w:t>
            </w:r>
          </w:p>
        </w:tc>
      </w:tr>
      <w:tr w:rsidRPr="00104196" w:rsidR="002F5533" w:rsidTr="00493561" w14:paraId="0CB3A835" w14:textId="77777777">
        <w:trPr>
          <w:trHeight w:val="225"/>
        </w:trPr>
        <w:tc>
          <w:tcPr>
            <w:tcW w:w="6294" w:type="dxa"/>
            <w:tcBorders>
              <w:top w:val="nil"/>
              <w:left w:val="nil"/>
              <w:bottom w:val="nil"/>
              <w:right w:val="nil"/>
            </w:tcBorders>
            <w:shd w:val="clear" w:color="000000" w:fill="FFFFFF"/>
            <w:vAlign w:val="center"/>
            <w:hideMark/>
          </w:tcPr>
          <w:p w:rsidRPr="00104196" w:rsidR="002F5533" w:rsidP="002F5533" w:rsidRDefault="002F5533" w14:paraId="7B78D7FB"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Effecting entry / exit</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6602B251"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12</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107FAA44"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43</w:t>
            </w:r>
          </w:p>
        </w:tc>
      </w:tr>
      <w:tr w:rsidRPr="00104196" w:rsidR="002F5533" w:rsidTr="00493561" w14:paraId="2692334B" w14:textId="77777777">
        <w:trPr>
          <w:trHeight w:val="225"/>
        </w:trPr>
        <w:tc>
          <w:tcPr>
            <w:tcW w:w="6294" w:type="dxa"/>
            <w:tcBorders>
              <w:top w:val="nil"/>
              <w:left w:val="nil"/>
              <w:bottom w:val="nil"/>
              <w:right w:val="nil"/>
            </w:tcBorders>
            <w:shd w:val="clear" w:color="000000" w:fill="FFFFFF"/>
            <w:vAlign w:val="center"/>
            <w:hideMark/>
          </w:tcPr>
          <w:p w:rsidRPr="00104196" w:rsidR="002F5533" w:rsidP="002F5533" w:rsidRDefault="002F5533" w14:paraId="6348A0E4"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Lift release</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74512809"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6879DFF9"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14</w:t>
            </w:r>
          </w:p>
        </w:tc>
      </w:tr>
      <w:tr w:rsidRPr="00104196" w:rsidR="002F5533" w:rsidTr="00493561" w14:paraId="6FA82B43" w14:textId="77777777">
        <w:trPr>
          <w:trHeight w:val="225"/>
        </w:trPr>
        <w:tc>
          <w:tcPr>
            <w:tcW w:w="6294" w:type="dxa"/>
            <w:tcBorders>
              <w:top w:val="nil"/>
              <w:left w:val="nil"/>
              <w:bottom w:val="nil"/>
              <w:right w:val="nil"/>
            </w:tcBorders>
            <w:shd w:val="clear" w:color="000000" w:fill="FFFFFF"/>
            <w:noWrap/>
            <w:vAlign w:val="center"/>
            <w:hideMark/>
          </w:tcPr>
          <w:p w:rsidRPr="00104196" w:rsidR="002F5533" w:rsidP="002F5533" w:rsidRDefault="002F5533" w14:paraId="51C683EF"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Suicide / attempts</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47C050CC"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37E88E4F"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4</w:t>
            </w:r>
          </w:p>
        </w:tc>
      </w:tr>
      <w:tr w:rsidRPr="00104196" w:rsidR="002F5533" w:rsidTr="00493561" w14:paraId="733204D3" w14:textId="77777777">
        <w:trPr>
          <w:trHeight w:val="225"/>
        </w:trPr>
        <w:tc>
          <w:tcPr>
            <w:tcW w:w="6294" w:type="dxa"/>
            <w:tcBorders>
              <w:top w:val="nil"/>
              <w:left w:val="nil"/>
              <w:bottom w:val="nil"/>
              <w:right w:val="nil"/>
            </w:tcBorders>
            <w:shd w:val="clear" w:color="000000" w:fill="FFFFFF"/>
            <w:vAlign w:val="center"/>
            <w:hideMark/>
          </w:tcPr>
          <w:p w:rsidRPr="00104196" w:rsidR="002F5533" w:rsidP="002F5533" w:rsidRDefault="002F5533" w14:paraId="21909CE2"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False alarm</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43DF412D"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2</w:t>
            </w:r>
          </w:p>
        </w:tc>
        <w:tc>
          <w:tcPr>
            <w:tcW w:w="1659" w:type="dxa"/>
            <w:tcBorders>
              <w:top w:val="nil"/>
              <w:left w:val="nil"/>
              <w:bottom w:val="nil"/>
              <w:right w:val="nil"/>
            </w:tcBorders>
            <w:shd w:val="clear" w:color="000000" w:fill="FFFFFF"/>
            <w:vAlign w:val="center"/>
            <w:hideMark/>
          </w:tcPr>
          <w:p w:rsidRPr="00104196" w:rsidR="002F5533" w:rsidP="002F5533" w:rsidRDefault="002F5533" w14:paraId="66D4223A"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12</w:t>
            </w:r>
          </w:p>
        </w:tc>
      </w:tr>
      <w:tr w:rsidRPr="00104196" w:rsidR="002F5533" w:rsidTr="00493561" w14:paraId="30705344" w14:textId="77777777">
        <w:trPr>
          <w:trHeight w:val="236"/>
        </w:trPr>
        <w:tc>
          <w:tcPr>
            <w:tcW w:w="6294" w:type="dxa"/>
            <w:tcBorders>
              <w:top w:val="nil"/>
              <w:left w:val="nil"/>
              <w:bottom w:val="single" w:color="FF0000" w:sz="8" w:space="0"/>
              <w:right w:val="nil"/>
            </w:tcBorders>
            <w:shd w:val="clear" w:color="000000" w:fill="FFFFFF"/>
            <w:noWrap/>
            <w:vAlign w:val="center"/>
            <w:hideMark/>
          </w:tcPr>
          <w:p w:rsidRPr="00104196" w:rsidR="002F5533" w:rsidP="002F5533" w:rsidRDefault="002F5533" w14:paraId="60F01939"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Other</w:t>
            </w:r>
          </w:p>
        </w:tc>
        <w:tc>
          <w:tcPr>
            <w:tcW w:w="1659" w:type="dxa"/>
            <w:tcBorders>
              <w:top w:val="nil"/>
              <w:left w:val="nil"/>
              <w:bottom w:val="single" w:color="FF0000" w:sz="8" w:space="0"/>
              <w:right w:val="nil"/>
            </w:tcBorders>
            <w:shd w:val="clear" w:color="000000" w:fill="FFFFFF"/>
            <w:vAlign w:val="center"/>
            <w:hideMark/>
          </w:tcPr>
          <w:p w:rsidRPr="00104196" w:rsidR="002F5533" w:rsidP="002F5533" w:rsidRDefault="002F5533" w14:paraId="7604823C"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47</w:t>
            </w:r>
          </w:p>
        </w:tc>
        <w:tc>
          <w:tcPr>
            <w:tcW w:w="1659" w:type="dxa"/>
            <w:tcBorders>
              <w:top w:val="nil"/>
              <w:left w:val="nil"/>
              <w:bottom w:val="single" w:color="FF0000" w:sz="8" w:space="0"/>
              <w:right w:val="nil"/>
            </w:tcBorders>
            <w:shd w:val="clear" w:color="000000" w:fill="FFFFFF"/>
            <w:vAlign w:val="center"/>
            <w:hideMark/>
          </w:tcPr>
          <w:p w:rsidRPr="00104196" w:rsidR="002F5533" w:rsidP="002F5533" w:rsidRDefault="002F5533" w14:paraId="26053288" w14:textId="77777777">
            <w:pPr>
              <w:spacing w:after="0"/>
              <w:rPr>
                <w:rFonts w:eastAsia="Times New Roman" w:cs="Calibri"/>
                <w:color w:val="000000"/>
                <w:sz w:val="20"/>
                <w:szCs w:val="20"/>
                <w:lang w:eastAsia="en-GB"/>
              </w:rPr>
            </w:pPr>
            <w:r w:rsidRPr="00104196">
              <w:rPr>
                <w:rFonts w:eastAsia="Times New Roman" w:cs="Calibri"/>
                <w:color w:val="000000"/>
                <w:sz w:val="20"/>
                <w:szCs w:val="20"/>
                <w:lang w:eastAsia="en-GB"/>
              </w:rPr>
              <w:t>66</w:t>
            </w:r>
          </w:p>
        </w:tc>
      </w:tr>
      <w:tr w:rsidRPr="00104196" w:rsidR="002F5533" w:rsidTr="00493561" w14:paraId="5D696792" w14:textId="77777777">
        <w:trPr>
          <w:trHeight w:val="236"/>
        </w:trPr>
        <w:tc>
          <w:tcPr>
            <w:tcW w:w="6294" w:type="dxa"/>
            <w:tcBorders>
              <w:top w:val="nil"/>
              <w:left w:val="nil"/>
              <w:bottom w:val="single" w:color="FF0000" w:sz="8" w:space="0"/>
              <w:right w:val="nil"/>
            </w:tcBorders>
            <w:shd w:val="clear" w:color="000000" w:fill="FFFFFF"/>
            <w:vAlign w:val="center"/>
            <w:hideMark/>
          </w:tcPr>
          <w:p w:rsidRPr="00104196" w:rsidR="002F5533" w:rsidP="002F5533" w:rsidRDefault="002F5533" w14:paraId="60371298"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Total</w:t>
            </w:r>
          </w:p>
        </w:tc>
        <w:tc>
          <w:tcPr>
            <w:tcW w:w="1659" w:type="dxa"/>
            <w:tcBorders>
              <w:top w:val="nil"/>
              <w:left w:val="nil"/>
              <w:bottom w:val="single" w:color="FF0000" w:sz="8" w:space="0"/>
              <w:right w:val="nil"/>
            </w:tcBorders>
            <w:shd w:val="clear" w:color="000000" w:fill="FFFFFF"/>
            <w:vAlign w:val="center"/>
            <w:hideMark/>
          </w:tcPr>
          <w:p w:rsidRPr="00104196" w:rsidR="002F5533" w:rsidP="002F5533" w:rsidRDefault="002F5533" w14:paraId="3BD14895"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148</w:t>
            </w:r>
          </w:p>
        </w:tc>
        <w:tc>
          <w:tcPr>
            <w:tcW w:w="1659" w:type="dxa"/>
            <w:tcBorders>
              <w:top w:val="nil"/>
              <w:left w:val="nil"/>
              <w:bottom w:val="single" w:color="FF0000" w:sz="8" w:space="0"/>
              <w:right w:val="nil"/>
            </w:tcBorders>
            <w:shd w:val="clear" w:color="000000" w:fill="FFFFFF"/>
            <w:vAlign w:val="center"/>
            <w:hideMark/>
          </w:tcPr>
          <w:p w:rsidRPr="00104196" w:rsidR="002F5533" w:rsidP="002F5533" w:rsidRDefault="002F5533" w14:paraId="66DA3D2A" w14:textId="77777777">
            <w:pPr>
              <w:spacing w:after="0"/>
              <w:rPr>
                <w:rFonts w:eastAsia="Times New Roman" w:cs="Calibri"/>
                <w:b/>
                <w:bCs/>
                <w:color w:val="000000"/>
                <w:sz w:val="20"/>
                <w:szCs w:val="20"/>
                <w:lang w:eastAsia="en-GB"/>
              </w:rPr>
            </w:pPr>
            <w:r w:rsidRPr="00104196">
              <w:rPr>
                <w:rFonts w:eastAsia="Times New Roman" w:cs="Calibri"/>
                <w:b/>
                <w:bCs/>
                <w:color w:val="000000"/>
                <w:sz w:val="20"/>
                <w:szCs w:val="20"/>
                <w:lang w:eastAsia="en-GB"/>
              </w:rPr>
              <w:t>267</w:t>
            </w:r>
          </w:p>
        </w:tc>
      </w:tr>
    </w:tbl>
    <w:p w:rsidRPr="00104196" w:rsidR="00A07C3D" w:rsidP="003B180E" w:rsidRDefault="00A07C3D" w14:paraId="4C2D1B78" w14:textId="77777777">
      <w:pPr>
        <w:contextualSpacing/>
        <w:rPr>
          <w:iCs/>
        </w:rPr>
      </w:pPr>
    </w:p>
    <w:p w:rsidRPr="00104196" w:rsidR="00A07C3D" w:rsidP="00970399" w:rsidRDefault="00A07C3D" w14:paraId="4C5B2399" w14:textId="0D69B996">
      <w:pPr>
        <w:pStyle w:val="ListParagraph"/>
        <w:numPr>
          <w:ilvl w:val="0"/>
          <w:numId w:val="4"/>
        </w:numPr>
        <w:rPr>
          <w:iCs/>
        </w:rPr>
      </w:pPr>
      <w:r w:rsidRPr="00104196">
        <w:rPr>
          <w:iCs/>
        </w:rPr>
        <w:t>Home Office returns indicate 1,</w:t>
      </w:r>
      <w:r w:rsidRPr="00104196" w:rsidR="00F009BF">
        <w:rPr>
          <w:iCs/>
        </w:rPr>
        <w:t>733</w:t>
      </w:r>
      <w:r w:rsidRPr="00104196">
        <w:rPr>
          <w:iCs/>
        </w:rPr>
        <w:t xml:space="preserve"> primary fires in </w:t>
      </w:r>
      <w:r w:rsidRPr="00104196" w:rsidR="00F009BF">
        <w:rPr>
          <w:iCs/>
        </w:rPr>
        <w:t>2020/21</w:t>
      </w:r>
      <w:r w:rsidRPr="00104196">
        <w:rPr>
          <w:iCs/>
        </w:rPr>
        <w:t xml:space="preserve">, </w:t>
      </w:r>
      <w:r w:rsidRPr="00104196" w:rsidR="00F009BF">
        <w:rPr>
          <w:iCs/>
        </w:rPr>
        <w:t xml:space="preserve">over the last 10 years the average number of primary fires in Suffolk was </w:t>
      </w:r>
      <w:r w:rsidRPr="00104196" w:rsidR="00966606">
        <w:rPr>
          <w:iCs/>
        </w:rPr>
        <w:t xml:space="preserve">1,790 per year. </w:t>
      </w:r>
    </w:p>
    <w:p w:rsidRPr="00104196" w:rsidR="00F5781F" w:rsidP="00970399" w:rsidRDefault="00A07C3D" w14:paraId="36866078" w14:textId="77777777">
      <w:pPr>
        <w:pStyle w:val="ListParagraph"/>
        <w:numPr>
          <w:ilvl w:val="0"/>
          <w:numId w:val="4"/>
        </w:numPr>
        <w:rPr>
          <w:iCs/>
        </w:rPr>
      </w:pPr>
      <w:r w:rsidRPr="00104196">
        <w:rPr>
          <w:iCs/>
        </w:rPr>
        <w:t xml:space="preserve">When broken down by fire type, in </w:t>
      </w:r>
      <w:r w:rsidRPr="00104196" w:rsidR="0029378C">
        <w:rPr>
          <w:iCs/>
        </w:rPr>
        <w:t>2020/21</w:t>
      </w:r>
      <w:r w:rsidRPr="00104196">
        <w:rPr>
          <w:iCs/>
        </w:rPr>
        <w:t xml:space="preserve"> </w:t>
      </w:r>
      <w:r w:rsidRPr="00104196" w:rsidR="0029378C">
        <w:rPr>
          <w:iCs/>
        </w:rPr>
        <w:t>dwelling fires</w:t>
      </w:r>
      <w:r w:rsidRPr="00104196">
        <w:rPr>
          <w:iCs/>
        </w:rPr>
        <w:t xml:space="preserve"> were the most common type of fire attended. This </w:t>
      </w:r>
      <w:r w:rsidRPr="00104196" w:rsidR="00722E1D">
        <w:rPr>
          <w:iCs/>
        </w:rPr>
        <w:t>is akin to</w:t>
      </w:r>
      <w:r w:rsidRPr="00104196">
        <w:rPr>
          <w:iCs/>
        </w:rPr>
        <w:t xml:space="preserve"> England data</w:t>
      </w:r>
      <w:r w:rsidRPr="00104196" w:rsidR="00722E1D">
        <w:rPr>
          <w:iCs/>
        </w:rPr>
        <w:t>.</w:t>
      </w:r>
      <w:r w:rsidRPr="00104196">
        <w:rPr>
          <w:iCs/>
        </w:rPr>
        <w:t xml:space="preserve"> </w:t>
      </w:r>
      <w:r w:rsidRPr="00104196" w:rsidR="00F5781F">
        <w:rPr>
          <w:iCs/>
        </w:rPr>
        <w:t xml:space="preserve"> </w:t>
      </w:r>
    </w:p>
    <w:p w:rsidRPr="00104196" w:rsidR="00A07C3D" w:rsidP="00970399" w:rsidRDefault="00F5781F" w14:paraId="5F717BA6" w14:textId="0FACCDB3">
      <w:pPr>
        <w:pStyle w:val="ListParagraph"/>
        <w:numPr>
          <w:ilvl w:val="0"/>
          <w:numId w:val="4"/>
        </w:numPr>
        <w:rPr>
          <w:iCs/>
        </w:rPr>
      </w:pPr>
      <w:r w:rsidRPr="00104196">
        <w:rPr>
          <w:iCs/>
        </w:rPr>
        <w:t xml:space="preserve">2020/21 data indicates </w:t>
      </w:r>
      <w:r w:rsidRPr="00104196" w:rsidR="006F2337">
        <w:rPr>
          <w:iCs/>
        </w:rPr>
        <w:t>there were a</w:t>
      </w:r>
      <w:r w:rsidRPr="00104196">
        <w:rPr>
          <w:iCs/>
        </w:rPr>
        <w:t xml:space="preserve"> lower </w:t>
      </w:r>
      <w:r w:rsidRPr="00104196" w:rsidR="002B2ECF">
        <w:rPr>
          <w:iCs/>
        </w:rPr>
        <w:t>number</w:t>
      </w:r>
      <w:r w:rsidRPr="00104196">
        <w:rPr>
          <w:iCs/>
        </w:rPr>
        <w:t xml:space="preserve"> of </w:t>
      </w:r>
      <w:r w:rsidRPr="00104196" w:rsidR="003C2AAC">
        <w:rPr>
          <w:iCs/>
        </w:rPr>
        <w:t xml:space="preserve">RTCs– this could be an impact of reduced travel due to the pandemic.  </w:t>
      </w:r>
      <w:r w:rsidRPr="00104196" w:rsidR="000D0661">
        <w:rPr>
          <w:iCs/>
        </w:rPr>
        <w:t xml:space="preserve">There were 189 RTC incidents attended by SFRS in 2020/21 compared to 286 in 2019/20. </w:t>
      </w:r>
      <w:r w:rsidRPr="00104196" w:rsidR="003C2AAC">
        <w:rPr>
          <w:iCs/>
        </w:rPr>
        <w:t xml:space="preserve">Future trend data will need to be monitored to see if this reduction is sustained. </w:t>
      </w:r>
    </w:p>
    <w:p w:rsidRPr="00104196" w:rsidR="00A07C3D" w:rsidP="00970399" w:rsidRDefault="00A07C3D" w14:paraId="1FA16BB2" w14:textId="5FB8278F">
      <w:pPr>
        <w:pStyle w:val="ListParagraph"/>
        <w:numPr>
          <w:ilvl w:val="0"/>
          <w:numId w:val="4"/>
        </w:numPr>
        <w:rPr>
          <w:iCs/>
        </w:rPr>
      </w:pPr>
      <w:r w:rsidRPr="00104196">
        <w:rPr>
          <w:iCs/>
        </w:rPr>
        <w:t>There were 2,</w:t>
      </w:r>
      <w:r w:rsidRPr="00104196" w:rsidR="00EB1300">
        <w:rPr>
          <w:iCs/>
        </w:rPr>
        <w:t>450</w:t>
      </w:r>
      <w:r w:rsidRPr="00104196">
        <w:rPr>
          <w:iCs/>
        </w:rPr>
        <w:t xml:space="preserve"> false alarms registered in </w:t>
      </w:r>
      <w:r w:rsidRPr="00104196" w:rsidR="00EB1300">
        <w:rPr>
          <w:iCs/>
        </w:rPr>
        <w:t>2020/21</w:t>
      </w:r>
      <w:r w:rsidRPr="00104196">
        <w:rPr>
          <w:iCs/>
        </w:rPr>
        <w:t>, 65% were due to apparatus, 3</w:t>
      </w:r>
      <w:r w:rsidRPr="00104196" w:rsidR="00674080">
        <w:rPr>
          <w:iCs/>
        </w:rPr>
        <w:t>3</w:t>
      </w:r>
      <w:r w:rsidRPr="00104196">
        <w:rPr>
          <w:iCs/>
        </w:rPr>
        <w:t xml:space="preserve">% were good intent false alarms, with </w:t>
      </w:r>
      <w:r w:rsidRPr="00104196" w:rsidR="00704B34">
        <w:rPr>
          <w:iCs/>
        </w:rPr>
        <w:t>2</w:t>
      </w:r>
      <w:r w:rsidRPr="00104196">
        <w:rPr>
          <w:iCs/>
        </w:rPr>
        <w:t>% being malicious, th</w:t>
      </w:r>
      <w:r w:rsidRPr="00104196" w:rsidR="0014387E">
        <w:rPr>
          <w:iCs/>
        </w:rPr>
        <w:t xml:space="preserve">ese </w:t>
      </w:r>
      <w:r w:rsidRPr="00104196">
        <w:rPr>
          <w:iCs/>
        </w:rPr>
        <w:t>percentages</w:t>
      </w:r>
      <w:r w:rsidRPr="00104196" w:rsidR="0014387E">
        <w:rPr>
          <w:iCs/>
        </w:rPr>
        <w:t xml:space="preserve"> a</w:t>
      </w:r>
      <w:r w:rsidRPr="00104196" w:rsidR="00FC5596">
        <w:rPr>
          <w:iCs/>
        </w:rPr>
        <w:t>lign to England percentages</w:t>
      </w:r>
      <w:r w:rsidRPr="00104196">
        <w:rPr>
          <w:iCs/>
        </w:rPr>
        <w:t xml:space="preserve">. </w:t>
      </w:r>
    </w:p>
    <w:p w:rsidR="00686B21" w:rsidP="00970399" w:rsidRDefault="00686B21" w14:paraId="0EE28CD5" w14:textId="77777777">
      <w:pPr>
        <w:pStyle w:val="ListParagraph"/>
        <w:numPr>
          <w:ilvl w:val="0"/>
          <w:numId w:val="4"/>
        </w:numPr>
        <w:rPr>
          <w:iCs/>
        </w:rPr>
      </w:pPr>
      <w:r w:rsidRPr="00686B21">
        <w:rPr>
          <w:iCs/>
        </w:rPr>
        <w:t xml:space="preserve">When examining non fire incidents SFRS is </w:t>
      </w:r>
      <w:proofErr w:type="gramStart"/>
      <w:r w:rsidRPr="00686B21">
        <w:rPr>
          <w:iCs/>
        </w:rPr>
        <w:t>most commonly called</w:t>
      </w:r>
      <w:proofErr w:type="gramEnd"/>
      <w:r w:rsidRPr="00686B21">
        <w:rPr>
          <w:iCs/>
        </w:rPr>
        <w:t xml:space="preserve"> to assist other agencies, predominately the ambulance service. This was followed by attendance to RTC and flooding.</w:t>
      </w:r>
    </w:p>
    <w:p w:rsidRPr="00104196" w:rsidR="00A07C3D" w:rsidP="00970399" w:rsidRDefault="00A07C3D" w14:paraId="27257C36" w14:textId="34467AD2">
      <w:pPr>
        <w:pStyle w:val="ListParagraph"/>
        <w:numPr>
          <w:ilvl w:val="0"/>
          <w:numId w:val="4"/>
        </w:numPr>
        <w:rPr>
          <w:iCs/>
        </w:rPr>
      </w:pPr>
      <w:r w:rsidRPr="00104196">
        <w:rPr>
          <w:iCs/>
        </w:rPr>
        <w:t xml:space="preserve">Data for England indicates a callout rate of </w:t>
      </w:r>
      <w:r w:rsidRPr="00104196" w:rsidR="009B07FE">
        <w:rPr>
          <w:iCs/>
        </w:rPr>
        <w:t>24</w:t>
      </w:r>
      <w:r w:rsidRPr="00104196">
        <w:rPr>
          <w:iCs/>
        </w:rPr>
        <w:t xml:space="preserve"> per 100,000 population for medical incidents, this </w:t>
      </w:r>
      <w:r w:rsidRPr="00104196" w:rsidR="009B07FE">
        <w:rPr>
          <w:iCs/>
        </w:rPr>
        <w:t>was</w:t>
      </w:r>
      <w:r w:rsidRPr="00104196">
        <w:rPr>
          <w:iCs/>
        </w:rPr>
        <w:t xml:space="preserve"> much </w:t>
      </w:r>
      <w:r w:rsidRPr="00104196" w:rsidR="009B07FE">
        <w:rPr>
          <w:iCs/>
        </w:rPr>
        <w:t>larger</w:t>
      </w:r>
      <w:r w:rsidRPr="00104196">
        <w:rPr>
          <w:iCs/>
        </w:rPr>
        <w:t xml:space="preserve"> than the Suffolk rate of </w:t>
      </w:r>
      <w:r w:rsidRPr="00104196" w:rsidR="009B07FE">
        <w:rPr>
          <w:iCs/>
        </w:rPr>
        <w:t>3</w:t>
      </w:r>
      <w:r w:rsidRPr="00104196">
        <w:rPr>
          <w:iCs/>
        </w:rPr>
        <w:t xml:space="preserve"> per 100,000 population in </w:t>
      </w:r>
      <w:r w:rsidRPr="00104196" w:rsidR="009B07FE">
        <w:rPr>
          <w:iCs/>
        </w:rPr>
        <w:t>2020/21</w:t>
      </w:r>
      <w:r w:rsidRPr="00104196">
        <w:rPr>
          <w:iCs/>
        </w:rPr>
        <w:t>.</w:t>
      </w:r>
    </w:p>
    <w:p w:rsidRPr="00104196" w:rsidR="00A07C3D" w:rsidP="00970399" w:rsidRDefault="00A07C3D" w14:paraId="641AD837" w14:textId="11193C2E">
      <w:pPr>
        <w:pStyle w:val="ListParagraph"/>
        <w:numPr>
          <w:ilvl w:val="0"/>
          <w:numId w:val="4"/>
        </w:numPr>
        <w:rPr>
          <w:iCs/>
        </w:rPr>
      </w:pPr>
      <w:r w:rsidRPr="00104196">
        <w:rPr>
          <w:iCs/>
        </w:rPr>
        <w:t xml:space="preserve">National data indicates that a higher number of fire fatalities were in older age groups (age 65 and over) in </w:t>
      </w:r>
      <w:r w:rsidRPr="00104196" w:rsidR="0085049E">
        <w:rPr>
          <w:iCs/>
        </w:rPr>
        <w:t>2020/21</w:t>
      </w:r>
      <w:r w:rsidRPr="00104196">
        <w:rPr>
          <w:iCs/>
        </w:rPr>
        <w:t>. Those aged 80+ have the highest fatality rate at 17.</w:t>
      </w:r>
      <w:r w:rsidRPr="00104196" w:rsidR="00C16CEE">
        <w:rPr>
          <w:iCs/>
        </w:rPr>
        <w:t>2</w:t>
      </w:r>
      <w:r w:rsidRPr="00104196">
        <w:rPr>
          <w:iCs/>
        </w:rPr>
        <w:t xml:space="preserve"> per million population</w:t>
      </w:r>
      <w:r w:rsidRPr="00104196" w:rsidR="00C16CEE">
        <w:rPr>
          <w:iCs/>
        </w:rPr>
        <w:fldChar w:fldCharType="begin" w:fldLock="1"/>
      </w:r>
      <w:r w:rsidRPr="00104196" w:rsidR="00F26B0B">
        <w:rPr>
          <w:iCs/>
        </w:rPr>
        <w:instrText>ADDIN CSL_CITATION {"citationItems":[{"id":"ITEM-1","itemData":{"URL":"https://www.gov.uk/government/statistical-data-sets/fire-statistics-data-tables","accessed":{"date-parts":[["2022","6","7"]]},"author":[{"dropping-particle":"","family":"Home Office","given":"","non-dropping-particle":"","parse-names":false,"suffix":""}],"id":"ITEM-1","issued":{"date-parts":[["2022"]]},"title":"Fire statistics data tables","type":"webpage"},"uris":["http://www.mendeley.com/documents/?uuid=7d1abc29-ef0b-4990-ab39-3d79ae9cb13f"]}],"mendeley":{"formattedCitation":"&lt;sup&gt;9&lt;/sup&gt;","plainTextFormattedCitation":"9","previouslyFormattedCitation":"&lt;sup&gt;9&lt;/sup&gt;"},"properties":{"noteIndex":0},"schema":"https://github.com/citation-style-language/schema/raw/master/csl-citation.json"}</w:instrText>
      </w:r>
      <w:r w:rsidRPr="00104196" w:rsidR="00C16CEE">
        <w:rPr>
          <w:iCs/>
        </w:rPr>
        <w:fldChar w:fldCharType="separate"/>
      </w:r>
      <w:r w:rsidRPr="00104196" w:rsidR="002C6AD1">
        <w:rPr>
          <w:iCs/>
          <w:noProof/>
          <w:vertAlign w:val="superscript"/>
        </w:rPr>
        <w:t>9</w:t>
      </w:r>
      <w:r w:rsidRPr="00104196" w:rsidR="00C16CEE">
        <w:rPr>
          <w:iCs/>
        </w:rPr>
        <w:fldChar w:fldCharType="end"/>
      </w:r>
      <w:r w:rsidRPr="00104196">
        <w:rPr>
          <w:iCs/>
        </w:rPr>
        <w:t xml:space="preserve">. </w:t>
      </w:r>
    </w:p>
    <w:p w:rsidRPr="00104196" w:rsidR="00A07C3D" w:rsidP="00970399" w:rsidRDefault="00A07C3D" w14:paraId="74E5A373" w14:textId="1CD16965">
      <w:pPr>
        <w:pStyle w:val="ListParagraph"/>
        <w:numPr>
          <w:ilvl w:val="0"/>
          <w:numId w:val="4"/>
        </w:numPr>
        <w:rPr>
          <w:iCs/>
        </w:rPr>
      </w:pPr>
      <w:r w:rsidRPr="00104196">
        <w:rPr>
          <w:iCs/>
        </w:rPr>
        <w:t>Nationally, both fatalities and non-fatal casualties were higher in single occupancy dwellings</w:t>
      </w:r>
      <w:r w:rsidRPr="00104196" w:rsidR="00C16CEE">
        <w:rPr>
          <w:iCs/>
        </w:rPr>
        <w:fldChar w:fldCharType="begin" w:fldLock="1"/>
      </w:r>
      <w:r w:rsidRPr="00104196" w:rsidR="00F26B0B">
        <w:rPr>
          <w:iCs/>
        </w:rPr>
        <w:instrText>ADDIN CSL_CITATION {"citationItems":[{"id":"ITEM-1","itemData":{"URL":"https://www.gov.uk/government/statistical-data-sets/fire-statistics-data-tables","accessed":{"date-parts":[["2022","6","7"]]},"author":[{"dropping-particle":"","family":"Home Office","given":"","non-dropping-particle":"","parse-names":false,"suffix":""}],"id":"ITEM-1","issued":{"date-parts":[["2022"]]},"title":"Fire statistics data tables","type":"webpage"},"uris":["http://www.mendeley.com/documents/?uuid=7d1abc29-ef0b-4990-ab39-3d79ae9cb13f"]}],"mendeley":{"formattedCitation":"&lt;sup&gt;9&lt;/sup&gt;","plainTextFormattedCitation":"9","previouslyFormattedCitation":"&lt;sup&gt;9&lt;/sup&gt;"},"properties":{"noteIndex":0},"schema":"https://github.com/citation-style-language/schema/raw/master/csl-citation.json"}</w:instrText>
      </w:r>
      <w:r w:rsidRPr="00104196" w:rsidR="00C16CEE">
        <w:rPr>
          <w:iCs/>
        </w:rPr>
        <w:fldChar w:fldCharType="separate"/>
      </w:r>
      <w:r w:rsidRPr="00104196" w:rsidR="002C6AD1">
        <w:rPr>
          <w:iCs/>
          <w:noProof/>
          <w:vertAlign w:val="superscript"/>
        </w:rPr>
        <w:t>9</w:t>
      </w:r>
      <w:r w:rsidRPr="00104196" w:rsidR="00C16CEE">
        <w:rPr>
          <w:iCs/>
        </w:rPr>
        <w:fldChar w:fldCharType="end"/>
      </w:r>
      <w:r w:rsidRPr="00104196">
        <w:rPr>
          <w:iCs/>
        </w:rPr>
        <w:t xml:space="preserve">. </w:t>
      </w:r>
    </w:p>
    <w:p w:rsidR="00186FD7" w:rsidP="003B180E" w:rsidRDefault="00186FD7" w14:paraId="45A45EEB" w14:textId="77777777">
      <w:pPr>
        <w:contextualSpacing/>
      </w:pPr>
    </w:p>
    <w:p w:rsidRPr="00104196" w:rsidR="002F6423" w:rsidP="003B180E" w:rsidRDefault="002F6423" w14:paraId="09EC2E00" w14:textId="77777777">
      <w:pPr>
        <w:contextualSpacing/>
      </w:pPr>
    </w:p>
    <w:p w:rsidRPr="00104196" w:rsidR="00186FD7" w:rsidP="00186FD7" w:rsidRDefault="00186FD7" w14:paraId="494FA4D0" w14:textId="77777777">
      <w:pPr>
        <w:pStyle w:val="Heading1"/>
        <w:rPr>
          <w:rFonts w:asciiTheme="minorHAnsi" w:hAnsiTheme="minorHAnsi"/>
        </w:rPr>
      </w:pPr>
      <w:bookmarkStart w:name="_Toc74639654" w:id="7"/>
      <w:bookmarkStart w:name="_Toc77176206" w:id="8"/>
      <w:bookmarkStart w:name="_Toc109044283" w:id="9"/>
      <w:r w:rsidRPr="00104196">
        <w:rPr>
          <w:rFonts w:asciiTheme="minorHAnsi" w:hAnsiTheme="minorHAnsi"/>
        </w:rPr>
        <w:t>National and local risks</w:t>
      </w:r>
      <w:bookmarkEnd w:id="7"/>
      <w:bookmarkEnd w:id="8"/>
      <w:bookmarkEnd w:id="9"/>
    </w:p>
    <w:p w:rsidRPr="00104196" w:rsidR="00832B23" w:rsidP="00186FD7" w:rsidRDefault="00186FD7" w14:paraId="526E1BD5" w14:textId="77777777">
      <w:pPr>
        <w:contextualSpacing/>
      </w:pPr>
      <w:r w:rsidRPr="00104196">
        <w:t xml:space="preserve">The </w:t>
      </w:r>
      <w:hyperlink w:history="1" r:id="rId77">
        <w:r w:rsidRPr="00104196">
          <w:rPr>
            <w:rStyle w:val="Hyperlink"/>
          </w:rPr>
          <w:t>National Risk Register (NRR)</w:t>
        </w:r>
      </w:hyperlink>
      <w:r w:rsidRPr="00104196">
        <w:t xml:space="preserve"> provides a government assessment of the likelihood and potential impact of a range </w:t>
      </w:r>
      <w:r w:rsidRPr="00104196" w:rsidR="00832B23">
        <w:t xml:space="preserve">of national security risks. </w:t>
      </w:r>
      <w:r w:rsidRPr="00104196">
        <w:t xml:space="preserve">The risks are thematically grouped to bring together risks that share similar risk exposure and require similar capabilities to prepare mitigate and </w:t>
      </w:r>
    </w:p>
    <w:p w:rsidR="00211BE8" w:rsidP="00186FD7" w:rsidRDefault="00186FD7" w14:paraId="14E26135" w14:textId="209617D3">
      <w:pPr>
        <w:contextualSpacing/>
      </w:pPr>
      <w:r w:rsidRPr="00104196">
        <w:t xml:space="preserve">respond. The thematic groups and most pertinent risks identified by the NRR for </w:t>
      </w:r>
      <w:r w:rsidRPr="00104196" w:rsidR="00851E96">
        <w:t>SFRS</w:t>
      </w:r>
      <w:r w:rsidRPr="00104196">
        <w:t xml:space="preserve"> are</w:t>
      </w:r>
      <w:r w:rsidRPr="00104196" w:rsidR="00211BE8">
        <w:t xml:space="preserve"> provided below. </w:t>
      </w:r>
    </w:p>
    <w:p w:rsidR="00F75B23" w:rsidP="00186FD7" w:rsidRDefault="00F75B23" w14:paraId="4AAF7EFE" w14:textId="77777777">
      <w:pPr>
        <w:contextualSpacing/>
      </w:pPr>
    </w:p>
    <w:p w:rsidR="00F75B23" w:rsidP="00186FD7" w:rsidRDefault="00F75B23" w14:paraId="7866F0F7" w14:textId="77777777">
      <w:pPr>
        <w:contextualSpacing/>
      </w:pPr>
    </w:p>
    <w:p w:rsidR="0051052E" w:rsidP="00186FD7" w:rsidRDefault="0051052E" w14:paraId="302FC082" w14:textId="77777777">
      <w:pPr>
        <w:contextualSpacing/>
      </w:pPr>
    </w:p>
    <w:p w:rsidRPr="00104196" w:rsidR="002F6423" w:rsidP="00186FD7" w:rsidRDefault="002F6423" w14:paraId="5F2E913E" w14:textId="77777777">
      <w:pPr>
        <w:contextualSpacing/>
      </w:pPr>
    </w:p>
    <w:p w:rsidRPr="00104196" w:rsidR="00827302" w:rsidP="00827302" w:rsidRDefault="00827302" w14:paraId="037F3373" w14:textId="499ADAB2">
      <w:pPr>
        <w:pStyle w:val="Caption"/>
        <w:keepNext/>
        <w:rPr>
          <w:sz w:val="20"/>
          <w:szCs w:val="20"/>
        </w:rPr>
      </w:pPr>
      <w:r w:rsidRPr="00104196">
        <w:rPr>
          <w:sz w:val="20"/>
          <w:szCs w:val="20"/>
        </w:rPr>
        <w:lastRenderedPageBreak/>
        <w:t xml:space="preserve">Table </w:t>
      </w:r>
      <w:r w:rsidRPr="00104196">
        <w:rPr>
          <w:sz w:val="20"/>
          <w:szCs w:val="20"/>
        </w:rPr>
        <w:fldChar w:fldCharType="begin"/>
      </w:r>
      <w:r w:rsidRPr="00104196">
        <w:rPr>
          <w:sz w:val="20"/>
          <w:szCs w:val="20"/>
        </w:rPr>
        <w:instrText xml:space="preserve"> SEQ Table \* ARABIC </w:instrText>
      </w:r>
      <w:r w:rsidRPr="00104196">
        <w:rPr>
          <w:sz w:val="20"/>
          <w:szCs w:val="20"/>
        </w:rPr>
        <w:fldChar w:fldCharType="separate"/>
      </w:r>
      <w:r w:rsidRPr="00104196" w:rsidR="00104196">
        <w:rPr>
          <w:noProof/>
          <w:sz w:val="20"/>
          <w:szCs w:val="20"/>
        </w:rPr>
        <w:t>9</w:t>
      </w:r>
      <w:r w:rsidRPr="00104196">
        <w:rPr>
          <w:sz w:val="20"/>
          <w:szCs w:val="20"/>
        </w:rPr>
        <w:fldChar w:fldCharType="end"/>
      </w:r>
      <w:r w:rsidRPr="00104196">
        <w:rPr>
          <w:sz w:val="20"/>
          <w:szCs w:val="20"/>
        </w:rPr>
        <w:t>: Pertinent risk identified by the NRR for SFRS</w:t>
      </w:r>
    </w:p>
    <w:tbl>
      <w:tblPr>
        <w:tblStyle w:val="GridTable4-Accent1"/>
        <w:tblW w:w="4728" w:type="pct"/>
        <w:tblLook w:val="06A0" w:firstRow="1" w:lastRow="0" w:firstColumn="1" w:lastColumn="0" w:noHBand="1" w:noVBand="1"/>
      </w:tblPr>
      <w:tblGrid>
        <w:gridCol w:w="1726"/>
        <w:gridCol w:w="1623"/>
        <w:gridCol w:w="1629"/>
        <w:gridCol w:w="1511"/>
        <w:gridCol w:w="2096"/>
        <w:gridCol w:w="1302"/>
      </w:tblGrid>
      <w:tr w:rsidRPr="00104196" w:rsidR="00832B23" w:rsidTr="00C56F3D" w14:paraId="788FA74F" w14:textId="77777777">
        <w:trPr>
          <w:cnfStyle w:val="100000000000" w:firstRow="1" w:lastRow="0" w:firstColumn="0" w:lastColumn="0" w:oddVBand="0" w:evenVBand="0" w:oddHBand="0"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874" w:type="pct"/>
            <w:hideMark/>
          </w:tcPr>
          <w:p w:rsidRPr="00104196" w:rsidR="00186FD7" w:rsidP="00551E2B" w:rsidRDefault="00186FD7" w14:paraId="53598883" w14:textId="77777777">
            <w:pPr>
              <w:spacing w:after="80"/>
              <w:contextualSpacing/>
            </w:pPr>
            <w:r w:rsidRPr="00104196">
              <w:t>Environmental Hazards</w:t>
            </w:r>
          </w:p>
        </w:tc>
        <w:tc>
          <w:tcPr>
            <w:tcW w:w="793" w:type="pct"/>
            <w:hideMark/>
          </w:tcPr>
          <w:p w:rsidRPr="00104196" w:rsidR="00186FD7" w:rsidP="00551E2B" w:rsidRDefault="00186FD7" w14:paraId="2CD6D8A4" w14:textId="77777777">
            <w:pPr>
              <w:spacing w:after="80"/>
              <w:contextualSpacing/>
              <w:cnfStyle w:val="100000000000" w:firstRow="1" w:lastRow="0" w:firstColumn="0" w:lastColumn="0" w:oddVBand="0" w:evenVBand="0" w:oddHBand="0" w:evenHBand="0" w:firstRowFirstColumn="0" w:firstRowLastColumn="0" w:lastRowFirstColumn="0" w:lastRowLastColumn="0"/>
            </w:pPr>
            <w:r w:rsidRPr="00104196">
              <w:t>Human and animal health</w:t>
            </w:r>
          </w:p>
        </w:tc>
        <w:tc>
          <w:tcPr>
            <w:tcW w:w="834" w:type="pct"/>
            <w:hideMark/>
          </w:tcPr>
          <w:p w:rsidRPr="00104196" w:rsidR="00186FD7" w:rsidP="00551E2B" w:rsidRDefault="00186FD7" w14:paraId="4941D741" w14:textId="77777777">
            <w:pPr>
              <w:spacing w:after="80"/>
              <w:contextualSpacing/>
              <w:cnfStyle w:val="100000000000" w:firstRow="1" w:lastRow="0" w:firstColumn="0" w:lastColumn="0" w:oddVBand="0" w:evenVBand="0" w:oddHBand="0" w:evenHBand="0" w:firstRowFirstColumn="0" w:firstRowLastColumn="0" w:lastRowFirstColumn="0" w:lastRowLastColumn="0"/>
            </w:pPr>
            <w:r w:rsidRPr="00104196">
              <w:t>Major Incidents</w:t>
            </w:r>
          </w:p>
        </w:tc>
        <w:tc>
          <w:tcPr>
            <w:tcW w:w="765" w:type="pct"/>
            <w:hideMark/>
          </w:tcPr>
          <w:p w:rsidRPr="00104196" w:rsidR="00186FD7" w:rsidP="00551E2B" w:rsidRDefault="00186FD7" w14:paraId="7DEBC3FB" w14:textId="77777777">
            <w:pPr>
              <w:spacing w:after="80"/>
              <w:contextualSpacing/>
              <w:cnfStyle w:val="100000000000" w:firstRow="1" w:lastRow="0" w:firstColumn="0" w:lastColumn="0" w:oddVBand="0" w:evenVBand="0" w:oddHBand="0" w:evenHBand="0" w:firstRowFirstColumn="0" w:firstRowLastColumn="0" w:lastRowFirstColumn="0" w:lastRowLastColumn="0"/>
            </w:pPr>
            <w:r w:rsidRPr="00104196">
              <w:t>Societal Risks</w:t>
            </w:r>
          </w:p>
        </w:tc>
        <w:tc>
          <w:tcPr>
            <w:tcW w:w="1070" w:type="pct"/>
            <w:hideMark/>
          </w:tcPr>
          <w:p w:rsidRPr="00104196" w:rsidR="00186FD7" w:rsidP="00551E2B" w:rsidRDefault="00186FD7" w14:paraId="58CA7F8D" w14:textId="77777777">
            <w:pPr>
              <w:spacing w:after="80"/>
              <w:contextualSpacing/>
              <w:cnfStyle w:val="100000000000" w:firstRow="1" w:lastRow="0" w:firstColumn="0" w:lastColumn="0" w:oddVBand="0" w:evenVBand="0" w:oddHBand="0" w:evenHBand="0" w:firstRowFirstColumn="0" w:firstRowLastColumn="0" w:lastRowFirstColumn="0" w:lastRowLastColumn="0"/>
            </w:pPr>
            <w:r w:rsidRPr="00104196">
              <w:t>Malicious Attacks</w:t>
            </w:r>
          </w:p>
        </w:tc>
        <w:tc>
          <w:tcPr>
            <w:tcW w:w="664" w:type="pct"/>
            <w:hideMark/>
          </w:tcPr>
          <w:p w:rsidRPr="00104196" w:rsidR="00186FD7" w:rsidP="00551E2B" w:rsidRDefault="00186FD7" w14:paraId="6B8C185D" w14:textId="77777777">
            <w:pPr>
              <w:spacing w:after="80"/>
              <w:contextualSpacing/>
              <w:cnfStyle w:val="100000000000" w:firstRow="1" w:lastRow="0" w:firstColumn="0" w:lastColumn="0" w:oddVBand="0" w:evenVBand="0" w:oddHBand="0" w:evenHBand="0" w:firstRowFirstColumn="0" w:firstRowLastColumn="0" w:lastRowFirstColumn="0" w:lastRowLastColumn="0"/>
            </w:pPr>
            <w:r w:rsidRPr="00104196">
              <w:t>Risks occurring overseas.</w:t>
            </w:r>
          </w:p>
        </w:tc>
      </w:tr>
      <w:tr w:rsidRPr="00104196" w:rsidR="00186FD7" w:rsidTr="00C56F3D" w14:paraId="25F1C15E" w14:textId="77777777">
        <w:trPr>
          <w:trHeight w:val="924"/>
        </w:trPr>
        <w:tc>
          <w:tcPr>
            <w:cnfStyle w:val="001000000000" w:firstRow="0" w:lastRow="0" w:firstColumn="1" w:lastColumn="0" w:oddVBand="0" w:evenVBand="0" w:oddHBand="0" w:evenHBand="0" w:firstRowFirstColumn="0" w:firstRowLastColumn="0" w:lastRowFirstColumn="0" w:lastRowLastColumn="0"/>
            <w:tcW w:w="874" w:type="pct"/>
            <w:hideMark/>
          </w:tcPr>
          <w:p w:rsidRPr="00104196" w:rsidR="00186FD7" w:rsidP="00551E2B" w:rsidRDefault="00186FD7" w14:paraId="3A1287E5" w14:textId="77777777">
            <w:pPr>
              <w:spacing w:after="80"/>
              <w:contextualSpacing/>
              <w:rPr>
                <w:b w:val="0"/>
                <w:bCs w:val="0"/>
              </w:rPr>
            </w:pPr>
            <w:r w:rsidRPr="00104196">
              <w:rPr>
                <w:b w:val="0"/>
                <w:bCs w:val="0"/>
              </w:rPr>
              <w:t>Flooding</w:t>
            </w:r>
          </w:p>
        </w:tc>
        <w:tc>
          <w:tcPr>
            <w:tcW w:w="793" w:type="pct"/>
            <w:hideMark/>
          </w:tcPr>
          <w:p w:rsidRPr="00104196" w:rsidR="00186FD7" w:rsidP="00551E2B" w:rsidRDefault="00186FD7" w14:paraId="73F44251"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Human diseases</w:t>
            </w:r>
          </w:p>
        </w:tc>
        <w:tc>
          <w:tcPr>
            <w:tcW w:w="834" w:type="pct"/>
            <w:hideMark/>
          </w:tcPr>
          <w:p w:rsidRPr="00104196" w:rsidR="00186FD7" w:rsidP="00551E2B" w:rsidRDefault="00186FD7" w14:paraId="7CA10D5E"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Widespread electricity failure</w:t>
            </w:r>
          </w:p>
        </w:tc>
        <w:tc>
          <w:tcPr>
            <w:tcW w:w="765" w:type="pct"/>
            <w:hideMark/>
          </w:tcPr>
          <w:p w:rsidRPr="00104196" w:rsidR="00186FD7" w:rsidP="00551E2B" w:rsidRDefault="00186FD7" w14:paraId="498AB760"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Industrial action</w:t>
            </w:r>
          </w:p>
        </w:tc>
        <w:tc>
          <w:tcPr>
            <w:tcW w:w="1070" w:type="pct"/>
            <w:hideMark/>
          </w:tcPr>
          <w:p w:rsidRPr="00104196" w:rsidR="00186FD7" w:rsidP="00551E2B" w:rsidRDefault="00186FD7" w14:paraId="69A9AAD3"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Attacks on publicly accessible locations</w:t>
            </w:r>
          </w:p>
        </w:tc>
        <w:tc>
          <w:tcPr>
            <w:tcW w:w="664" w:type="pct"/>
            <w:hideMark/>
          </w:tcPr>
          <w:p w:rsidRPr="00104196" w:rsidR="00186FD7" w:rsidP="00551E2B" w:rsidRDefault="00186FD7" w14:paraId="2D0B4F66"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Risks occurring overseas.</w:t>
            </w:r>
          </w:p>
        </w:tc>
      </w:tr>
      <w:tr w:rsidRPr="00104196" w:rsidR="00186FD7" w:rsidTr="00C56F3D" w14:paraId="63F6A76D" w14:textId="77777777">
        <w:trPr>
          <w:trHeight w:val="946"/>
        </w:trPr>
        <w:tc>
          <w:tcPr>
            <w:cnfStyle w:val="001000000000" w:firstRow="0" w:lastRow="0" w:firstColumn="1" w:lastColumn="0" w:oddVBand="0" w:evenVBand="0" w:oddHBand="0" w:evenHBand="0" w:firstRowFirstColumn="0" w:firstRowLastColumn="0" w:lastRowFirstColumn="0" w:lastRowLastColumn="0"/>
            <w:tcW w:w="874" w:type="pct"/>
            <w:hideMark/>
          </w:tcPr>
          <w:p w:rsidRPr="00104196" w:rsidR="00186FD7" w:rsidP="00551E2B" w:rsidRDefault="00186FD7" w14:paraId="4693E74C" w14:textId="77777777">
            <w:pPr>
              <w:spacing w:after="80"/>
              <w:contextualSpacing/>
              <w:rPr>
                <w:b w:val="0"/>
                <w:bCs w:val="0"/>
              </w:rPr>
            </w:pPr>
            <w:r w:rsidRPr="00104196">
              <w:rPr>
                <w:b w:val="0"/>
                <w:bCs w:val="0"/>
              </w:rPr>
              <w:t>Severe weather</w:t>
            </w:r>
          </w:p>
        </w:tc>
        <w:tc>
          <w:tcPr>
            <w:tcW w:w="793" w:type="pct"/>
            <w:hideMark/>
          </w:tcPr>
          <w:p w:rsidRPr="00104196" w:rsidR="00186FD7" w:rsidP="00551E2B" w:rsidRDefault="00186FD7" w14:paraId="331D38A2"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Animal diseases</w:t>
            </w:r>
          </w:p>
        </w:tc>
        <w:tc>
          <w:tcPr>
            <w:tcW w:w="834" w:type="pct"/>
            <w:hideMark/>
          </w:tcPr>
          <w:p w:rsidRPr="00104196" w:rsidR="00186FD7" w:rsidP="00551E2B" w:rsidRDefault="00186FD7" w14:paraId="03127985"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System failure</w:t>
            </w:r>
          </w:p>
        </w:tc>
        <w:tc>
          <w:tcPr>
            <w:tcW w:w="765" w:type="pct"/>
            <w:hideMark/>
          </w:tcPr>
          <w:p w:rsidRPr="00104196" w:rsidR="00186FD7" w:rsidP="00551E2B" w:rsidRDefault="00186FD7" w14:paraId="76CC8E8C"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Widespread public disorder</w:t>
            </w:r>
          </w:p>
        </w:tc>
        <w:tc>
          <w:tcPr>
            <w:tcW w:w="1070" w:type="pct"/>
            <w:hideMark/>
          </w:tcPr>
          <w:p w:rsidRPr="00104196" w:rsidR="00186FD7" w:rsidP="00551E2B" w:rsidRDefault="00186FD7" w14:paraId="208589A6"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Attacks on transport systems</w:t>
            </w:r>
          </w:p>
        </w:tc>
        <w:tc>
          <w:tcPr>
            <w:tcW w:w="664" w:type="pct"/>
          </w:tcPr>
          <w:p w:rsidRPr="00104196" w:rsidR="00186FD7" w:rsidP="00551E2B" w:rsidRDefault="00186FD7" w14:paraId="3DFE685E"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r>
      <w:tr w:rsidRPr="00104196" w:rsidR="00186FD7" w:rsidTr="00C56F3D" w14:paraId="6A3E2019" w14:textId="77777777">
        <w:trPr>
          <w:trHeight w:val="924"/>
        </w:trPr>
        <w:tc>
          <w:tcPr>
            <w:cnfStyle w:val="001000000000" w:firstRow="0" w:lastRow="0" w:firstColumn="1" w:lastColumn="0" w:oddVBand="0" w:evenVBand="0" w:oddHBand="0" w:evenHBand="0" w:firstRowFirstColumn="0" w:firstRowLastColumn="0" w:lastRowFirstColumn="0" w:lastRowLastColumn="0"/>
            <w:tcW w:w="874" w:type="pct"/>
            <w:hideMark/>
          </w:tcPr>
          <w:p w:rsidRPr="00104196" w:rsidR="00186FD7" w:rsidP="00551E2B" w:rsidRDefault="00186FD7" w14:paraId="0881F32B" w14:textId="77777777">
            <w:pPr>
              <w:spacing w:after="80"/>
              <w:contextualSpacing/>
              <w:rPr>
                <w:b w:val="0"/>
                <w:bCs w:val="0"/>
              </w:rPr>
            </w:pPr>
            <w:r w:rsidRPr="00104196">
              <w:rPr>
                <w:b w:val="0"/>
                <w:bCs w:val="0"/>
              </w:rPr>
              <w:t>Severe space weather</w:t>
            </w:r>
          </w:p>
        </w:tc>
        <w:tc>
          <w:tcPr>
            <w:tcW w:w="793" w:type="pct"/>
            <w:hideMark/>
          </w:tcPr>
          <w:p w:rsidRPr="00104196" w:rsidR="00186FD7" w:rsidP="00551E2B" w:rsidRDefault="00186FD7" w14:paraId="7C5A61AE"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Antimicrobial resistance</w:t>
            </w:r>
          </w:p>
        </w:tc>
        <w:tc>
          <w:tcPr>
            <w:tcW w:w="834" w:type="pct"/>
            <w:hideMark/>
          </w:tcPr>
          <w:p w:rsidRPr="00104196" w:rsidR="00186FD7" w:rsidP="00551E2B" w:rsidRDefault="00186FD7" w14:paraId="32623EBB"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Major transport accidents</w:t>
            </w:r>
          </w:p>
        </w:tc>
        <w:tc>
          <w:tcPr>
            <w:tcW w:w="765" w:type="pct"/>
          </w:tcPr>
          <w:p w:rsidRPr="00104196" w:rsidR="00186FD7" w:rsidP="00551E2B" w:rsidRDefault="00186FD7" w14:paraId="7E0D62C6"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1070" w:type="pct"/>
            <w:hideMark/>
          </w:tcPr>
          <w:p w:rsidRPr="00104196" w:rsidR="00186FD7" w:rsidP="00551E2B" w:rsidRDefault="00186FD7" w14:paraId="629333C6"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Attacks on infrastructure</w:t>
            </w:r>
          </w:p>
        </w:tc>
        <w:tc>
          <w:tcPr>
            <w:tcW w:w="664" w:type="pct"/>
          </w:tcPr>
          <w:p w:rsidRPr="00104196" w:rsidR="00186FD7" w:rsidP="00551E2B" w:rsidRDefault="00186FD7" w14:paraId="443617DC"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r>
      <w:tr w:rsidRPr="00104196" w:rsidR="00186FD7" w:rsidTr="00C56F3D" w14:paraId="5000DE66" w14:textId="77777777">
        <w:trPr>
          <w:trHeight w:val="1233"/>
        </w:trPr>
        <w:tc>
          <w:tcPr>
            <w:cnfStyle w:val="001000000000" w:firstRow="0" w:lastRow="0" w:firstColumn="1" w:lastColumn="0" w:oddVBand="0" w:evenVBand="0" w:oddHBand="0" w:evenHBand="0" w:firstRowFirstColumn="0" w:firstRowLastColumn="0" w:lastRowFirstColumn="0" w:lastRowLastColumn="0"/>
            <w:tcW w:w="874" w:type="pct"/>
            <w:hideMark/>
          </w:tcPr>
          <w:p w:rsidRPr="00104196" w:rsidR="00186FD7" w:rsidP="00551E2B" w:rsidRDefault="00186FD7" w14:paraId="6C623C5E" w14:textId="77777777">
            <w:pPr>
              <w:spacing w:after="80"/>
              <w:contextualSpacing/>
              <w:rPr>
                <w:b w:val="0"/>
                <w:bCs w:val="0"/>
              </w:rPr>
            </w:pPr>
            <w:r w:rsidRPr="00104196">
              <w:rPr>
                <w:b w:val="0"/>
                <w:bCs w:val="0"/>
              </w:rPr>
              <w:t>Poor Air Quality</w:t>
            </w:r>
          </w:p>
        </w:tc>
        <w:tc>
          <w:tcPr>
            <w:tcW w:w="793" w:type="pct"/>
          </w:tcPr>
          <w:p w:rsidRPr="00104196" w:rsidR="00186FD7" w:rsidP="00551E2B" w:rsidRDefault="00186FD7" w14:paraId="0FB2C176"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834" w:type="pct"/>
            <w:hideMark/>
          </w:tcPr>
          <w:p w:rsidRPr="00104196" w:rsidR="00186FD7" w:rsidP="00551E2B" w:rsidRDefault="00186FD7" w14:paraId="57B48124"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Industrial accidents</w:t>
            </w:r>
          </w:p>
        </w:tc>
        <w:tc>
          <w:tcPr>
            <w:tcW w:w="765" w:type="pct"/>
          </w:tcPr>
          <w:p w:rsidRPr="00104196" w:rsidR="00186FD7" w:rsidP="00551E2B" w:rsidRDefault="00186FD7" w14:paraId="42CB2189"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1070" w:type="pct"/>
            <w:hideMark/>
          </w:tcPr>
          <w:p w:rsidRPr="00104196" w:rsidR="00186FD7" w:rsidP="00551E2B" w:rsidRDefault="00186FD7" w14:paraId="05D26E59"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 xml:space="preserve">Chemical, biological, </w:t>
            </w:r>
            <w:proofErr w:type="gramStart"/>
            <w:r w:rsidRPr="00104196">
              <w:t>radiological</w:t>
            </w:r>
            <w:proofErr w:type="gramEnd"/>
            <w:r w:rsidRPr="00104196">
              <w:t xml:space="preserve"> and nuclear attacks</w:t>
            </w:r>
          </w:p>
        </w:tc>
        <w:tc>
          <w:tcPr>
            <w:tcW w:w="664" w:type="pct"/>
          </w:tcPr>
          <w:p w:rsidRPr="00104196" w:rsidR="00186FD7" w:rsidP="00551E2B" w:rsidRDefault="00186FD7" w14:paraId="74DFFD2F"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r>
      <w:tr w:rsidRPr="00104196" w:rsidR="00186FD7" w:rsidTr="00C56F3D" w14:paraId="1519A2D7" w14:textId="77777777">
        <w:trPr>
          <w:trHeight w:val="307"/>
        </w:trPr>
        <w:tc>
          <w:tcPr>
            <w:cnfStyle w:val="001000000000" w:firstRow="0" w:lastRow="0" w:firstColumn="1" w:lastColumn="0" w:oddVBand="0" w:evenVBand="0" w:oddHBand="0" w:evenHBand="0" w:firstRowFirstColumn="0" w:firstRowLastColumn="0" w:lastRowFirstColumn="0" w:lastRowLastColumn="0"/>
            <w:tcW w:w="874" w:type="pct"/>
            <w:hideMark/>
          </w:tcPr>
          <w:p w:rsidRPr="00104196" w:rsidR="00186FD7" w:rsidP="00551E2B" w:rsidRDefault="00186FD7" w14:paraId="4C60BF4D" w14:textId="77777777">
            <w:pPr>
              <w:spacing w:after="80"/>
              <w:contextualSpacing/>
              <w:rPr>
                <w:b w:val="0"/>
                <w:bCs w:val="0"/>
              </w:rPr>
            </w:pPr>
            <w:r w:rsidRPr="00104196">
              <w:rPr>
                <w:b w:val="0"/>
                <w:bCs w:val="0"/>
              </w:rPr>
              <w:t>Earthquakes</w:t>
            </w:r>
          </w:p>
        </w:tc>
        <w:tc>
          <w:tcPr>
            <w:tcW w:w="793" w:type="pct"/>
          </w:tcPr>
          <w:p w:rsidRPr="00104196" w:rsidR="00186FD7" w:rsidP="00551E2B" w:rsidRDefault="00186FD7" w14:paraId="3697DB6B"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834" w:type="pct"/>
            <w:hideMark/>
          </w:tcPr>
          <w:p w:rsidRPr="00104196" w:rsidR="00186FD7" w:rsidP="00551E2B" w:rsidRDefault="00186FD7" w14:paraId="7AC967AB"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Major Fires</w:t>
            </w:r>
          </w:p>
        </w:tc>
        <w:tc>
          <w:tcPr>
            <w:tcW w:w="765" w:type="pct"/>
          </w:tcPr>
          <w:p w:rsidRPr="00104196" w:rsidR="00186FD7" w:rsidP="00551E2B" w:rsidRDefault="00186FD7" w14:paraId="1B9AF61F"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1070" w:type="pct"/>
            <w:hideMark/>
          </w:tcPr>
          <w:p w:rsidRPr="00104196" w:rsidR="00186FD7" w:rsidP="00551E2B" w:rsidRDefault="00186FD7" w14:paraId="22E0C56D"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Cyber attacks</w:t>
            </w:r>
          </w:p>
        </w:tc>
        <w:tc>
          <w:tcPr>
            <w:tcW w:w="664" w:type="pct"/>
          </w:tcPr>
          <w:p w:rsidRPr="00104196" w:rsidR="00186FD7" w:rsidP="00551E2B" w:rsidRDefault="00186FD7" w14:paraId="2402A8FC"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r>
      <w:tr w:rsidRPr="00104196" w:rsidR="00186FD7" w:rsidTr="00C56F3D" w14:paraId="137F5425" w14:textId="77777777">
        <w:trPr>
          <w:trHeight w:val="285"/>
        </w:trPr>
        <w:tc>
          <w:tcPr>
            <w:cnfStyle w:val="001000000000" w:firstRow="0" w:lastRow="0" w:firstColumn="1" w:lastColumn="0" w:oddVBand="0" w:evenVBand="0" w:oddHBand="0" w:evenHBand="0" w:firstRowFirstColumn="0" w:firstRowLastColumn="0" w:lastRowFirstColumn="0" w:lastRowLastColumn="0"/>
            <w:tcW w:w="874" w:type="pct"/>
          </w:tcPr>
          <w:p w:rsidRPr="00104196" w:rsidR="00186FD7" w:rsidP="00551E2B" w:rsidRDefault="00186FD7" w14:paraId="1388DD09" w14:textId="77777777">
            <w:pPr>
              <w:spacing w:after="80"/>
              <w:contextualSpacing/>
              <w:rPr>
                <w:b w:val="0"/>
                <w:bCs w:val="0"/>
              </w:rPr>
            </w:pPr>
          </w:p>
        </w:tc>
        <w:tc>
          <w:tcPr>
            <w:tcW w:w="793" w:type="pct"/>
          </w:tcPr>
          <w:p w:rsidRPr="00104196" w:rsidR="00186FD7" w:rsidP="00551E2B" w:rsidRDefault="00186FD7" w14:paraId="04946E53"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834" w:type="pct"/>
          </w:tcPr>
          <w:p w:rsidRPr="00104196" w:rsidR="00186FD7" w:rsidP="00551E2B" w:rsidRDefault="00186FD7" w14:paraId="4D5927A4"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765" w:type="pct"/>
          </w:tcPr>
          <w:p w:rsidRPr="00104196" w:rsidR="00186FD7" w:rsidP="00551E2B" w:rsidRDefault="00186FD7" w14:paraId="70528EF9"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c>
          <w:tcPr>
            <w:tcW w:w="1070" w:type="pct"/>
            <w:hideMark/>
          </w:tcPr>
          <w:p w:rsidRPr="00104196" w:rsidR="00186FD7" w:rsidP="00551E2B" w:rsidRDefault="00186FD7" w14:paraId="2A43E2D7" w14:textId="77777777">
            <w:pPr>
              <w:spacing w:after="80"/>
              <w:contextualSpacing/>
              <w:cnfStyle w:val="000000000000" w:firstRow="0" w:lastRow="0" w:firstColumn="0" w:lastColumn="0" w:oddVBand="0" w:evenVBand="0" w:oddHBand="0" w:evenHBand="0" w:firstRowFirstColumn="0" w:firstRowLastColumn="0" w:lastRowFirstColumn="0" w:lastRowLastColumn="0"/>
            </w:pPr>
            <w:r w:rsidRPr="00104196">
              <w:t>Disinformation</w:t>
            </w:r>
          </w:p>
        </w:tc>
        <w:tc>
          <w:tcPr>
            <w:tcW w:w="664" w:type="pct"/>
          </w:tcPr>
          <w:p w:rsidRPr="00104196" w:rsidR="00186FD7" w:rsidP="00551E2B" w:rsidRDefault="00186FD7" w14:paraId="096219AA" w14:textId="77777777">
            <w:pPr>
              <w:spacing w:after="80"/>
              <w:contextualSpacing/>
              <w:cnfStyle w:val="000000000000" w:firstRow="0" w:lastRow="0" w:firstColumn="0" w:lastColumn="0" w:oddVBand="0" w:evenVBand="0" w:oddHBand="0" w:evenHBand="0" w:firstRowFirstColumn="0" w:firstRowLastColumn="0" w:lastRowFirstColumn="0" w:lastRowLastColumn="0"/>
            </w:pPr>
          </w:p>
        </w:tc>
      </w:tr>
    </w:tbl>
    <w:p w:rsidRPr="00104196" w:rsidR="00F5309D" w:rsidP="00475EE3" w:rsidRDefault="00851E96" w14:paraId="6E041925" w14:textId="77777777">
      <w:r w:rsidRPr="00104196">
        <w:t>Note: Table reused from Lancashire Fire and Rescue Strategic Assessment of Risk</w:t>
      </w:r>
      <w:r w:rsidRPr="00104196" w:rsidR="00F5309D">
        <w:t xml:space="preserve"> </w:t>
      </w:r>
    </w:p>
    <w:p w:rsidRPr="00104196" w:rsidR="00F5309D" w:rsidP="00F5309D" w:rsidRDefault="00F5309D" w14:paraId="3C63A781" w14:textId="77777777">
      <w:pPr>
        <w:pStyle w:val="Heading2"/>
        <w:contextualSpacing/>
        <w:rPr>
          <w:rFonts w:asciiTheme="minorHAnsi" w:hAnsiTheme="minorHAnsi"/>
          <w:sz w:val="22"/>
          <w:szCs w:val="22"/>
        </w:rPr>
      </w:pPr>
    </w:p>
    <w:p w:rsidRPr="00104196" w:rsidR="00F5309D" w:rsidP="00F5309D" w:rsidRDefault="00F5309D" w14:paraId="0A1AA86F" w14:textId="2E458748">
      <w:pPr>
        <w:pStyle w:val="Heading2"/>
        <w:contextualSpacing/>
        <w:rPr>
          <w:rFonts w:asciiTheme="minorHAnsi" w:hAnsiTheme="minorHAnsi"/>
          <w:sz w:val="22"/>
          <w:szCs w:val="22"/>
        </w:rPr>
      </w:pPr>
      <w:bookmarkStart w:name="_Toc109044284" w:id="10"/>
      <w:r w:rsidRPr="00104196">
        <w:rPr>
          <w:rFonts w:asciiTheme="minorHAnsi" w:hAnsiTheme="minorHAnsi"/>
          <w:sz w:val="22"/>
          <w:szCs w:val="22"/>
        </w:rPr>
        <w:t>Suffolk Resilience Forum (SRF)</w:t>
      </w:r>
      <w:bookmarkEnd w:id="10"/>
    </w:p>
    <w:p w:rsidRPr="00104196" w:rsidR="00F5309D" w:rsidP="00F5309D" w:rsidRDefault="00F5309D" w14:paraId="3BBC72DB" w14:textId="561DCB3D">
      <w:pPr>
        <w:contextualSpacing/>
      </w:pPr>
      <w:r w:rsidRPr="00104196">
        <w:t xml:space="preserve">A lot of the information in this document links to the </w:t>
      </w:r>
      <w:hyperlink w:history="1" r:id="rId78">
        <w:r w:rsidRPr="00104196">
          <w:rPr>
            <w:rStyle w:val="Hyperlink"/>
          </w:rPr>
          <w:t>Suffolk Resilience Forum (SRF)</w:t>
        </w:r>
      </w:hyperlink>
      <w:r w:rsidRPr="00104196">
        <w:t xml:space="preserve">. Local resilience forums (LRFs) are multi-agency partnerships made up of representatives from local public services, including the emergency services, local authorities, the NHS, the Environment </w:t>
      </w:r>
      <w:proofErr w:type="gramStart"/>
      <w:r w:rsidRPr="00104196">
        <w:t>Agency</w:t>
      </w:r>
      <w:proofErr w:type="gramEnd"/>
      <w:r w:rsidRPr="00104196">
        <w:t xml:space="preserve"> and others. These agencies are known as Category 1 Responders, as defined by the Civil Contingencies Act. SFRS is classed as a Category 1 responder. </w:t>
      </w:r>
    </w:p>
    <w:p w:rsidRPr="00104196" w:rsidR="00F5309D" w:rsidP="00F5309D" w:rsidRDefault="00F5309D" w14:paraId="478F0ECE" w14:textId="77777777">
      <w:pPr>
        <w:contextualSpacing/>
      </w:pPr>
    </w:p>
    <w:p w:rsidRPr="00104196" w:rsidR="00F5309D" w:rsidP="00F5309D" w:rsidRDefault="00F5309D" w14:paraId="4D86C4C0" w14:textId="79A33019">
      <w:pPr>
        <w:contextualSpacing/>
      </w:pPr>
      <w:r w:rsidRPr="00104196">
        <w:t>LRFs are supported by organisations, known as Category 2 responders, such as the Highways Agency and public utility companies. They have a responsibility to co-operate with Category 1 organisations and to share relevant information with the LRF. The geographical area the forums cover is based on police areas.</w:t>
      </w:r>
      <w:r w:rsidRPr="00104196" w:rsidR="00827302">
        <w:t xml:space="preserve"> </w:t>
      </w:r>
      <w:r w:rsidRPr="00104196">
        <w:t>The SRF agrees annually a </w:t>
      </w:r>
      <w:hyperlink w:tooltip="Community Risk Register" w:history="1" r:id="rId79">
        <w:r w:rsidRPr="00104196">
          <w:rPr>
            <w:rStyle w:val="Hyperlink"/>
            <w:b/>
            <w:bCs/>
          </w:rPr>
          <w:t>Community Risk Register</w:t>
        </w:r>
      </w:hyperlink>
      <w:r w:rsidRPr="00104196">
        <w:t> that allows a structure of standing contingency plans/protocols to be developed by a lead responding agency.</w:t>
      </w:r>
    </w:p>
    <w:p w:rsidRPr="00104196" w:rsidR="00186FD7" w:rsidP="00186FD7" w:rsidRDefault="00186FD7" w14:paraId="2326B5DB" w14:textId="4636C880">
      <w:pPr>
        <w:contextualSpacing/>
        <w:rPr>
          <w:i/>
          <w:iCs/>
        </w:rPr>
      </w:pPr>
    </w:p>
    <w:p w:rsidRPr="00104196" w:rsidR="00186FD7" w:rsidP="00832B23" w:rsidRDefault="00186FD7" w14:paraId="1F1B473C" w14:textId="77777777">
      <w:pPr>
        <w:pStyle w:val="Heading2"/>
        <w:rPr>
          <w:rFonts w:asciiTheme="minorHAnsi" w:hAnsiTheme="minorHAnsi"/>
        </w:rPr>
      </w:pPr>
      <w:bookmarkStart w:name="_Toc109044285" w:id="11"/>
      <w:r w:rsidRPr="00104196">
        <w:rPr>
          <w:rFonts w:asciiTheme="minorHAnsi" w:hAnsiTheme="minorHAnsi"/>
        </w:rPr>
        <w:t>Suffolk community risk register</w:t>
      </w:r>
      <w:bookmarkEnd w:id="11"/>
      <w:r w:rsidRPr="00104196">
        <w:rPr>
          <w:rFonts w:asciiTheme="minorHAnsi" w:hAnsiTheme="minorHAnsi"/>
        </w:rPr>
        <w:t xml:space="preserve"> </w:t>
      </w:r>
    </w:p>
    <w:p w:rsidRPr="00104196" w:rsidR="00186FD7" w:rsidP="00186FD7" w:rsidRDefault="00186FD7" w14:paraId="748896DF" w14:textId="583B1C36">
      <w:pPr>
        <w:contextualSpacing/>
      </w:pPr>
      <w:r w:rsidRPr="00104196">
        <w:t xml:space="preserve">The Suffolk community risk register depicts risks that have been identified to affect Suffolk including the assessment of each risks impact and likelihood. The risks are presented in a </w:t>
      </w:r>
      <w:hyperlink w:history="1" r:id="rId80">
        <w:r w:rsidRPr="00104196">
          <w:rPr>
            <w:rStyle w:val="Hyperlink"/>
          </w:rPr>
          <w:t>matrix that allocates a risk rating</w:t>
        </w:r>
      </w:hyperlink>
      <w:r w:rsidRPr="00104196">
        <w:t xml:space="preserve"> </w:t>
      </w:r>
      <w:r w:rsidRPr="00104196" w:rsidR="00D82FCF">
        <w:t xml:space="preserve">(see appendix) </w:t>
      </w:r>
      <w:r w:rsidRPr="00104196">
        <w:t>according to government guidelines, it is a living document as the Suffolk Resilience Forum members review and update the risks in accordance with the National Risk Assessments produced biennially by the government</w:t>
      </w:r>
      <w:r w:rsidRPr="00104196">
        <w:fldChar w:fldCharType="begin" w:fldLock="1"/>
      </w:r>
      <w:r w:rsidRPr="00104196" w:rsidR="00F26B0B">
        <w:instrText>ADDIN CSL_CITATION {"citationItems":[{"id":"ITEM-1","itemData":{"URL":"https://www.suffolk.gov.uk/community-and-safety/suffolk-resilience/community-risk-register/","accessed":{"date-parts":[["2022","6","8"]]},"author":[{"dropping-particle":"","family":"Suffolk County Council","given":"","non-dropping-particle":"","parse-names":false,"suffix":""}],"id":"ITEM-1","issued":{"date-parts":[["2022"]]},"title":"Community Risk Register","type":"webpage"},"uris":["http://www.mendeley.com/documents/?uuid=cbc07b3a-25fa-4589-aebb-f5ca97640474"]}],"mendeley":{"formattedCitation":"&lt;sup&gt;10&lt;/sup&gt;","plainTextFormattedCitation":"10","previouslyFormattedCitation":"&lt;sup&gt;10&lt;/sup&gt;"},"properties":{"noteIndex":0},"schema":"https://github.com/citation-style-language/schema/raw/master/csl-citation.json"}</w:instrText>
      </w:r>
      <w:r w:rsidRPr="00104196">
        <w:fldChar w:fldCharType="separate"/>
      </w:r>
      <w:r w:rsidRPr="00104196" w:rsidR="002C6AD1">
        <w:rPr>
          <w:noProof/>
          <w:vertAlign w:val="superscript"/>
        </w:rPr>
        <w:t>10</w:t>
      </w:r>
      <w:r w:rsidRPr="00104196">
        <w:fldChar w:fldCharType="end"/>
      </w:r>
      <w:r w:rsidRPr="00104196">
        <w:t xml:space="preserve">. </w:t>
      </w:r>
    </w:p>
    <w:p w:rsidRPr="00104196" w:rsidR="00186FD7" w:rsidP="00186FD7" w:rsidRDefault="00186FD7" w14:paraId="3710CD31" w14:textId="77777777">
      <w:pPr>
        <w:contextualSpacing/>
      </w:pPr>
    </w:p>
    <w:p w:rsidRPr="00104196" w:rsidR="00186FD7" w:rsidP="00186FD7" w:rsidRDefault="00186FD7" w14:paraId="1A9CA519" w14:textId="344143AC">
      <w:pPr>
        <w:contextualSpacing/>
      </w:pPr>
      <w:r w:rsidRPr="00104196">
        <w:t>The Suffolk risk map below, summarises some of the core risks that impact Suffolk.  This includes areas susceptible to flooding, major roads, mass attendance events (for example Latitude festival), sea ports, rail networks and airfields</w:t>
      </w:r>
      <w:r w:rsidRPr="00104196">
        <w:fldChar w:fldCharType="begin" w:fldLock="1"/>
      </w:r>
      <w:r w:rsidRPr="00104196" w:rsidR="00F26B0B">
        <w:instrText>ADDIN CSL_CITATION {"citationItems":[{"id":"ITEM-1","itemData":{"URL":"https://www.suffolk.gov.uk/community-and-safety/suffolk-resilience/community-risk-register/","accessed":{"date-parts":[["2022","6","8"]]},"author":[{"dropping-particle":"","family":"Suffolk County Council","given":"","non-dropping-particle":"","parse-names":false,"suffix":""}],"id":"ITEM-1","issued":{"date-parts":[["2022"]]},"title":"Community Risk Register","type":"webpage"},"uris":["http://www.mendeley.com/documents/?uuid=cbc07b3a-25fa-4589-aebb-f5ca97640474"]}],"mendeley":{"formattedCitation":"&lt;sup&gt;10&lt;/sup&gt;","plainTextFormattedCitation":"10","previouslyFormattedCitation":"&lt;sup&gt;10&lt;/sup&gt;"},"properties":{"noteIndex":0},"schema":"https://github.com/citation-style-language/schema/raw/master/csl-citation.json"}</w:instrText>
      </w:r>
      <w:r w:rsidRPr="00104196">
        <w:fldChar w:fldCharType="separate"/>
      </w:r>
      <w:r w:rsidRPr="00104196" w:rsidR="002C6AD1">
        <w:rPr>
          <w:noProof/>
          <w:vertAlign w:val="superscript"/>
        </w:rPr>
        <w:t>10</w:t>
      </w:r>
      <w:r w:rsidRPr="00104196">
        <w:fldChar w:fldCharType="end"/>
      </w:r>
      <w:r w:rsidRPr="00104196">
        <w:t>.</w:t>
      </w:r>
      <w:r w:rsidR="006E28DF">
        <w:t xml:space="preserve">  These risks are discussed in more detail later in this document. </w:t>
      </w:r>
    </w:p>
    <w:p w:rsidRPr="00104196" w:rsidR="00475EE3" w:rsidP="00186FD7" w:rsidRDefault="00475EE3" w14:paraId="2DE7E22A" w14:textId="77777777">
      <w:pPr>
        <w:contextualSpacing/>
      </w:pPr>
    </w:p>
    <w:p w:rsidRPr="00104196" w:rsidR="00186FD7" w:rsidP="00186FD7" w:rsidRDefault="00186FD7" w14:paraId="067670D3" w14:textId="1A81223B">
      <w:pPr>
        <w:pStyle w:val="Caption"/>
        <w:keepNext/>
        <w:contextualSpacing/>
        <w:rPr>
          <w:sz w:val="22"/>
          <w:szCs w:val="22"/>
        </w:rPr>
      </w:pPr>
      <w:r w:rsidRPr="00104196">
        <w:rPr>
          <w:sz w:val="22"/>
          <w:szCs w:val="22"/>
        </w:rPr>
        <w:lastRenderedPageBreak/>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4</w:t>
      </w:r>
      <w:r w:rsidRPr="00104196" w:rsidR="00827302">
        <w:rPr>
          <w:sz w:val="22"/>
          <w:szCs w:val="22"/>
        </w:rPr>
        <w:fldChar w:fldCharType="end"/>
      </w:r>
      <w:r w:rsidRPr="00104196">
        <w:rPr>
          <w:sz w:val="22"/>
          <w:szCs w:val="22"/>
        </w:rPr>
        <w:t>: Suffolk risk map</w:t>
      </w:r>
      <w:r w:rsidRPr="00104196">
        <w:fldChar w:fldCharType="begin" w:fldLock="1"/>
      </w:r>
      <w:r w:rsidRPr="00104196" w:rsidR="00F26B0B">
        <w:instrText>ADDIN CSL_CITATION {"citationItems":[{"id":"ITEM-1","itemData":{"URL":"https://www.suffolk.gov.uk/community-and-safety/suffolk-resilience/community-risk-register/","accessed":{"date-parts":[["2022","6","8"]]},"author":[{"dropping-particle":"","family":"Suffolk County Council","given":"","non-dropping-particle":"","parse-names":false,"suffix":""}],"id":"ITEM-1","issued":{"date-parts":[["2022"]]},"title":"Community Risk Register","type":"webpage"},"uris":["http://www.mendeley.com/documents/?uuid=cbc07b3a-25fa-4589-aebb-f5ca97640474"]}],"mendeley":{"formattedCitation":"&lt;sup&gt;10&lt;/sup&gt;","plainTextFormattedCitation":"10","previouslyFormattedCitation":"&lt;sup&gt;10&lt;/sup&gt;"},"properties":{"noteIndex":0},"schema":"https://github.com/citation-style-language/schema/raw/master/csl-citation.json"}</w:instrText>
      </w:r>
      <w:r w:rsidRPr="00104196">
        <w:fldChar w:fldCharType="separate"/>
      </w:r>
      <w:r w:rsidRPr="00104196" w:rsidR="002C6AD1">
        <w:rPr>
          <w:i w:val="0"/>
          <w:noProof/>
          <w:vertAlign w:val="superscript"/>
        </w:rPr>
        <w:t>10</w:t>
      </w:r>
      <w:r w:rsidRPr="00104196">
        <w:fldChar w:fldCharType="end"/>
      </w:r>
    </w:p>
    <w:p w:rsidRPr="00104196" w:rsidR="00186FD7" w:rsidP="003B180E" w:rsidRDefault="00186FD7" w14:paraId="4D3A9117" w14:textId="00A27209">
      <w:pPr>
        <w:contextualSpacing/>
      </w:pPr>
      <w:r w:rsidRPr="00104196">
        <w:rPr>
          <w:noProof/>
        </w:rPr>
        <w:drawing>
          <wp:inline distT="0" distB="0" distL="0" distR="0" wp14:anchorId="7EE55947" wp14:editId="08597BD3">
            <wp:extent cx="5996763" cy="4034894"/>
            <wp:effectExtent l="0" t="0" r="4445" b="3810"/>
            <wp:docPr id="61" name="Picture 61" descr="Map of key risks in Suff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11351" cy="4044710"/>
                    </a:xfrm>
                    <a:prstGeom prst="rect">
                      <a:avLst/>
                    </a:prstGeom>
                  </pic:spPr>
                </pic:pic>
              </a:graphicData>
            </a:graphic>
          </wp:inline>
        </w:drawing>
      </w:r>
    </w:p>
    <w:p w:rsidRPr="00104196" w:rsidR="00F9718C" w:rsidP="004C4332" w:rsidRDefault="009D4E4F" w14:paraId="0B4F9518" w14:textId="41537F09">
      <w:pPr>
        <w:pStyle w:val="Heading1"/>
        <w:rPr>
          <w:rFonts w:asciiTheme="minorHAnsi" w:hAnsiTheme="minorHAnsi"/>
        </w:rPr>
      </w:pPr>
      <w:bookmarkStart w:name="_Toc109044286" w:id="12"/>
      <w:r w:rsidRPr="00104196">
        <w:rPr>
          <w:rFonts w:asciiTheme="minorHAnsi" w:hAnsiTheme="minorHAnsi"/>
        </w:rPr>
        <w:t>Demographics</w:t>
      </w:r>
      <w:bookmarkEnd w:id="12"/>
    </w:p>
    <w:p w:rsidRPr="00104196" w:rsidR="00475EE3" w:rsidP="00A8489D" w:rsidRDefault="00871470" w14:paraId="63974C11" w14:textId="5CC2E729">
      <w:r w:rsidRPr="00104196">
        <w:t xml:space="preserve">The places people live, their age, and other characteristics, can all play a role in risk, and risk mitigation in relation to the Strategic Assessment of Risk.  This section presents information about Suffolk residents. </w:t>
      </w:r>
    </w:p>
    <w:p w:rsidRPr="00104196" w:rsidR="00892B5E" w:rsidP="00A8489D" w:rsidRDefault="00892B5E" w14:paraId="6CA1724B" w14:textId="3B3D5DC1">
      <w:r w:rsidRPr="00104196">
        <w:rPr>
          <w:b/>
          <w:noProof/>
          <w:color w:val="C00000"/>
        </w:rPr>
        <w:drawing>
          <wp:anchor distT="0" distB="0" distL="114300" distR="114300" simplePos="0" relativeHeight="251651072" behindDoc="0" locked="0" layoutInCell="1" allowOverlap="1" wp14:editId="3C42801E" wp14:anchorId="62D0C144">
            <wp:simplePos x="0" y="0"/>
            <wp:positionH relativeFrom="margin">
              <wp:align>center</wp:align>
            </wp:positionH>
            <wp:positionV relativeFrom="paragraph">
              <wp:posOffset>6985</wp:posOffset>
            </wp:positionV>
            <wp:extent cx="771525" cy="771525"/>
            <wp:effectExtent l="0" t="0" r="0" b="0"/>
            <wp:wrapNone/>
            <wp:docPr id="162" name="Graphic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oup.svg"/>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Pr="00104196">
        <w:rPr>
          <w:b/>
          <w:noProof/>
          <w:color w:val="B01513" w:themeColor="accent1"/>
        </w:rPr>
        <w:drawing>
          <wp:anchor distT="0" distB="0" distL="114300" distR="114300" simplePos="0" relativeHeight="251650048" behindDoc="0" locked="0" layoutInCell="1" allowOverlap="1" wp14:editId="6D4CD1A7" wp14:anchorId="143BFDAE">
            <wp:simplePos x="0" y="0"/>
            <wp:positionH relativeFrom="column">
              <wp:posOffset>600075</wp:posOffset>
            </wp:positionH>
            <wp:positionV relativeFrom="paragraph">
              <wp:posOffset>92710</wp:posOffset>
            </wp:positionV>
            <wp:extent cx="590550" cy="59055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m.svg"/>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p>
    <w:p w:rsidRPr="00104196" w:rsidR="00892B5E" w:rsidP="00A8489D" w:rsidRDefault="00892B5E" w14:paraId="120FA4C2" w14:textId="584CE955">
      <w:r w:rsidRPr="00104196">
        <w:rPr>
          <w:noProof/>
          <w:color w:val="C00000"/>
        </w:rPr>
        <w:drawing>
          <wp:anchor distT="0" distB="0" distL="114300" distR="114300" simplePos="0" relativeHeight="251652096" behindDoc="0" locked="0" layoutInCell="1" allowOverlap="1" wp14:editId="577D87C3" wp14:anchorId="0CA86024">
            <wp:simplePos x="0" y="0"/>
            <wp:positionH relativeFrom="column">
              <wp:posOffset>5172075</wp:posOffset>
            </wp:positionH>
            <wp:positionV relativeFrom="paragraph">
              <wp:posOffset>4445</wp:posOffset>
            </wp:positionV>
            <wp:extent cx="476250" cy="476250"/>
            <wp:effectExtent l="0" t="0" r="0" b="0"/>
            <wp:wrapNone/>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argraphupwardtrend.svg"/>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p>
    <w:p w:rsidRPr="00104196" w:rsidR="00892B5E" w:rsidP="00A8489D" w:rsidRDefault="00892B5E" w14:paraId="0781C3B6" w14:textId="1A4CC724"/>
    <w:p w:rsidRPr="00104196" w:rsidR="009D4E4F" w:rsidP="00A8489D" w:rsidRDefault="00892B5E" w14:paraId="1BDC453A" w14:textId="3EB11C39">
      <w:r w:rsidRPr="00104196">
        <w:rPr>
          <w:b/>
          <w:noProof/>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65408" behindDoc="0" locked="0" layoutInCell="1" allowOverlap="1" wp14:editId="0C01AF5D" wp14:anchorId="27C834E1">
                <wp:simplePos x="0" y="0"/>
                <wp:positionH relativeFrom="column">
                  <wp:posOffset>266700</wp:posOffset>
                </wp:positionH>
                <wp:positionV relativeFrom="paragraph">
                  <wp:posOffset>113030</wp:posOffset>
                </wp:positionV>
                <wp:extent cx="1143000" cy="676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6275"/>
                        </a:xfrm>
                        <a:prstGeom prst="rect">
                          <a:avLst/>
                        </a:prstGeom>
                        <a:solidFill>
                          <a:srgbClr val="FFFFFF"/>
                        </a:solidFill>
                        <a:ln w="9525">
                          <a:noFill/>
                          <a:miter lim="800000"/>
                          <a:headEnd/>
                          <a:tailEnd/>
                        </a:ln>
                      </wps:spPr>
                      <wps:txbx>
                        <w:txbxContent>
                          <w:p w:rsidRPr="00DC7375" w:rsidR="00892B5E" w:rsidP="00892B5E" w:rsidRDefault="00892B5E" w14:paraId="5ABF0D6E" w14:textId="002056D6">
                            <w:pPr>
                              <w:contextualSpacing/>
                              <w:jc w:val="center"/>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761,246</w:t>
                            </w:r>
                          </w:p>
                          <w:p w:rsidRPr="00DC7375" w:rsidR="00892B5E" w:rsidP="00892B5E" w:rsidRDefault="00892B5E" w14:paraId="6E7322BA"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Suffolk population </w:t>
                            </w:r>
                          </w:p>
                          <w:p w:rsidRPr="00DC7375" w:rsidR="00892B5E" w:rsidP="00892B5E" w:rsidRDefault="00892B5E" w14:paraId="52083DBE"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21pt;margin-top:8.9pt;width:90pt;height:5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" w14:anchorId="27C834E1">
                <v:textbox>
                  <w:txbxContent>
                    <w:p w:rsidRPr="00DC7375" w:rsidR="00892B5E" w:rsidP="00892B5E" w:rsidRDefault="00892B5E" w14:paraId="5ABF0D6E" w14:textId="002056D6">
                      <w:pPr>
                        <w:contextualSpacing/>
                        <w:jc w:val="center"/>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761,246</w:t>
                      </w:r>
                    </w:p>
                    <w:p w:rsidRPr="00DC7375" w:rsidR="00892B5E" w:rsidP="00892B5E" w:rsidRDefault="00892B5E" w14:paraId="6E7322BA"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Suffolk population </w:t>
                      </w:r>
                    </w:p>
                    <w:p w:rsidRPr="00DC7375" w:rsidR="00892B5E" w:rsidP="00892B5E" w:rsidRDefault="00892B5E" w14:paraId="52083DBE"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txbxContent>
                </v:textbox>
                <w10:wrap type="square"/>
              </v:shape>
            </w:pict>
          </mc:Fallback>
        </mc:AlternateContent>
      </w:r>
      <w:r w:rsidRPr="00104196">
        <w:rPr>
          <w:b/>
          <w:noProof/>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66432" behindDoc="0" locked="0" layoutInCell="1" allowOverlap="1" wp14:editId="4333DF6D" wp14:anchorId="0080A4C5">
                <wp:simplePos x="0" y="0"/>
                <wp:positionH relativeFrom="column">
                  <wp:posOffset>2676525</wp:posOffset>
                </wp:positionH>
                <wp:positionV relativeFrom="paragraph">
                  <wp:posOffset>113030</wp:posOffset>
                </wp:positionV>
                <wp:extent cx="1143000" cy="67627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6275"/>
                        </a:xfrm>
                        <a:prstGeom prst="rect">
                          <a:avLst/>
                        </a:prstGeom>
                        <a:solidFill>
                          <a:srgbClr val="FFFFFF"/>
                        </a:solidFill>
                        <a:ln w="9525">
                          <a:noFill/>
                          <a:miter lim="800000"/>
                          <a:headEnd/>
                          <a:tailEnd/>
                        </a:ln>
                      </wps:spPr>
                      <wps:txbx>
                        <w:txbxContent>
                          <w:p w:rsidRPr="00397CFD" w:rsidR="00892B5E" w:rsidP="00892B5E" w:rsidRDefault="00892B5E" w14:paraId="62F6D7A9" w14:textId="77777777">
                            <w:pPr>
                              <w:contextualSpacing/>
                              <w:jc w:val="center"/>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CFD">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23.8%</w:t>
                            </w:r>
                          </w:p>
                          <w:p w:rsidRPr="00397CFD" w:rsidR="00892B5E" w:rsidP="00892B5E" w:rsidRDefault="00892B5E" w14:paraId="32BC46D0"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CFD">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Suffolk residents aged 65 and over</w:t>
                            </w:r>
                          </w:p>
                          <w:p w:rsidRPr="00DC7375" w:rsidR="00892B5E" w:rsidP="00892B5E" w:rsidRDefault="00892B5E" w14:paraId="67D156A7"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10.75pt;margin-top:8.9pt;width:90pt;height:5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" w14:anchorId="0080A4C5">
                <v:textbox>
                  <w:txbxContent>
                    <w:p w:rsidRPr="00397CFD" w:rsidR="00892B5E" w:rsidP="00892B5E" w:rsidRDefault="00892B5E" w14:paraId="62F6D7A9" w14:textId="77777777">
                      <w:pPr>
                        <w:contextualSpacing/>
                        <w:jc w:val="center"/>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CFD">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23.8%</w:t>
                      </w:r>
                    </w:p>
                    <w:p w:rsidRPr="00397CFD" w:rsidR="00892B5E" w:rsidP="00892B5E" w:rsidRDefault="00892B5E" w14:paraId="32BC46D0"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CFD">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Suffolk residents aged 65 and over</w:t>
                      </w:r>
                    </w:p>
                    <w:p w:rsidRPr="00DC7375" w:rsidR="00892B5E" w:rsidP="00892B5E" w:rsidRDefault="00892B5E" w14:paraId="67D156A7"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txbxContent>
                </v:textbox>
                <w10:wrap type="square"/>
              </v:shape>
            </w:pict>
          </mc:Fallback>
        </mc:AlternateContent>
      </w:r>
      <w:r w:rsidRPr="00104196">
        <w:rPr>
          <w:b/>
          <w:noProof/>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67456" behindDoc="0" locked="0" layoutInCell="1" allowOverlap="1" wp14:editId="285CD50C" wp14:anchorId="58892629">
                <wp:simplePos x="0" y="0"/>
                <wp:positionH relativeFrom="column">
                  <wp:posOffset>4514850</wp:posOffset>
                </wp:positionH>
                <wp:positionV relativeFrom="paragraph">
                  <wp:posOffset>103505</wp:posOffset>
                </wp:positionV>
                <wp:extent cx="1771650" cy="8667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66775"/>
                        </a:xfrm>
                        <a:prstGeom prst="rect">
                          <a:avLst/>
                        </a:prstGeom>
                        <a:solidFill>
                          <a:srgbClr val="FFFFFF"/>
                        </a:solidFill>
                        <a:ln w="9525">
                          <a:noFill/>
                          <a:miter lim="800000"/>
                          <a:headEnd/>
                          <a:tailEnd/>
                        </a:ln>
                      </wps:spPr>
                      <wps:txbx>
                        <w:txbxContent>
                          <w:p w:rsidRPr="00320D0D" w:rsidR="00892B5E" w:rsidP="00892B5E" w:rsidRDefault="00892B5E" w14:paraId="1C82DE0D"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0D0D">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6.8%</w:t>
                            </w:r>
                          </w:p>
                          <w:p w:rsidR="00892B5E" w:rsidP="00892B5E" w:rsidRDefault="00892B5E" w14:paraId="638D4E85" w14:textId="77777777">
                            <w:pPr>
                              <w:contextualSpacing/>
                              <w:jc w:val="center"/>
                              <w:rPr>
                                <w:highlight w:val="yellow"/>
                              </w:rPr>
                            </w:pPr>
                            <w:r w:rsidRPr="00320D0D">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Estimated population increase between 2021-2041</w:t>
                            </w:r>
                          </w:p>
                          <w:p w:rsidRPr="00397CFD" w:rsidR="00892B5E" w:rsidP="00892B5E" w:rsidRDefault="00892B5E" w14:paraId="0A45AF6B" w14:textId="64188A6A">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CFD">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aged 65 and over</w:t>
                            </w:r>
                          </w:p>
                          <w:p w:rsidRPr="00DC7375" w:rsidR="00892B5E" w:rsidP="00892B5E" w:rsidRDefault="00892B5E" w14:paraId="2E673FC3"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355.5pt;margin-top:8.15pt;width:139.5pt;height:6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" w14:anchorId="58892629">
                <v:textbox>
                  <w:txbxContent>
                    <w:p w:rsidRPr="00320D0D" w:rsidR="00892B5E" w:rsidP="00892B5E" w:rsidRDefault="00892B5E" w14:paraId="1C82DE0D"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20D0D">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6.8%</w:t>
                      </w:r>
                    </w:p>
                    <w:p w:rsidR="00892B5E" w:rsidP="00892B5E" w:rsidRDefault="00892B5E" w14:paraId="638D4E85" w14:textId="77777777">
                      <w:pPr>
                        <w:contextualSpacing/>
                        <w:jc w:val="center"/>
                        <w:rPr>
                          <w:highlight w:val="yellow"/>
                        </w:rPr>
                      </w:pPr>
                      <w:r w:rsidRPr="00320D0D">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Estimated population increase between 2021-2041</w:t>
                      </w:r>
                    </w:p>
                    <w:p w:rsidRPr="00397CFD" w:rsidR="00892B5E" w:rsidP="00892B5E" w:rsidRDefault="00892B5E" w14:paraId="0A45AF6B" w14:textId="64188A6A">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7CFD">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aged 65 and over</w:t>
                      </w:r>
                    </w:p>
                    <w:p w:rsidRPr="00DC7375" w:rsidR="00892B5E" w:rsidP="00892B5E" w:rsidRDefault="00892B5E" w14:paraId="2E673FC3" w14:textId="77777777">
                      <w:pPr>
                        <w:contextualSpacing/>
                        <w:jc w:val="center"/>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C7375">
                        <w:rPr>
                          <w:b/>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(2020)</w:t>
                      </w:r>
                    </w:p>
                  </w:txbxContent>
                </v:textbox>
                <w10:wrap type="square"/>
              </v:shape>
            </w:pict>
          </mc:Fallback>
        </mc:AlternateContent>
      </w:r>
      <w:r w:rsidRPr="00104196" w:rsidR="009D4E4F">
        <w:t xml:space="preserve"> </w:t>
      </w:r>
    </w:p>
    <w:p w:rsidRPr="00104196" w:rsidR="00F9718C" w:rsidP="003B180E" w:rsidRDefault="00F9718C" w14:paraId="31E09A11" w14:textId="1DB63184">
      <w:pPr>
        <w:contextualSpacing/>
        <w:jc w:val="center"/>
        <w:rPr>
          <w:b/>
          <w:color w:val="B01513"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104196" w:rsidR="00B952DD" w:rsidP="00B952DD" w:rsidRDefault="00B952DD" w14:paraId="5A551D10" w14:textId="7638E292">
      <w:pPr>
        <w:contextualSpacing/>
        <w:jc w:val="center"/>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104196" w:rsidR="00F9718C" w:rsidP="003B180E" w:rsidRDefault="00F9718C" w14:paraId="263F0182" w14:textId="0A4D9932">
      <w:pPr>
        <w:contextualSpacing/>
        <w:jc w:val="center"/>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104196" w:rsidR="00F9718C" w:rsidP="003B180E" w:rsidRDefault="00F9718C" w14:paraId="1A4FFD91" w14:textId="0253D7FF">
      <w:pPr>
        <w:contextualSpacing/>
        <w:jc w:val="center"/>
        <w:rPr>
          <w:b/>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104196" w:rsidR="00B952DD" w:rsidP="003B180E" w:rsidRDefault="00B952DD" w14:paraId="44B909F1" w14:textId="77777777">
      <w:pPr>
        <w:contextualSpacing/>
      </w:pPr>
    </w:p>
    <w:p w:rsidRPr="00104196" w:rsidR="009D4E4F" w:rsidP="003B180E" w:rsidRDefault="00ED08E7" w14:paraId="5A3581C5" w14:textId="1F130CA0">
      <w:pPr>
        <w:contextualSpacing/>
      </w:pPr>
      <w:r w:rsidRPr="00104196">
        <w:t>2020 estimates indicate Suffolk has a population of 761,246, comprising 375,932 males (49.4%) and 385,314 females (50.6%)</w:t>
      </w:r>
      <w:r w:rsidRPr="00104196">
        <w:fldChar w:fldCharType="begin" w:fldLock="1"/>
      </w:r>
      <w:r w:rsidRPr="00104196" w:rsidR="00F26B0B">
        <w:instrText>ADDIN CSL_CITATION {"citationItems":[{"id":"ITEM-1","itemData":{"URL":"https://www.ons.gov.uk/peoplepopulationandcommunity/populationandmigration/populationestimates/datasets/populationestimatesforukenglandandwalesscotlandandnorthernireland","accessed":{"date-parts":[["2021","12","8"]]},"author":[{"dropping-particle":"","family":"Office for National Statistics","given":"","non-dropping-particle":"","parse-names":false,"suffix":""}],"id":"ITEM-1","issued":{"date-parts":[["2021"]]},"title":"Estimates of the population for the UK, England and Wales, Scotland and Northern Ireland","type":"webpage"},"uris":["http://www.mendeley.com/documents/?uuid=c4ca12eb-043a-4d8c-8a05-2cc00f7aabd8"]}],"mendeley":{"formattedCitation":"&lt;sup&gt;11&lt;/sup&gt;","plainTextFormattedCitation":"11","previouslyFormattedCitation":"&lt;sup&gt;11&lt;/sup&gt;"},"properties":{"noteIndex":0},"schema":"https://github.com/citation-style-language/schema/raw/master/csl-citation.json"}</w:instrText>
      </w:r>
      <w:r w:rsidRPr="00104196">
        <w:fldChar w:fldCharType="separate"/>
      </w:r>
      <w:r w:rsidRPr="00104196" w:rsidR="002C6AD1">
        <w:rPr>
          <w:noProof/>
          <w:vertAlign w:val="superscript"/>
        </w:rPr>
        <w:t>11</w:t>
      </w:r>
      <w:r w:rsidRPr="00104196">
        <w:fldChar w:fldCharType="end"/>
      </w:r>
      <w:r w:rsidRPr="00104196">
        <w:t xml:space="preserve">.  </w:t>
      </w:r>
      <w:r w:rsidRPr="00104196" w:rsidR="005D39FD">
        <w:t>The population has increased by 3.9% since 2012. Population forecasts</w:t>
      </w:r>
      <w:r w:rsidRPr="00104196" w:rsidR="005D39FD">
        <w:rPr>
          <w:vertAlign w:val="superscript"/>
        </w:rPr>
        <w:footnoteReference w:id="2"/>
      </w:r>
      <w:r w:rsidRPr="00104196" w:rsidR="005D39FD">
        <w:t xml:space="preserve"> indicate that between 2021-2041 the population is expected to increase by 6.8% (approximately 52,000 people) to nearly 822,000 residents</w:t>
      </w:r>
      <w:r w:rsidRPr="00104196" w:rsidR="005D39FD">
        <w:fldChar w:fldCharType="begin" w:fldLock="1"/>
      </w:r>
      <w:r w:rsidRPr="00104196" w:rsidR="00F26B0B">
        <w:instrText>ADDIN CSL_CITATION {"citationItems":[{"id":"ITEM-1","itemData":{"URL":"https://www.ons.gov.uk/peoplepopulationandcommunity/populationandmigration/populationprojections/bulletins/subnationalpopulationprojectionsforengland/previousReleases","accessed":{"date-parts":[["2021","12","10"]]},"author":[{"dropping-particle":"","family":"Office for National Statistics","given":"","non-dropping-particle":"","parse-names":false,"suffix":""}],"id":"ITEM-1","issued":{"date-parts":[["2020"]]},"title":"Subnational population projections for England Statistical bulletins - 2018 Projections","type":"webpage"},"uris":["http://www.mendeley.com/documents/?uuid=50f187f5-52a0-430b-a958-5bf313c2fabd"]}],"mendeley":{"formattedCitation":"&lt;sup&gt;12&lt;/sup&gt;","plainTextFormattedCitation":"12","previouslyFormattedCitation":"&lt;sup&gt;12&lt;/sup&gt;"},"properties":{"noteIndex":0},"schema":"https://github.com/citation-style-language/schema/raw/master/csl-citation.json"}</w:instrText>
      </w:r>
      <w:r w:rsidRPr="00104196" w:rsidR="005D39FD">
        <w:fldChar w:fldCharType="separate"/>
      </w:r>
      <w:r w:rsidRPr="00104196" w:rsidR="002C6AD1">
        <w:rPr>
          <w:noProof/>
          <w:vertAlign w:val="superscript"/>
        </w:rPr>
        <w:t>12</w:t>
      </w:r>
      <w:r w:rsidRPr="00104196" w:rsidR="005D39FD">
        <w:fldChar w:fldCharType="end"/>
      </w:r>
      <w:r w:rsidRPr="00104196" w:rsidR="005D39FD">
        <w:t>.</w:t>
      </w:r>
      <w:r w:rsidRPr="00104196" w:rsidR="00BF1856">
        <w:t xml:space="preserve"> </w:t>
      </w:r>
      <w:r w:rsidRPr="00104196" w:rsidR="009D4E4F">
        <w:t xml:space="preserve">In </w:t>
      </w:r>
      <w:r w:rsidRPr="00104196" w:rsidR="006E5785">
        <w:t>2020</w:t>
      </w:r>
      <w:r w:rsidRPr="00104196" w:rsidR="009D4E4F">
        <w:t xml:space="preserve"> there</w:t>
      </w:r>
      <w:r w:rsidRPr="00104196" w:rsidR="00E200DD">
        <w:t xml:space="preserve"> were</w:t>
      </w:r>
      <w:r w:rsidRPr="00104196" w:rsidR="009D4E4F">
        <w:t xml:space="preserve"> </w:t>
      </w:r>
      <w:r w:rsidRPr="00104196" w:rsidR="00044FF0">
        <w:t>6,811</w:t>
      </w:r>
      <w:r w:rsidRPr="00104196" w:rsidR="009D4E4F">
        <w:t xml:space="preserve"> live births in Suffolk.</w:t>
      </w:r>
    </w:p>
    <w:p w:rsidRPr="00104196" w:rsidR="00B952DD" w:rsidP="003B180E" w:rsidRDefault="00B952DD" w14:paraId="71EB89B7" w14:textId="77777777">
      <w:pPr>
        <w:contextualSpacing/>
      </w:pPr>
    </w:p>
    <w:p w:rsidRPr="00104196" w:rsidR="009D4E4F" w:rsidP="003B180E" w:rsidRDefault="009D4E4F" w14:paraId="51C04B51" w14:textId="33661F62">
      <w:pPr>
        <w:contextualSpacing/>
      </w:pPr>
      <w:r w:rsidRPr="00104196">
        <w:t xml:space="preserve">Suffolk is made up of </w:t>
      </w:r>
      <w:r w:rsidRPr="00104196" w:rsidR="00E200DD">
        <w:t>5</w:t>
      </w:r>
      <w:r w:rsidRPr="00104196">
        <w:t xml:space="preserve"> districts and boroughs; </w:t>
      </w:r>
      <w:r w:rsidRPr="00104196" w:rsidR="00B21ED3">
        <w:t xml:space="preserve">East Suffolk is the largest lower tier local authority (LTLA) in Suffolk, with 33% of Suffolk residents living in East Suffolk.  </w:t>
      </w:r>
    </w:p>
    <w:p w:rsidRPr="00104196" w:rsidR="00B952DD" w:rsidP="003B180E" w:rsidRDefault="00B952DD" w14:paraId="25252F5C" w14:textId="77777777">
      <w:pPr>
        <w:contextualSpacing/>
      </w:pPr>
    </w:p>
    <w:p w:rsidRPr="00104196" w:rsidR="00105675" w:rsidP="003B180E" w:rsidRDefault="00105675" w14:paraId="768301F6" w14:textId="4DB8721D">
      <w:pPr>
        <w:pStyle w:val="Caption"/>
        <w:keepNext/>
        <w:contextualSpacing/>
        <w:rPr>
          <w:sz w:val="22"/>
          <w:szCs w:val="22"/>
        </w:rPr>
      </w:pPr>
      <w:r w:rsidRPr="00104196">
        <w:rPr>
          <w:sz w:val="22"/>
          <w:szCs w:val="22"/>
        </w:rPr>
        <w:lastRenderedPageBreak/>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10</w:t>
      </w:r>
      <w:r w:rsidRPr="00104196" w:rsidR="005F731B">
        <w:rPr>
          <w:noProof/>
          <w:sz w:val="22"/>
          <w:szCs w:val="22"/>
        </w:rPr>
        <w:fldChar w:fldCharType="end"/>
      </w:r>
      <w:r w:rsidRPr="00104196" w:rsidR="00211BE8">
        <w:rPr>
          <w:noProof/>
          <w:sz w:val="22"/>
          <w:szCs w:val="22"/>
        </w:rPr>
        <w:t>:</w:t>
      </w:r>
      <w:r w:rsidRPr="00104196">
        <w:rPr>
          <w:sz w:val="22"/>
          <w:szCs w:val="22"/>
        </w:rPr>
        <w:t xml:space="preserve"> Local authority population estimates, 20</w:t>
      </w:r>
      <w:r w:rsidRPr="00104196" w:rsidR="00B22555">
        <w:rPr>
          <w:sz w:val="22"/>
          <w:szCs w:val="22"/>
        </w:rPr>
        <w:t>20</w:t>
      </w:r>
      <w:r w:rsidRPr="00104196" w:rsidR="00B22555">
        <w:fldChar w:fldCharType="begin" w:fldLock="1"/>
      </w:r>
      <w:r w:rsidRPr="00104196" w:rsidR="00F26B0B">
        <w:instrText>ADDIN CSL_CITATION {"citationItems":[{"id":"ITEM-1","itemData":{"URL":"https://www.ons.gov.uk/peoplepopulationandcommunity/populationandmigration/populationestimates/datasets/populationestimatesforukenglandandwalesscotlandandnorthernireland","accessed":{"date-parts":[["2021","12","8"]]},"author":[{"dropping-particle":"","family":"Office for National Statistics","given":"","non-dropping-particle":"","parse-names":false,"suffix":""}],"id":"ITEM-1","issued":{"date-parts":[["2021"]]},"title":"Estimates of the population for the UK, England and Wales, Scotland and Northern Ireland","type":"webpage"},"uris":["http://www.mendeley.com/documents/?uuid=c4ca12eb-043a-4d8c-8a05-2cc00f7aabd8"]}],"mendeley":{"formattedCitation":"&lt;sup&gt;11&lt;/sup&gt;","plainTextFormattedCitation":"11","previouslyFormattedCitation":"&lt;sup&gt;11&lt;/sup&gt;"},"properties":{"noteIndex":0},"schema":"https://github.com/citation-style-language/schema/raw/master/csl-citation.json"}</w:instrText>
      </w:r>
      <w:r w:rsidRPr="00104196" w:rsidR="00B22555">
        <w:fldChar w:fldCharType="separate"/>
      </w:r>
      <w:r w:rsidRPr="00104196" w:rsidR="002C6AD1">
        <w:rPr>
          <w:i w:val="0"/>
          <w:noProof/>
          <w:vertAlign w:val="superscript"/>
        </w:rPr>
        <w:t>11</w:t>
      </w:r>
      <w:r w:rsidRPr="00104196" w:rsidR="00B22555">
        <w:fldChar w:fldCharType="end"/>
      </w:r>
      <w:r w:rsidRPr="00104196">
        <w:rPr>
          <w:sz w:val="22"/>
          <w:szCs w:val="22"/>
        </w:rPr>
        <w:t>:</w:t>
      </w:r>
    </w:p>
    <w:tbl>
      <w:tblPr>
        <w:tblStyle w:val="ListTable3-Accent1"/>
        <w:tblW w:w="9810" w:type="dxa"/>
        <w:tblLook w:val="04A0" w:firstRow="1" w:lastRow="0" w:firstColumn="1" w:lastColumn="0" w:noHBand="0" w:noVBand="1"/>
      </w:tblPr>
      <w:tblGrid>
        <w:gridCol w:w="1599"/>
        <w:gridCol w:w="1662"/>
        <w:gridCol w:w="1662"/>
        <w:gridCol w:w="1629"/>
        <w:gridCol w:w="1629"/>
        <w:gridCol w:w="1629"/>
      </w:tblGrid>
      <w:tr w:rsidRPr="00104196" w:rsidR="00B22555" w:rsidTr="00B22555" w14:paraId="1EFB3E5B" w14:textId="77777777">
        <w:trPr>
          <w:cnfStyle w:val="100000000000" w:firstRow="1" w:lastRow="0" w:firstColumn="0" w:lastColumn="0" w:oddVBand="0" w:evenVBand="0" w:oddHBand="0" w:evenHBand="0" w:firstRowFirstColumn="0" w:firstRowLastColumn="0" w:lastRowFirstColumn="0" w:lastRowLastColumn="0"/>
          <w:trHeight w:val="177"/>
        </w:trPr>
        <w:tc>
          <w:tcPr>
            <w:cnfStyle w:val="001000000100" w:firstRow="0" w:lastRow="0" w:firstColumn="1" w:lastColumn="0" w:oddVBand="0" w:evenVBand="0" w:oddHBand="0" w:evenHBand="0" w:firstRowFirstColumn="1" w:firstRowLastColumn="0" w:lastRowFirstColumn="0" w:lastRowLastColumn="0"/>
            <w:tcW w:w="1599" w:type="dxa"/>
            <w:shd w:val="clear" w:color="auto" w:fill="830F0E" w:themeFill="accent1" w:themeFillShade="BF"/>
            <w:hideMark/>
          </w:tcPr>
          <w:p w:rsidRPr="00104196" w:rsidR="009C4D0E" w:rsidP="005F412B" w:rsidRDefault="009C4D0E" w14:paraId="562B5A75" w14:textId="77777777">
            <w:pPr>
              <w:contextualSpacing/>
              <w:rPr>
                <w:rFonts w:eastAsia="Times New Roman" w:cs="Calibri"/>
                <w:b w:val="0"/>
                <w:bCs w:val="0"/>
                <w:lang w:eastAsia="en-GB"/>
              </w:rPr>
            </w:pPr>
            <w:r w:rsidRPr="00104196">
              <w:rPr>
                <w:rFonts w:eastAsia="Times New Roman" w:cs="Calibri"/>
                <w:lang w:eastAsia="en-GB"/>
              </w:rPr>
              <w:t>Area</w:t>
            </w:r>
          </w:p>
        </w:tc>
        <w:tc>
          <w:tcPr>
            <w:tcW w:w="1662" w:type="dxa"/>
            <w:shd w:val="clear" w:color="auto" w:fill="830F0E" w:themeFill="accent1" w:themeFillShade="BF"/>
            <w:hideMark/>
          </w:tcPr>
          <w:p w:rsidRPr="00104196" w:rsidR="009C4D0E" w:rsidP="005F412B" w:rsidRDefault="009C4D0E" w14:paraId="583A220E" w14:textId="77777777">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104196">
              <w:rPr>
                <w:rFonts w:eastAsia="Times New Roman" w:cs="Calibri"/>
                <w:lang w:eastAsia="en-GB"/>
              </w:rPr>
              <w:t>Males</w:t>
            </w:r>
          </w:p>
        </w:tc>
        <w:tc>
          <w:tcPr>
            <w:tcW w:w="1662" w:type="dxa"/>
            <w:shd w:val="clear" w:color="auto" w:fill="830F0E" w:themeFill="accent1" w:themeFillShade="BF"/>
            <w:noWrap/>
            <w:hideMark/>
          </w:tcPr>
          <w:p w:rsidRPr="00104196" w:rsidR="009C4D0E" w:rsidP="005F412B" w:rsidRDefault="009C4D0E" w14:paraId="49394DF9" w14:textId="77777777">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104196">
              <w:rPr>
                <w:rFonts w:eastAsia="Times New Roman" w:cs="Calibri"/>
                <w:lang w:eastAsia="en-GB"/>
              </w:rPr>
              <w:t xml:space="preserve">Females </w:t>
            </w:r>
          </w:p>
        </w:tc>
        <w:tc>
          <w:tcPr>
            <w:tcW w:w="1629" w:type="dxa"/>
            <w:shd w:val="clear" w:color="auto" w:fill="830F0E" w:themeFill="accent1" w:themeFillShade="BF"/>
            <w:noWrap/>
            <w:hideMark/>
          </w:tcPr>
          <w:p w:rsidRPr="00104196" w:rsidR="009C4D0E" w:rsidP="005F412B" w:rsidRDefault="009C4D0E" w14:paraId="36712FF6" w14:textId="77777777">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104196">
              <w:rPr>
                <w:rFonts w:eastAsia="Times New Roman" w:cs="Calibri"/>
                <w:lang w:eastAsia="en-GB"/>
              </w:rPr>
              <w:t>Total</w:t>
            </w:r>
          </w:p>
        </w:tc>
        <w:tc>
          <w:tcPr>
            <w:tcW w:w="1629" w:type="dxa"/>
            <w:shd w:val="clear" w:color="auto" w:fill="830F0E" w:themeFill="accent1" w:themeFillShade="BF"/>
            <w:noWrap/>
            <w:hideMark/>
          </w:tcPr>
          <w:p w:rsidRPr="00104196" w:rsidR="009C4D0E" w:rsidP="005F412B" w:rsidRDefault="009C4D0E" w14:paraId="2F49B66D" w14:textId="77777777">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104196">
              <w:rPr>
                <w:rFonts w:eastAsia="Times New Roman" w:cs="Calibri"/>
                <w:lang w:eastAsia="en-GB"/>
              </w:rPr>
              <w:t>% of Males</w:t>
            </w:r>
          </w:p>
        </w:tc>
        <w:tc>
          <w:tcPr>
            <w:tcW w:w="1629" w:type="dxa"/>
            <w:shd w:val="clear" w:color="auto" w:fill="830F0E" w:themeFill="accent1" w:themeFillShade="BF"/>
            <w:noWrap/>
            <w:hideMark/>
          </w:tcPr>
          <w:p w:rsidRPr="00104196" w:rsidR="009C4D0E" w:rsidP="005F412B" w:rsidRDefault="009C4D0E" w14:paraId="39E84712" w14:textId="77777777">
            <w:pPr>
              <w:contextualSpacing/>
              <w:cnfStyle w:val="100000000000" w:firstRow="1" w:lastRow="0" w:firstColumn="0" w:lastColumn="0" w:oddVBand="0" w:evenVBand="0" w:oddHBand="0" w:evenHBand="0" w:firstRowFirstColumn="0" w:firstRowLastColumn="0" w:lastRowFirstColumn="0" w:lastRowLastColumn="0"/>
              <w:rPr>
                <w:rFonts w:eastAsia="Times New Roman" w:cs="Calibri"/>
                <w:b w:val="0"/>
                <w:bCs w:val="0"/>
                <w:lang w:eastAsia="en-GB"/>
              </w:rPr>
            </w:pPr>
            <w:r w:rsidRPr="00104196">
              <w:rPr>
                <w:rFonts w:eastAsia="Times New Roman" w:cs="Calibri"/>
                <w:lang w:eastAsia="en-GB"/>
              </w:rPr>
              <w:t>% of Females</w:t>
            </w:r>
          </w:p>
        </w:tc>
      </w:tr>
      <w:tr w:rsidRPr="00104196" w:rsidR="009C4D0E" w:rsidTr="009C4D0E" w14:paraId="462A4B74" w14:textId="7777777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599" w:type="dxa"/>
            <w:hideMark/>
          </w:tcPr>
          <w:p w:rsidRPr="00104196" w:rsidR="009C4D0E" w:rsidP="005F412B" w:rsidRDefault="009C4D0E" w14:paraId="2793E11B" w14:textId="77777777">
            <w:pPr>
              <w:contextualSpacing/>
              <w:rPr>
                <w:rFonts w:eastAsia="Times New Roman" w:cs="Calibri"/>
                <w:color w:val="333333"/>
                <w:lang w:eastAsia="en-GB"/>
              </w:rPr>
            </w:pPr>
            <w:r w:rsidRPr="00104196">
              <w:rPr>
                <w:rFonts w:eastAsia="Times New Roman" w:cs="Calibri"/>
                <w:color w:val="333333"/>
                <w:lang w:eastAsia="en-GB"/>
              </w:rPr>
              <w:t>Babergh</w:t>
            </w:r>
          </w:p>
        </w:tc>
        <w:tc>
          <w:tcPr>
            <w:tcW w:w="1662" w:type="dxa"/>
            <w:hideMark/>
          </w:tcPr>
          <w:p w:rsidRPr="00104196" w:rsidR="009C4D0E" w:rsidP="005F412B" w:rsidRDefault="009C4D0E" w14:paraId="6F2F9D8D"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45,088</w:t>
            </w:r>
          </w:p>
        </w:tc>
        <w:tc>
          <w:tcPr>
            <w:tcW w:w="1662" w:type="dxa"/>
            <w:hideMark/>
          </w:tcPr>
          <w:p w:rsidRPr="00104196" w:rsidR="009C4D0E" w:rsidP="005F412B" w:rsidRDefault="009C4D0E" w14:paraId="10BC14C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47,647</w:t>
            </w:r>
          </w:p>
        </w:tc>
        <w:tc>
          <w:tcPr>
            <w:tcW w:w="1629" w:type="dxa"/>
            <w:noWrap/>
            <w:hideMark/>
          </w:tcPr>
          <w:p w:rsidRPr="00104196" w:rsidR="009C4D0E" w:rsidP="005F412B" w:rsidRDefault="009C4D0E" w14:paraId="1A75AECC"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92,735</w:t>
            </w:r>
          </w:p>
        </w:tc>
        <w:tc>
          <w:tcPr>
            <w:tcW w:w="1629" w:type="dxa"/>
            <w:noWrap/>
            <w:hideMark/>
          </w:tcPr>
          <w:p w:rsidRPr="00104196" w:rsidR="009C4D0E" w:rsidP="005F412B" w:rsidRDefault="009C4D0E" w14:paraId="2FBF8ACC"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48.6%</w:t>
            </w:r>
          </w:p>
        </w:tc>
        <w:tc>
          <w:tcPr>
            <w:tcW w:w="1629" w:type="dxa"/>
            <w:noWrap/>
            <w:hideMark/>
          </w:tcPr>
          <w:p w:rsidRPr="00104196" w:rsidR="009C4D0E" w:rsidP="005F412B" w:rsidRDefault="009C4D0E" w14:paraId="623C80E9"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51.4%</w:t>
            </w:r>
          </w:p>
        </w:tc>
      </w:tr>
      <w:tr w:rsidRPr="00104196" w:rsidR="009C4D0E" w:rsidTr="009C4D0E" w14:paraId="053BE16E" w14:textId="77777777">
        <w:trPr>
          <w:trHeight w:val="356"/>
        </w:trPr>
        <w:tc>
          <w:tcPr>
            <w:cnfStyle w:val="001000000000" w:firstRow="0" w:lastRow="0" w:firstColumn="1" w:lastColumn="0" w:oddVBand="0" w:evenVBand="0" w:oddHBand="0" w:evenHBand="0" w:firstRowFirstColumn="0" w:firstRowLastColumn="0" w:lastRowFirstColumn="0" w:lastRowLastColumn="0"/>
            <w:tcW w:w="1599" w:type="dxa"/>
            <w:hideMark/>
          </w:tcPr>
          <w:p w:rsidRPr="00104196" w:rsidR="009C4D0E" w:rsidP="005F412B" w:rsidRDefault="009C4D0E" w14:paraId="5F9D6EB1" w14:textId="77777777">
            <w:pPr>
              <w:contextualSpacing/>
              <w:rPr>
                <w:rFonts w:eastAsia="Times New Roman" w:cs="Calibri"/>
                <w:color w:val="333333"/>
                <w:lang w:eastAsia="en-GB"/>
              </w:rPr>
            </w:pPr>
            <w:r w:rsidRPr="00104196">
              <w:rPr>
                <w:rFonts w:eastAsia="Times New Roman" w:cs="Calibri"/>
                <w:color w:val="333333"/>
                <w:lang w:eastAsia="en-GB"/>
              </w:rPr>
              <w:t>East Suffolk</w:t>
            </w:r>
          </w:p>
        </w:tc>
        <w:tc>
          <w:tcPr>
            <w:tcW w:w="1662" w:type="dxa"/>
            <w:hideMark/>
          </w:tcPr>
          <w:p w:rsidRPr="00104196" w:rsidR="009C4D0E" w:rsidP="005F412B" w:rsidRDefault="009C4D0E" w14:paraId="35AC5611"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121,712</w:t>
            </w:r>
          </w:p>
        </w:tc>
        <w:tc>
          <w:tcPr>
            <w:tcW w:w="1662" w:type="dxa"/>
            <w:hideMark/>
          </w:tcPr>
          <w:p w:rsidRPr="00104196" w:rsidR="009C4D0E" w:rsidP="005F412B" w:rsidRDefault="009C4D0E" w14:paraId="2F6E94E1"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128,661</w:t>
            </w:r>
          </w:p>
        </w:tc>
        <w:tc>
          <w:tcPr>
            <w:tcW w:w="1629" w:type="dxa"/>
            <w:noWrap/>
            <w:hideMark/>
          </w:tcPr>
          <w:p w:rsidRPr="00104196" w:rsidR="009C4D0E" w:rsidP="005F412B" w:rsidRDefault="009C4D0E" w14:paraId="40525940"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250,373</w:t>
            </w:r>
          </w:p>
        </w:tc>
        <w:tc>
          <w:tcPr>
            <w:tcW w:w="1629" w:type="dxa"/>
            <w:noWrap/>
            <w:hideMark/>
          </w:tcPr>
          <w:p w:rsidRPr="00104196" w:rsidR="009C4D0E" w:rsidP="005F412B" w:rsidRDefault="009C4D0E" w14:paraId="3236BA1A"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48.6%</w:t>
            </w:r>
          </w:p>
        </w:tc>
        <w:tc>
          <w:tcPr>
            <w:tcW w:w="1629" w:type="dxa"/>
            <w:noWrap/>
            <w:hideMark/>
          </w:tcPr>
          <w:p w:rsidRPr="00104196" w:rsidR="009C4D0E" w:rsidP="005F412B" w:rsidRDefault="009C4D0E" w14:paraId="788E46B7"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51.4%</w:t>
            </w:r>
          </w:p>
        </w:tc>
      </w:tr>
      <w:tr w:rsidRPr="00104196" w:rsidR="009C4D0E" w:rsidTr="009C4D0E" w14:paraId="00B8FA34" w14:textId="77777777">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599" w:type="dxa"/>
            <w:hideMark/>
          </w:tcPr>
          <w:p w:rsidRPr="00104196" w:rsidR="009C4D0E" w:rsidP="005F412B" w:rsidRDefault="009C4D0E" w14:paraId="6543F1AE" w14:textId="77777777">
            <w:pPr>
              <w:contextualSpacing/>
              <w:rPr>
                <w:rFonts w:eastAsia="Times New Roman" w:cs="Calibri"/>
                <w:color w:val="333333"/>
                <w:lang w:eastAsia="en-GB"/>
              </w:rPr>
            </w:pPr>
            <w:r w:rsidRPr="00104196">
              <w:rPr>
                <w:rFonts w:eastAsia="Times New Roman" w:cs="Calibri"/>
                <w:color w:val="333333"/>
                <w:lang w:eastAsia="en-GB"/>
              </w:rPr>
              <w:t>Ipswich</w:t>
            </w:r>
          </w:p>
        </w:tc>
        <w:tc>
          <w:tcPr>
            <w:tcW w:w="1662" w:type="dxa"/>
            <w:hideMark/>
          </w:tcPr>
          <w:p w:rsidRPr="00104196" w:rsidR="009C4D0E" w:rsidP="005F412B" w:rsidRDefault="009C4D0E" w14:paraId="7A9B8D4E"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67,993</w:t>
            </w:r>
          </w:p>
        </w:tc>
        <w:tc>
          <w:tcPr>
            <w:tcW w:w="1662" w:type="dxa"/>
            <w:hideMark/>
          </w:tcPr>
          <w:p w:rsidRPr="00104196" w:rsidR="009C4D0E" w:rsidP="005F412B" w:rsidRDefault="009C4D0E" w14:paraId="3C88D529"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67,986</w:t>
            </w:r>
          </w:p>
        </w:tc>
        <w:tc>
          <w:tcPr>
            <w:tcW w:w="1629" w:type="dxa"/>
            <w:noWrap/>
            <w:hideMark/>
          </w:tcPr>
          <w:p w:rsidRPr="00104196" w:rsidR="009C4D0E" w:rsidP="005F412B" w:rsidRDefault="009C4D0E" w14:paraId="6866480E"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135,979</w:t>
            </w:r>
          </w:p>
        </w:tc>
        <w:tc>
          <w:tcPr>
            <w:tcW w:w="1629" w:type="dxa"/>
            <w:noWrap/>
            <w:hideMark/>
          </w:tcPr>
          <w:p w:rsidRPr="00104196" w:rsidR="009C4D0E" w:rsidP="005F412B" w:rsidRDefault="009C4D0E" w14:paraId="36E729D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50.0%</w:t>
            </w:r>
          </w:p>
        </w:tc>
        <w:tc>
          <w:tcPr>
            <w:tcW w:w="1629" w:type="dxa"/>
            <w:noWrap/>
            <w:hideMark/>
          </w:tcPr>
          <w:p w:rsidRPr="00104196" w:rsidR="009C4D0E" w:rsidP="005F412B" w:rsidRDefault="009C4D0E" w14:paraId="5D3CCE08"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50.0%</w:t>
            </w:r>
          </w:p>
        </w:tc>
      </w:tr>
      <w:tr w:rsidRPr="00104196" w:rsidR="009C4D0E" w:rsidTr="009C4D0E" w14:paraId="29DEDC77" w14:textId="77777777">
        <w:trPr>
          <w:trHeight w:val="356"/>
        </w:trPr>
        <w:tc>
          <w:tcPr>
            <w:cnfStyle w:val="001000000000" w:firstRow="0" w:lastRow="0" w:firstColumn="1" w:lastColumn="0" w:oddVBand="0" w:evenVBand="0" w:oddHBand="0" w:evenHBand="0" w:firstRowFirstColumn="0" w:firstRowLastColumn="0" w:lastRowFirstColumn="0" w:lastRowLastColumn="0"/>
            <w:tcW w:w="1599" w:type="dxa"/>
            <w:hideMark/>
          </w:tcPr>
          <w:p w:rsidRPr="00104196" w:rsidR="009C4D0E" w:rsidP="005F412B" w:rsidRDefault="009C4D0E" w14:paraId="53634294" w14:textId="77777777">
            <w:pPr>
              <w:contextualSpacing/>
              <w:rPr>
                <w:rFonts w:eastAsia="Times New Roman" w:cs="Calibri"/>
                <w:color w:val="333333"/>
                <w:lang w:eastAsia="en-GB"/>
              </w:rPr>
            </w:pPr>
            <w:r w:rsidRPr="00104196">
              <w:rPr>
                <w:rFonts w:eastAsia="Times New Roman" w:cs="Calibri"/>
                <w:color w:val="333333"/>
                <w:lang w:eastAsia="en-GB"/>
              </w:rPr>
              <w:t>Mid Suffolk</w:t>
            </w:r>
          </w:p>
        </w:tc>
        <w:tc>
          <w:tcPr>
            <w:tcW w:w="1662" w:type="dxa"/>
            <w:hideMark/>
          </w:tcPr>
          <w:p w:rsidRPr="00104196" w:rsidR="009C4D0E" w:rsidP="005F412B" w:rsidRDefault="009C4D0E" w14:paraId="21FE0F9F"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51,782</w:t>
            </w:r>
          </w:p>
        </w:tc>
        <w:tc>
          <w:tcPr>
            <w:tcW w:w="1662" w:type="dxa"/>
            <w:hideMark/>
          </w:tcPr>
          <w:p w:rsidRPr="00104196" w:rsidR="009C4D0E" w:rsidP="005F412B" w:rsidRDefault="009C4D0E" w14:paraId="2AA9FC43"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53,075</w:t>
            </w:r>
          </w:p>
        </w:tc>
        <w:tc>
          <w:tcPr>
            <w:tcW w:w="1629" w:type="dxa"/>
            <w:noWrap/>
            <w:hideMark/>
          </w:tcPr>
          <w:p w:rsidRPr="00104196" w:rsidR="009C4D0E" w:rsidP="005F412B" w:rsidRDefault="009C4D0E" w14:paraId="563F6457"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104,857</w:t>
            </w:r>
          </w:p>
        </w:tc>
        <w:tc>
          <w:tcPr>
            <w:tcW w:w="1629" w:type="dxa"/>
            <w:noWrap/>
            <w:hideMark/>
          </w:tcPr>
          <w:p w:rsidRPr="00104196" w:rsidR="009C4D0E" w:rsidP="005F412B" w:rsidRDefault="009C4D0E" w14:paraId="58F93AD1"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49.4%</w:t>
            </w:r>
          </w:p>
        </w:tc>
        <w:tc>
          <w:tcPr>
            <w:tcW w:w="1629" w:type="dxa"/>
            <w:noWrap/>
            <w:hideMark/>
          </w:tcPr>
          <w:p w:rsidRPr="00104196" w:rsidR="009C4D0E" w:rsidP="005F412B" w:rsidRDefault="009C4D0E" w14:paraId="6C523C44"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50.6%</w:t>
            </w:r>
          </w:p>
        </w:tc>
      </w:tr>
      <w:tr w:rsidRPr="00104196" w:rsidR="009C4D0E" w:rsidTr="009C4D0E" w14:paraId="35EC890B" w14:textId="77777777">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599" w:type="dxa"/>
            <w:hideMark/>
          </w:tcPr>
          <w:p w:rsidRPr="00104196" w:rsidR="009C4D0E" w:rsidP="005F412B" w:rsidRDefault="009C4D0E" w14:paraId="65BC7A19" w14:textId="77777777">
            <w:pPr>
              <w:contextualSpacing/>
              <w:rPr>
                <w:rFonts w:eastAsia="Times New Roman" w:cs="Calibri"/>
                <w:color w:val="333333"/>
                <w:lang w:eastAsia="en-GB"/>
              </w:rPr>
            </w:pPr>
            <w:r w:rsidRPr="00104196">
              <w:rPr>
                <w:rFonts w:eastAsia="Times New Roman" w:cs="Calibri"/>
                <w:color w:val="333333"/>
                <w:lang w:eastAsia="en-GB"/>
              </w:rPr>
              <w:t>West Suffolk</w:t>
            </w:r>
          </w:p>
        </w:tc>
        <w:tc>
          <w:tcPr>
            <w:tcW w:w="1662" w:type="dxa"/>
            <w:hideMark/>
          </w:tcPr>
          <w:p w:rsidRPr="00104196" w:rsidR="009C4D0E" w:rsidP="005F412B" w:rsidRDefault="009C4D0E" w14:paraId="0AA50C1E"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89,357</w:t>
            </w:r>
          </w:p>
        </w:tc>
        <w:tc>
          <w:tcPr>
            <w:tcW w:w="1662" w:type="dxa"/>
            <w:hideMark/>
          </w:tcPr>
          <w:p w:rsidRPr="00104196" w:rsidR="009C4D0E" w:rsidP="005F412B" w:rsidRDefault="009C4D0E" w14:paraId="78CE981D"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333333"/>
                <w:lang w:eastAsia="en-GB"/>
              </w:rPr>
            </w:pPr>
            <w:r w:rsidRPr="00104196">
              <w:rPr>
                <w:rFonts w:eastAsia="Times New Roman" w:cs="Calibri"/>
                <w:color w:val="333333"/>
                <w:lang w:eastAsia="en-GB"/>
              </w:rPr>
              <w:t>87,945</w:t>
            </w:r>
          </w:p>
        </w:tc>
        <w:tc>
          <w:tcPr>
            <w:tcW w:w="1629" w:type="dxa"/>
            <w:noWrap/>
            <w:hideMark/>
          </w:tcPr>
          <w:p w:rsidRPr="00104196" w:rsidR="009C4D0E" w:rsidP="005F412B" w:rsidRDefault="009C4D0E" w14:paraId="28AE79BC"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177,302</w:t>
            </w:r>
          </w:p>
        </w:tc>
        <w:tc>
          <w:tcPr>
            <w:tcW w:w="1629" w:type="dxa"/>
            <w:noWrap/>
            <w:hideMark/>
          </w:tcPr>
          <w:p w:rsidRPr="00104196" w:rsidR="009C4D0E" w:rsidP="005F412B" w:rsidRDefault="009C4D0E" w14:paraId="4880FC09"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50.4%</w:t>
            </w:r>
          </w:p>
        </w:tc>
        <w:tc>
          <w:tcPr>
            <w:tcW w:w="1629" w:type="dxa"/>
            <w:noWrap/>
            <w:hideMark/>
          </w:tcPr>
          <w:p w:rsidRPr="00104196" w:rsidR="009C4D0E" w:rsidP="005F412B" w:rsidRDefault="009C4D0E" w14:paraId="1751BDD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49.6%</w:t>
            </w:r>
          </w:p>
        </w:tc>
      </w:tr>
      <w:tr w:rsidRPr="00104196" w:rsidR="009C4D0E" w:rsidTr="009C4D0E" w14:paraId="48445278" w14:textId="77777777">
        <w:trPr>
          <w:trHeight w:val="177"/>
        </w:trPr>
        <w:tc>
          <w:tcPr>
            <w:cnfStyle w:val="001000000000" w:firstRow="0" w:lastRow="0" w:firstColumn="1" w:lastColumn="0" w:oddVBand="0" w:evenVBand="0" w:oddHBand="0" w:evenHBand="0" w:firstRowFirstColumn="0" w:firstRowLastColumn="0" w:lastRowFirstColumn="0" w:lastRowLastColumn="0"/>
            <w:tcW w:w="1599" w:type="dxa"/>
            <w:hideMark/>
          </w:tcPr>
          <w:p w:rsidRPr="00104196" w:rsidR="009C4D0E" w:rsidP="005F412B" w:rsidRDefault="009C4D0E" w14:paraId="4E523DB7" w14:textId="77777777">
            <w:pPr>
              <w:contextualSpacing/>
              <w:rPr>
                <w:rFonts w:eastAsia="Times New Roman" w:cs="Calibri"/>
                <w:color w:val="333333"/>
                <w:lang w:eastAsia="en-GB"/>
              </w:rPr>
            </w:pPr>
            <w:r w:rsidRPr="00104196">
              <w:rPr>
                <w:rFonts w:eastAsia="Times New Roman" w:cs="Calibri"/>
                <w:color w:val="333333"/>
                <w:lang w:eastAsia="en-GB"/>
              </w:rPr>
              <w:t>Suffolk</w:t>
            </w:r>
          </w:p>
        </w:tc>
        <w:tc>
          <w:tcPr>
            <w:tcW w:w="1662" w:type="dxa"/>
            <w:noWrap/>
            <w:hideMark/>
          </w:tcPr>
          <w:p w:rsidRPr="00104196" w:rsidR="009C4D0E" w:rsidP="005F412B" w:rsidRDefault="009C4D0E" w14:paraId="441683B3"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375,932</w:t>
            </w:r>
          </w:p>
        </w:tc>
        <w:tc>
          <w:tcPr>
            <w:tcW w:w="1662" w:type="dxa"/>
            <w:noWrap/>
            <w:hideMark/>
          </w:tcPr>
          <w:p w:rsidRPr="00104196" w:rsidR="009C4D0E" w:rsidP="005F412B" w:rsidRDefault="009C4D0E" w14:paraId="2EC74B49"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385,314</w:t>
            </w:r>
          </w:p>
        </w:tc>
        <w:tc>
          <w:tcPr>
            <w:tcW w:w="1629" w:type="dxa"/>
            <w:noWrap/>
            <w:hideMark/>
          </w:tcPr>
          <w:p w:rsidRPr="00104196" w:rsidR="009C4D0E" w:rsidP="005F412B" w:rsidRDefault="009C4D0E" w14:paraId="2EA00085"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761,246</w:t>
            </w:r>
          </w:p>
        </w:tc>
        <w:tc>
          <w:tcPr>
            <w:tcW w:w="1629" w:type="dxa"/>
            <w:noWrap/>
            <w:hideMark/>
          </w:tcPr>
          <w:p w:rsidRPr="00104196" w:rsidR="009C4D0E" w:rsidP="005F412B" w:rsidRDefault="009C4D0E" w14:paraId="4B40AF5B"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49.4%</w:t>
            </w:r>
          </w:p>
        </w:tc>
        <w:tc>
          <w:tcPr>
            <w:tcW w:w="1629" w:type="dxa"/>
            <w:noWrap/>
            <w:hideMark/>
          </w:tcPr>
          <w:p w:rsidRPr="00104196" w:rsidR="009C4D0E" w:rsidP="005F412B" w:rsidRDefault="009C4D0E" w14:paraId="0B940303"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GB"/>
              </w:rPr>
            </w:pPr>
            <w:r w:rsidRPr="00104196">
              <w:rPr>
                <w:rFonts w:eastAsia="Times New Roman" w:cs="Calibri"/>
                <w:color w:val="000000"/>
                <w:lang w:eastAsia="en-GB"/>
              </w:rPr>
              <w:t>50.6%</w:t>
            </w:r>
          </w:p>
        </w:tc>
      </w:tr>
    </w:tbl>
    <w:p w:rsidRPr="00104196" w:rsidR="007E057D" w:rsidP="007E057D" w:rsidRDefault="007E057D" w14:paraId="40990A58" w14:textId="77777777">
      <w:pPr>
        <w:contextualSpacing/>
      </w:pPr>
    </w:p>
    <w:p w:rsidRPr="00104196" w:rsidR="00CD6266" w:rsidP="00082F0F" w:rsidRDefault="007E057D" w14:paraId="69F1E2DA" w14:textId="4EA4ADFC">
      <w:pPr>
        <w:contextualSpacing/>
      </w:pPr>
      <w:r w:rsidRPr="00104196">
        <w:t>The population pyramid below shows an older age demographic in Suffolk compared to England, with corresponding lower proportions in children and younger working age adults</w:t>
      </w:r>
      <w:r w:rsidRPr="00104196" w:rsidR="00082F0F">
        <w:t xml:space="preserve"> compared to England</w:t>
      </w:r>
      <w:r w:rsidRPr="00104196">
        <w:t xml:space="preserve">. </w:t>
      </w:r>
    </w:p>
    <w:p w:rsidRPr="00104196" w:rsidR="00105675" w:rsidP="003B180E" w:rsidRDefault="00105675" w14:paraId="5C336FB1" w14:textId="51BC0A53">
      <w:pPr>
        <w:pStyle w:val="Caption"/>
        <w:keepNext/>
        <w:contextualSpacing/>
        <w:rPr>
          <w:sz w:val="22"/>
          <w:szCs w:val="22"/>
        </w:rPr>
      </w:pPr>
      <w:r w:rsidRPr="00104196">
        <w:rPr>
          <w:sz w:val="22"/>
          <w:szCs w:val="22"/>
        </w:rPr>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5</w:t>
      </w:r>
      <w:r w:rsidRPr="00104196" w:rsidR="00827302">
        <w:rPr>
          <w:sz w:val="22"/>
          <w:szCs w:val="22"/>
        </w:rPr>
        <w:fldChar w:fldCharType="end"/>
      </w:r>
      <w:r w:rsidRPr="00104196">
        <w:rPr>
          <w:sz w:val="22"/>
          <w:szCs w:val="22"/>
        </w:rPr>
        <w:t xml:space="preserve"> :Suffolk population by age group, </w:t>
      </w:r>
      <w:r w:rsidRPr="00104196" w:rsidR="00B22555">
        <w:rPr>
          <w:sz w:val="22"/>
          <w:szCs w:val="22"/>
        </w:rPr>
        <w:t>2020</w:t>
      </w:r>
      <w:r w:rsidRPr="00104196" w:rsidR="00B22555">
        <w:fldChar w:fldCharType="begin" w:fldLock="1"/>
      </w:r>
      <w:r w:rsidRPr="00104196" w:rsidR="00F26B0B">
        <w:instrText>ADDIN CSL_CITATION {"citationItems":[{"id":"ITEM-1","itemData":{"URL":"https://www.ons.gov.uk/peoplepopulationandcommunity/populationandmigration/populationestimates/datasets/populationestimatesforukenglandandwalesscotlandandnorthernireland","accessed":{"date-parts":[["2021","12","8"]]},"author":[{"dropping-particle":"","family":"Office for National Statistics","given":"","non-dropping-particle":"","parse-names":false,"suffix":""}],"id":"ITEM-1","issued":{"date-parts":[["2021"]]},"title":"Estimates of the population for the UK, England and Wales, Scotland and Northern Ireland","type":"webpage"},"uris":["http://www.mendeley.com/documents/?uuid=c4ca12eb-043a-4d8c-8a05-2cc00f7aabd8"]}],"mendeley":{"formattedCitation":"&lt;sup&gt;11&lt;/sup&gt;","plainTextFormattedCitation":"11","previouslyFormattedCitation":"&lt;sup&gt;11&lt;/sup&gt;"},"properties":{"noteIndex":0},"schema":"https://github.com/citation-style-language/schema/raw/master/csl-citation.json"}</w:instrText>
      </w:r>
      <w:r w:rsidRPr="00104196" w:rsidR="00B22555">
        <w:fldChar w:fldCharType="separate"/>
      </w:r>
      <w:r w:rsidRPr="00104196" w:rsidR="002C6AD1">
        <w:rPr>
          <w:i w:val="0"/>
          <w:noProof/>
          <w:vertAlign w:val="superscript"/>
        </w:rPr>
        <w:t>11</w:t>
      </w:r>
      <w:r w:rsidRPr="00104196" w:rsidR="00B22555">
        <w:fldChar w:fldCharType="end"/>
      </w:r>
      <w:r w:rsidRPr="00104196" w:rsidR="00B22555">
        <w:rPr>
          <w:sz w:val="22"/>
          <w:szCs w:val="22"/>
        </w:rPr>
        <w:t>:</w:t>
      </w:r>
    </w:p>
    <w:p w:rsidRPr="00104196" w:rsidR="00EE7B87" w:rsidP="003B180E" w:rsidRDefault="00C675D1" w14:paraId="06286707" w14:textId="1B3886D9">
      <w:pPr>
        <w:contextualSpacing/>
        <w:rPr>
          <w:b/>
        </w:rPr>
      </w:pPr>
      <w:r w:rsidRPr="00104196">
        <w:rPr>
          <w:noProof/>
        </w:rPr>
        <w:drawing>
          <wp:inline distT="0" distB="0" distL="0" distR="0" wp14:anchorId="6299E87B" wp14:editId="7CCCB6D8">
            <wp:extent cx="6524625" cy="3739486"/>
            <wp:effectExtent l="0" t="0" r="9525" b="13970"/>
            <wp:docPr id="21" name="Chart 21" descr="Population pyramid by 5 year age band as of 2020">
              <a:extLst xmlns:a="http://schemas.openxmlformats.org/drawingml/2006/main">
                <a:ext uri="{FF2B5EF4-FFF2-40B4-BE49-F238E27FC236}">
                  <a16:creationId xmlns:a16="http://schemas.microsoft.com/office/drawing/2014/main" id="{FFC40ED3-FEF7-437D-A769-7EEBEC325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Pr="00104196" w:rsidR="00C675D1" w:rsidP="003B180E" w:rsidRDefault="00C675D1" w14:paraId="524DE900" w14:textId="77777777">
      <w:pPr>
        <w:contextualSpacing/>
        <w:rPr>
          <w:b/>
        </w:rPr>
      </w:pPr>
    </w:p>
    <w:p w:rsidRPr="00104196" w:rsidR="005C48E6" w:rsidP="003B180E" w:rsidRDefault="005C48E6" w14:paraId="2C570E98" w14:textId="3B855D69">
      <w:pPr>
        <w:contextualSpacing/>
      </w:pPr>
      <w:r w:rsidRPr="00104196">
        <w:t>Suffolk has an older resident population compared to England.  In Suffolk approximately 24% of people are 65 or over compared to 19% nationally.</w:t>
      </w:r>
      <w:r w:rsidRPr="00104196" w:rsidR="00726351">
        <w:t xml:space="preserve"> There is variation within Suffolk</w:t>
      </w:r>
      <w:r w:rsidR="00011D32">
        <w:t>,</w:t>
      </w:r>
      <w:r w:rsidRPr="00104196" w:rsidR="00726351">
        <w:t xml:space="preserve"> with East Suffolk having the largest population aged 65 and over (28%).  Conversely, Ipswich has the youngest population.  </w:t>
      </w:r>
    </w:p>
    <w:p w:rsidRPr="00104196" w:rsidR="007E057D" w:rsidP="003B180E" w:rsidRDefault="007E057D" w14:paraId="6F7B7D60" w14:textId="77777777">
      <w:pPr>
        <w:contextualSpacing/>
      </w:pPr>
    </w:p>
    <w:p w:rsidRPr="00104196" w:rsidR="00105675" w:rsidP="003B180E" w:rsidRDefault="00105675" w14:paraId="23B35999" w14:textId="14000ED4">
      <w:pPr>
        <w:pStyle w:val="Caption"/>
        <w:keepNext/>
        <w:contextualSpacing/>
        <w:rPr>
          <w:sz w:val="22"/>
          <w:szCs w:val="22"/>
        </w:rPr>
      </w:pPr>
      <w:r w:rsidRPr="00104196">
        <w:rPr>
          <w:sz w:val="22"/>
          <w:szCs w:val="22"/>
        </w:rPr>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11</w:t>
      </w:r>
      <w:r w:rsidRPr="00104196" w:rsidR="005F731B">
        <w:rPr>
          <w:noProof/>
          <w:sz w:val="22"/>
          <w:szCs w:val="22"/>
        </w:rPr>
        <w:fldChar w:fldCharType="end"/>
      </w:r>
      <w:r w:rsidRPr="00104196">
        <w:rPr>
          <w:sz w:val="22"/>
          <w:szCs w:val="22"/>
        </w:rPr>
        <w:t>: Residents by age band for local authorities in Suffolk, 20</w:t>
      </w:r>
      <w:r w:rsidRPr="00104196" w:rsidR="008A336A">
        <w:rPr>
          <w:sz w:val="22"/>
          <w:szCs w:val="22"/>
        </w:rPr>
        <w:t>20</w:t>
      </w:r>
      <w:r w:rsidRPr="00104196" w:rsidR="00082F0F">
        <w:fldChar w:fldCharType="begin" w:fldLock="1"/>
      </w:r>
      <w:r w:rsidRPr="00104196" w:rsidR="00F26B0B">
        <w:instrText>ADDIN CSL_CITATION {"citationItems":[{"id":"ITEM-1","itemData":{"URL":"https://www.ons.gov.uk/peoplepopulationandcommunity/populationandmigration/populationestimates/datasets/populationestimatesforukenglandandwalesscotlandandnorthernireland","accessed":{"date-parts":[["2021","12","8"]]},"author":[{"dropping-particle":"","family":"Office for National Statistics","given":"","non-dropping-particle":"","parse-names":false,"suffix":""}],"id":"ITEM-1","issued":{"date-parts":[["2021"]]},"title":"Estimates of the population for the UK, England and Wales, Scotland and Northern Ireland","type":"webpage"},"uris":["http://www.mendeley.com/documents/?uuid=c4ca12eb-043a-4d8c-8a05-2cc00f7aabd8"]}],"mendeley":{"formattedCitation":"&lt;sup&gt;11&lt;/sup&gt;","plainTextFormattedCitation":"11","previouslyFormattedCitation":"&lt;sup&gt;11&lt;/sup&gt;"},"properties":{"noteIndex":0},"schema":"https://github.com/citation-style-language/schema/raw/master/csl-citation.json"}</w:instrText>
      </w:r>
      <w:r w:rsidRPr="00104196" w:rsidR="00082F0F">
        <w:fldChar w:fldCharType="separate"/>
      </w:r>
      <w:r w:rsidRPr="00104196" w:rsidR="002C6AD1">
        <w:rPr>
          <w:i w:val="0"/>
          <w:noProof/>
          <w:vertAlign w:val="superscript"/>
        </w:rPr>
        <w:t>11</w:t>
      </w:r>
      <w:r w:rsidRPr="00104196" w:rsidR="00082F0F">
        <w:fldChar w:fldCharType="end"/>
      </w:r>
    </w:p>
    <w:tbl>
      <w:tblPr>
        <w:tblStyle w:val="ListTable3-Accent1"/>
        <w:tblW w:w="10175" w:type="dxa"/>
        <w:tblLook w:val="04A0" w:firstRow="1" w:lastRow="0" w:firstColumn="1" w:lastColumn="0" w:noHBand="0" w:noVBand="1"/>
      </w:tblPr>
      <w:tblGrid>
        <w:gridCol w:w="1456"/>
        <w:gridCol w:w="1502"/>
        <w:gridCol w:w="1264"/>
        <w:gridCol w:w="1077"/>
        <w:gridCol w:w="1264"/>
        <w:gridCol w:w="1264"/>
        <w:gridCol w:w="1264"/>
        <w:gridCol w:w="1084"/>
      </w:tblGrid>
      <w:tr w:rsidRPr="00104196" w:rsidR="00020BA6" w:rsidTr="00020BA6" w14:paraId="71B8849D"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100" w:firstRow="0" w:lastRow="0" w:firstColumn="1" w:lastColumn="0" w:oddVBand="0" w:evenVBand="0" w:oddHBand="0" w:evenHBand="0" w:firstRowFirstColumn="1" w:firstRowLastColumn="0" w:lastRowFirstColumn="0" w:lastRowLastColumn="0"/>
            <w:tcW w:w="1456" w:type="dxa"/>
            <w:noWrap/>
            <w:hideMark/>
          </w:tcPr>
          <w:p w:rsidRPr="00104196" w:rsidR="00020BA6" w:rsidP="005F412B" w:rsidRDefault="00020BA6" w14:paraId="52B253CA" w14:textId="77777777">
            <w:pPr>
              <w:contextualSpacing/>
              <w:jc w:val="center"/>
              <w:rPr>
                <w:rFonts w:eastAsia="Times New Roman" w:cs="Calibri"/>
                <w:b w:val="0"/>
                <w:bCs w:val="0"/>
                <w:color w:val="000000"/>
                <w:sz w:val="20"/>
                <w:szCs w:val="20"/>
                <w:lang w:eastAsia="en-GB"/>
              </w:rPr>
            </w:pPr>
          </w:p>
        </w:tc>
        <w:tc>
          <w:tcPr>
            <w:tcW w:w="1502" w:type="dxa"/>
            <w:noWrap/>
            <w:hideMark/>
          </w:tcPr>
          <w:p w:rsidRPr="00104196" w:rsidR="00020BA6" w:rsidP="005F412B" w:rsidRDefault="00020BA6" w14:paraId="1E454A58" w14:textId="77777777">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en-GB"/>
              </w:rPr>
            </w:pPr>
          </w:p>
        </w:tc>
        <w:tc>
          <w:tcPr>
            <w:tcW w:w="7217" w:type="dxa"/>
            <w:gridSpan w:val="6"/>
            <w:noWrap/>
            <w:hideMark/>
          </w:tcPr>
          <w:p w:rsidRPr="00104196" w:rsidR="00020BA6" w:rsidP="005F412B" w:rsidRDefault="00020BA6" w14:paraId="6341E344" w14:textId="77777777">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sz w:val="20"/>
                <w:szCs w:val="20"/>
                <w:lang w:eastAsia="en-GB"/>
              </w:rPr>
            </w:pPr>
            <w:r w:rsidRPr="00104196">
              <w:rPr>
                <w:rFonts w:eastAsia="Times New Roman" w:cs="Calibri"/>
                <w:sz w:val="20"/>
                <w:szCs w:val="20"/>
                <w:lang w:eastAsia="en-GB"/>
              </w:rPr>
              <w:t>Resident population</w:t>
            </w:r>
          </w:p>
        </w:tc>
      </w:tr>
      <w:tr w:rsidRPr="00104196" w:rsidR="00020BA6" w:rsidTr="00082F0F" w14:paraId="77A249C6" w14:textId="7777777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56" w:type="dxa"/>
            <w:hideMark/>
          </w:tcPr>
          <w:p w:rsidRPr="00104196" w:rsidR="00020BA6" w:rsidP="00FE19F9" w:rsidRDefault="00020BA6" w14:paraId="4EC45DDD" w14:textId="77777777">
            <w:pPr>
              <w:contextualSpacing/>
              <w:rPr>
                <w:rFonts w:eastAsia="Times New Roman" w:cs="Calibri"/>
                <w:b w:val="0"/>
                <w:bCs w:val="0"/>
                <w:color w:val="000000"/>
                <w:sz w:val="20"/>
                <w:szCs w:val="20"/>
                <w:lang w:eastAsia="en-GB"/>
              </w:rPr>
            </w:pPr>
            <w:r w:rsidRPr="00104196">
              <w:rPr>
                <w:rFonts w:eastAsia="Times New Roman" w:cs="Calibri"/>
                <w:color w:val="000000"/>
                <w:sz w:val="20"/>
                <w:szCs w:val="20"/>
                <w:lang w:eastAsia="en-GB"/>
              </w:rPr>
              <w:t>Area</w:t>
            </w:r>
          </w:p>
        </w:tc>
        <w:tc>
          <w:tcPr>
            <w:tcW w:w="1502" w:type="dxa"/>
            <w:hideMark/>
          </w:tcPr>
          <w:p w:rsidRPr="00104196" w:rsidR="00020BA6" w:rsidP="00FE19F9" w:rsidRDefault="00020BA6" w14:paraId="5E51D79A"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All ages</w:t>
            </w:r>
          </w:p>
        </w:tc>
        <w:tc>
          <w:tcPr>
            <w:tcW w:w="1264" w:type="dxa"/>
            <w:noWrap/>
            <w:hideMark/>
          </w:tcPr>
          <w:p w:rsidRPr="00104196" w:rsidR="00020BA6" w:rsidP="00FE19F9" w:rsidRDefault="00020BA6" w14:paraId="04C91381"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0-17</w:t>
            </w:r>
          </w:p>
        </w:tc>
        <w:tc>
          <w:tcPr>
            <w:tcW w:w="1077" w:type="dxa"/>
            <w:noWrap/>
            <w:hideMark/>
          </w:tcPr>
          <w:p w:rsidRPr="00104196" w:rsidR="00020BA6" w:rsidP="00FE19F9" w:rsidRDefault="00020BA6" w14:paraId="30FDE633"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18-29</w:t>
            </w:r>
          </w:p>
        </w:tc>
        <w:tc>
          <w:tcPr>
            <w:tcW w:w="1264" w:type="dxa"/>
            <w:noWrap/>
            <w:hideMark/>
          </w:tcPr>
          <w:p w:rsidRPr="00104196" w:rsidR="00020BA6" w:rsidP="00FE19F9" w:rsidRDefault="00020BA6" w14:paraId="1774FE0F"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30-49</w:t>
            </w:r>
          </w:p>
        </w:tc>
        <w:tc>
          <w:tcPr>
            <w:tcW w:w="1264" w:type="dxa"/>
            <w:noWrap/>
            <w:hideMark/>
          </w:tcPr>
          <w:p w:rsidRPr="00104196" w:rsidR="00020BA6" w:rsidP="00FE19F9" w:rsidRDefault="00020BA6" w14:paraId="7E433C85"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50-64</w:t>
            </w:r>
          </w:p>
        </w:tc>
        <w:tc>
          <w:tcPr>
            <w:tcW w:w="1264" w:type="dxa"/>
            <w:noWrap/>
            <w:hideMark/>
          </w:tcPr>
          <w:p w:rsidRPr="00104196" w:rsidR="00020BA6" w:rsidP="00FE19F9" w:rsidRDefault="00020BA6" w14:paraId="7475A78F"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65-79</w:t>
            </w:r>
          </w:p>
        </w:tc>
        <w:tc>
          <w:tcPr>
            <w:tcW w:w="1084" w:type="dxa"/>
            <w:noWrap/>
            <w:hideMark/>
          </w:tcPr>
          <w:p w:rsidRPr="00104196" w:rsidR="00020BA6" w:rsidP="00FE19F9" w:rsidRDefault="00020BA6" w14:paraId="60AA12DB"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80+</w:t>
            </w:r>
          </w:p>
        </w:tc>
      </w:tr>
      <w:tr w:rsidRPr="00104196" w:rsidR="00020BA6" w:rsidTr="00082F0F" w14:paraId="25975262" w14:textId="77777777">
        <w:trPr>
          <w:trHeight w:val="192"/>
        </w:trPr>
        <w:tc>
          <w:tcPr>
            <w:cnfStyle w:val="001000000000" w:firstRow="0" w:lastRow="0" w:firstColumn="1" w:lastColumn="0" w:oddVBand="0" w:evenVBand="0" w:oddHBand="0" w:evenHBand="0" w:firstRowFirstColumn="0" w:firstRowLastColumn="0" w:lastRowFirstColumn="0" w:lastRowLastColumn="0"/>
            <w:tcW w:w="1456" w:type="dxa"/>
            <w:noWrap/>
            <w:hideMark/>
          </w:tcPr>
          <w:p w:rsidRPr="00104196" w:rsidR="00020BA6" w:rsidP="005F412B" w:rsidRDefault="00020BA6" w14:paraId="27F5388D"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Babergh</w:t>
            </w:r>
          </w:p>
        </w:tc>
        <w:tc>
          <w:tcPr>
            <w:tcW w:w="1502" w:type="dxa"/>
            <w:noWrap/>
            <w:hideMark/>
          </w:tcPr>
          <w:p w:rsidRPr="00104196" w:rsidR="00020BA6" w:rsidP="005F412B" w:rsidRDefault="00020BA6" w14:paraId="05874A60"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92,735</w:t>
            </w:r>
          </w:p>
        </w:tc>
        <w:tc>
          <w:tcPr>
            <w:tcW w:w="1264" w:type="dxa"/>
            <w:noWrap/>
            <w:hideMark/>
          </w:tcPr>
          <w:p w:rsidRPr="00104196" w:rsidR="00020BA6" w:rsidP="005F412B" w:rsidRDefault="00020BA6" w14:paraId="323CED7D"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17,598</w:t>
            </w:r>
          </w:p>
        </w:tc>
        <w:tc>
          <w:tcPr>
            <w:tcW w:w="1077" w:type="dxa"/>
            <w:noWrap/>
            <w:hideMark/>
          </w:tcPr>
          <w:p w:rsidRPr="00104196" w:rsidR="00020BA6" w:rsidP="005F412B" w:rsidRDefault="00020BA6" w14:paraId="666F991E"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9,888</w:t>
            </w:r>
          </w:p>
        </w:tc>
        <w:tc>
          <w:tcPr>
            <w:tcW w:w="1264" w:type="dxa"/>
            <w:noWrap/>
            <w:hideMark/>
          </w:tcPr>
          <w:p w:rsidRPr="00104196" w:rsidR="00020BA6" w:rsidP="005F412B" w:rsidRDefault="00020BA6" w14:paraId="62520364"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20,127</w:t>
            </w:r>
          </w:p>
        </w:tc>
        <w:tc>
          <w:tcPr>
            <w:tcW w:w="1264" w:type="dxa"/>
            <w:noWrap/>
            <w:hideMark/>
          </w:tcPr>
          <w:p w:rsidRPr="00104196" w:rsidR="00020BA6" w:rsidP="005F412B" w:rsidRDefault="00020BA6" w14:paraId="7F58F7F4"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20,573</w:t>
            </w:r>
          </w:p>
        </w:tc>
        <w:tc>
          <w:tcPr>
            <w:tcW w:w="1264" w:type="dxa"/>
            <w:noWrap/>
            <w:hideMark/>
          </w:tcPr>
          <w:p w:rsidRPr="00104196" w:rsidR="00020BA6" w:rsidP="005F412B" w:rsidRDefault="00020BA6" w14:paraId="132D49AC"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17,792</w:t>
            </w:r>
          </w:p>
        </w:tc>
        <w:tc>
          <w:tcPr>
            <w:tcW w:w="1084" w:type="dxa"/>
            <w:noWrap/>
            <w:hideMark/>
          </w:tcPr>
          <w:p w:rsidRPr="00104196" w:rsidR="00020BA6" w:rsidP="005F412B" w:rsidRDefault="00020BA6" w14:paraId="4B70130A"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6,757</w:t>
            </w:r>
          </w:p>
        </w:tc>
      </w:tr>
      <w:tr w:rsidRPr="00104196" w:rsidR="00020BA6" w:rsidTr="00082F0F" w14:paraId="316C306F" w14:textId="7777777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56" w:type="dxa"/>
            <w:noWrap/>
            <w:hideMark/>
          </w:tcPr>
          <w:p w:rsidRPr="00104196" w:rsidR="00020BA6" w:rsidP="005F412B" w:rsidRDefault="00020BA6" w14:paraId="394034B9"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East Suffolk</w:t>
            </w:r>
          </w:p>
        </w:tc>
        <w:tc>
          <w:tcPr>
            <w:tcW w:w="1502" w:type="dxa"/>
            <w:noWrap/>
            <w:hideMark/>
          </w:tcPr>
          <w:p w:rsidRPr="00104196" w:rsidR="00020BA6" w:rsidP="005F412B" w:rsidRDefault="00020BA6" w14:paraId="6F335CBE"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250,373</w:t>
            </w:r>
          </w:p>
        </w:tc>
        <w:tc>
          <w:tcPr>
            <w:tcW w:w="1264" w:type="dxa"/>
            <w:noWrap/>
            <w:hideMark/>
          </w:tcPr>
          <w:p w:rsidRPr="00104196" w:rsidR="00020BA6" w:rsidP="005F412B" w:rsidRDefault="00020BA6" w14:paraId="2079E66D"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47,169</w:t>
            </w:r>
          </w:p>
        </w:tc>
        <w:tc>
          <w:tcPr>
            <w:tcW w:w="1077" w:type="dxa"/>
            <w:noWrap/>
            <w:hideMark/>
          </w:tcPr>
          <w:p w:rsidRPr="00104196" w:rsidR="00020BA6" w:rsidP="005F412B" w:rsidRDefault="00020BA6" w14:paraId="7F89B1BF"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27,135</w:t>
            </w:r>
          </w:p>
        </w:tc>
        <w:tc>
          <w:tcPr>
            <w:tcW w:w="1264" w:type="dxa"/>
            <w:noWrap/>
            <w:hideMark/>
          </w:tcPr>
          <w:p w:rsidRPr="00104196" w:rsidR="00020BA6" w:rsidP="005F412B" w:rsidRDefault="00020BA6" w14:paraId="6074D788"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52,412</w:t>
            </w:r>
          </w:p>
        </w:tc>
        <w:tc>
          <w:tcPr>
            <w:tcW w:w="1264" w:type="dxa"/>
            <w:noWrap/>
            <w:hideMark/>
          </w:tcPr>
          <w:p w:rsidRPr="00104196" w:rsidR="00020BA6" w:rsidP="005F412B" w:rsidRDefault="00020BA6" w14:paraId="7D7D7304"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54,290</w:t>
            </w:r>
          </w:p>
        </w:tc>
        <w:tc>
          <w:tcPr>
            <w:tcW w:w="1264" w:type="dxa"/>
            <w:noWrap/>
            <w:hideMark/>
          </w:tcPr>
          <w:p w:rsidRPr="00104196" w:rsidR="00020BA6" w:rsidP="005F412B" w:rsidRDefault="00020BA6" w14:paraId="50B24EE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49,756</w:t>
            </w:r>
          </w:p>
        </w:tc>
        <w:tc>
          <w:tcPr>
            <w:tcW w:w="1084" w:type="dxa"/>
            <w:noWrap/>
            <w:hideMark/>
          </w:tcPr>
          <w:p w:rsidRPr="00104196" w:rsidR="00020BA6" w:rsidP="005F412B" w:rsidRDefault="00020BA6" w14:paraId="63899D80"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19,611</w:t>
            </w:r>
          </w:p>
        </w:tc>
      </w:tr>
      <w:tr w:rsidRPr="00104196" w:rsidR="00020BA6" w:rsidTr="00082F0F" w14:paraId="47BD9C31" w14:textId="77777777">
        <w:trPr>
          <w:trHeight w:val="192"/>
        </w:trPr>
        <w:tc>
          <w:tcPr>
            <w:cnfStyle w:val="001000000000" w:firstRow="0" w:lastRow="0" w:firstColumn="1" w:lastColumn="0" w:oddVBand="0" w:evenVBand="0" w:oddHBand="0" w:evenHBand="0" w:firstRowFirstColumn="0" w:firstRowLastColumn="0" w:lastRowFirstColumn="0" w:lastRowLastColumn="0"/>
            <w:tcW w:w="1456" w:type="dxa"/>
            <w:noWrap/>
            <w:hideMark/>
          </w:tcPr>
          <w:p w:rsidRPr="00104196" w:rsidR="00020BA6" w:rsidP="005F412B" w:rsidRDefault="00020BA6" w14:paraId="1E8AF29C"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Ipswich</w:t>
            </w:r>
          </w:p>
        </w:tc>
        <w:tc>
          <w:tcPr>
            <w:tcW w:w="1502" w:type="dxa"/>
            <w:noWrap/>
            <w:hideMark/>
          </w:tcPr>
          <w:p w:rsidRPr="00104196" w:rsidR="00020BA6" w:rsidP="005F412B" w:rsidRDefault="00020BA6" w14:paraId="538A0DCF"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135,979</w:t>
            </w:r>
          </w:p>
        </w:tc>
        <w:tc>
          <w:tcPr>
            <w:tcW w:w="1264" w:type="dxa"/>
            <w:noWrap/>
            <w:hideMark/>
          </w:tcPr>
          <w:p w:rsidRPr="00104196" w:rsidR="00020BA6" w:rsidP="005F412B" w:rsidRDefault="00020BA6" w14:paraId="72408E72"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30,918</w:t>
            </w:r>
          </w:p>
        </w:tc>
        <w:tc>
          <w:tcPr>
            <w:tcW w:w="1077" w:type="dxa"/>
            <w:noWrap/>
            <w:hideMark/>
          </w:tcPr>
          <w:p w:rsidRPr="00104196" w:rsidR="00020BA6" w:rsidP="005F412B" w:rsidRDefault="00020BA6" w14:paraId="31A599DC"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19,833</w:t>
            </w:r>
          </w:p>
        </w:tc>
        <w:tc>
          <w:tcPr>
            <w:tcW w:w="1264" w:type="dxa"/>
            <w:noWrap/>
            <w:hideMark/>
          </w:tcPr>
          <w:p w:rsidRPr="00104196" w:rsidR="00020BA6" w:rsidP="005F412B" w:rsidRDefault="00020BA6" w14:paraId="390C5CDF"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37,296</w:t>
            </w:r>
          </w:p>
        </w:tc>
        <w:tc>
          <w:tcPr>
            <w:tcW w:w="1264" w:type="dxa"/>
            <w:noWrap/>
            <w:hideMark/>
          </w:tcPr>
          <w:p w:rsidRPr="00104196" w:rsidR="00020BA6" w:rsidP="005F412B" w:rsidRDefault="00020BA6" w14:paraId="2A53A996"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24,753</w:t>
            </w:r>
          </w:p>
        </w:tc>
        <w:tc>
          <w:tcPr>
            <w:tcW w:w="1264" w:type="dxa"/>
            <w:noWrap/>
            <w:hideMark/>
          </w:tcPr>
          <w:p w:rsidRPr="00104196" w:rsidR="00020BA6" w:rsidP="005F412B" w:rsidRDefault="00020BA6" w14:paraId="669D9969"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16,547</w:t>
            </w:r>
          </w:p>
        </w:tc>
        <w:tc>
          <w:tcPr>
            <w:tcW w:w="1084" w:type="dxa"/>
            <w:noWrap/>
            <w:hideMark/>
          </w:tcPr>
          <w:p w:rsidRPr="00104196" w:rsidR="00020BA6" w:rsidP="005F412B" w:rsidRDefault="00020BA6" w14:paraId="47133AA5"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6,632</w:t>
            </w:r>
          </w:p>
        </w:tc>
      </w:tr>
      <w:tr w:rsidRPr="00104196" w:rsidR="00020BA6" w:rsidTr="00082F0F" w14:paraId="5FD8CA7A" w14:textId="7777777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56" w:type="dxa"/>
            <w:noWrap/>
            <w:hideMark/>
          </w:tcPr>
          <w:p w:rsidRPr="00104196" w:rsidR="00020BA6" w:rsidP="005F412B" w:rsidRDefault="00020BA6" w14:paraId="501DCBE2"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Mid Suffolk</w:t>
            </w:r>
          </w:p>
        </w:tc>
        <w:tc>
          <w:tcPr>
            <w:tcW w:w="1502" w:type="dxa"/>
            <w:noWrap/>
            <w:hideMark/>
          </w:tcPr>
          <w:p w:rsidRPr="00104196" w:rsidR="00020BA6" w:rsidP="005F412B" w:rsidRDefault="00020BA6" w14:paraId="22236CE7"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104,857</w:t>
            </w:r>
          </w:p>
        </w:tc>
        <w:tc>
          <w:tcPr>
            <w:tcW w:w="1264" w:type="dxa"/>
            <w:noWrap/>
            <w:hideMark/>
          </w:tcPr>
          <w:p w:rsidRPr="00104196" w:rsidR="00020BA6" w:rsidP="005F412B" w:rsidRDefault="00020BA6" w14:paraId="44159E8D"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19,654</w:t>
            </w:r>
          </w:p>
        </w:tc>
        <w:tc>
          <w:tcPr>
            <w:tcW w:w="1077" w:type="dxa"/>
            <w:noWrap/>
            <w:hideMark/>
          </w:tcPr>
          <w:p w:rsidRPr="00104196" w:rsidR="00020BA6" w:rsidP="005F412B" w:rsidRDefault="00020BA6" w14:paraId="0C706FC0"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11,778</w:t>
            </w:r>
          </w:p>
        </w:tc>
        <w:tc>
          <w:tcPr>
            <w:tcW w:w="1264" w:type="dxa"/>
            <w:noWrap/>
            <w:hideMark/>
          </w:tcPr>
          <w:p w:rsidRPr="00104196" w:rsidR="00020BA6" w:rsidP="005F412B" w:rsidRDefault="00020BA6" w14:paraId="507BDB23"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24,002</w:t>
            </w:r>
          </w:p>
        </w:tc>
        <w:tc>
          <w:tcPr>
            <w:tcW w:w="1264" w:type="dxa"/>
            <w:noWrap/>
            <w:hideMark/>
          </w:tcPr>
          <w:p w:rsidRPr="00104196" w:rsidR="00020BA6" w:rsidP="005F412B" w:rsidRDefault="00020BA6" w14:paraId="3A92A502"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23,384</w:t>
            </w:r>
          </w:p>
        </w:tc>
        <w:tc>
          <w:tcPr>
            <w:tcW w:w="1264" w:type="dxa"/>
            <w:noWrap/>
            <w:hideMark/>
          </w:tcPr>
          <w:p w:rsidRPr="00104196" w:rsidR="00020BA6" w:rsidP="005F412B" w:rsidRDefault="00020BA6" w14:paraId="26D108A8"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19,393</w:t>
            </w:r>
          </w:p>
        </w:tc>
        <w:tc>
          <w:tcPr>
            <w:tcW w:w="1084" w:type="dxa"/>
            <w:noWrap/>
            <w:hideMark/>
          </w:tcPr>
          <w:p w:rsidRPr="00104196" w:rsidR="00020BA6" w:rsidP="005F412B" w:rsidRDefault="00020BA6" w14:paraId="3C45E11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6,646</w:t>
            </w:r>
          </w:p>
        </w:tc>
      </w:tr>
      <w:tr w:rsidRPr="00104196" w:rsidR="00020BA6" w:rsidTr="00082F0F" w14:paraId="0ADC4861" w14:textId="77777777">
        <w:trPr>
          <w:trHeight w:val="192"/>
        </w:trPr>
        <w:tc>
          <w:tcPr>
            <w:cnfStyle w:val="001000000000" w:firstRow="0" w:lastRow="0" w:firstColumn="1" w:lastColumn="0" w:oddVBand="0" w:evenVBand="0" w:oddHBand="0" w:evenHBand="0" w:firstRowFirstColumn="0" w:firstRowLastColumn="0" w:lastRowFirstColumn="0" w:lastRowLastColumn="0"/>
            <w:tcW w:w="1456" w:type="dxa"/>
            <w:noWrap/>
            <w:hideMark/>
          </w:tcPr>
          <w:p w:rsidRPr="00104196" w:rsidR="00020BA6" w:rsidP="005F412B" w:rsidRDefault="00020BA6" w14:paraId="1ADCA116"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West Suffolk</w:t>
            </w:r>
          </w:p>
        </w:tc>
        <w:tc>
          <w:tcPr>
            <w:tcW w:w="1502" w:type="dxa"/>
            <w:noWrap/>
            <w:hideMark/>
          </w:tcPr>
          <w:p w:rsidRPr="00104196" w:rsidR="00020BA6" w:rsidP="005F412B" w:rsidRDefault="00020BA6" w14:paraId="1D1C78A6"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177,302</w:t>
            </w:r>
          </w:p>
        </w:tc>
        <w:tc>
          <w:tcPr>
            <w:tcW w:w="1264" w:type="dxa"/>
            <w:noWrap/>
            <w:hideMark/>
          </w:tcPr>
          <w:p w:rsidRPr="00104196" w:rsidR="00020BA6" w:rsidP="005F412B" w:rsidRDefault="00020BA6" w14:paraId="684D3FDC"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37,524</w:t>
            </w:r>
          </w:p>
        </w:tc>
        <w:tc>
          <w:tcPr>
            <w:tcW w:w="1077" w:type="dxa"/>
            <w:noWrap/>
            <w:hideMark/>
          </w:tcPr>
          <w:p w:rsidRPr="00104196" w:rsidR="00020BA6" w:rsidP="005F412B" w:rsidRDefault="00020BA6" w14:paraId="7697C6AA"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23,450</w:t>
            </w:r>
          </w:p>
        </w:tc>
        <w:tc>
          <w:tcPr>
            <w:tcW w:w="1264" w:type="dxa"/>
            <w:noWrap/>
            <w:hideMark/>
          </w:tcPr>
          <w:p w:rsidRPr="00104196" w:rsidR="00020BA6" w:rsidP="005F412B" w:rsidRDefault="00020BA6" w14:paraId="37AD6F9B"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43,751</w:t>
            </w:r>
          </w:p>
        </w:tc>
        <w:tc>
          <w:tcPr>
            <w:tcW w:w="1264" w:type="dxa"/>
            <w:noWrap/>
            <w:hideMark/>
          </w:tcPr>
          <w:p w:rsidRPr="00104196" w:rsidR="00020BA6" w:rsidP="005F412B" w:rsidRDefault="00020BA6" w14:paraId="139F4CED"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34,213</w:t>
            </w:r>
          </w:p>
        </w:tc>
        <w:tc>
          <w:tcPr>
            <w:tcW w:w="1264" w:type="dxa"/>
            <w:noWrap/>
            <w:hideMark/>
          </w:tcPr>
          <w:p w:rsidRPr="00104196" w:rsidR="00020BA6" w:rsidP="005F412B" w:rsidRDefault="00020BA6" w14:paraId="6156DBBD"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27,390</w:t>
            </w:r>
          </w:p>
        </w:tc>
        <w:tc>
          <w:tcPr>
            <w:tcW w:w="1084" w:type="dxa"/>
            <w:noWrap/>
            <w:hideMark/>
          </w:tcPr>
          <w:p w:rsidRPr="00104196" w:rsidR="00020BA6" w:rsidP="005F412B" w:rsidRDefault="00020BA6" w14:paraId="5C38D1FA"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10,974</w:t>
            </w:r>
          </w:p>
        </w:tc>
      </w:tr>
      <w:tr w:rsidRPr="00104196" w:rsidR="00892B5E" w:rsidTr="00082F0F" w14:paraId="4E0F002E" w14:textId="7777777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456" w:type="dxa"/>
            <w:shd w:val="clear" w:color="auto" w:fill="F9C6C6" w:themeFill="accent1" w:themeFillTint="33"/>
            <w:noWrap/>
            <w:hideMark/>
          </w:tcPr>
          <w:p w:rsidRPr="00104196" w:rsidR="00020BA6" w:rsidP="005F412B" w:rsidRDefault="00020BA6" w14:paraId="3FD15B93"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Suffolk</w:t>
            </w:r>
          </w:p>
        </w:tc>
        <w:tc>
          <w:tcPr>
            <w:tcW w:w="1502" w:type="dxa"/>
            <w:shd w:val="clear" w:color="auto" w:fill="F9C6C6" w:themeFill="accent1" w:themeFillTint="33"/>
            <w:noWrap/>
            <w:hideMark/>
          </w:tcPr>
          <w:p w:rsidRPr="00104196" w:rsidR="00020BA6" w:rsidP="005F412B" w:rsidRDefault="00020BA6" w14:paraId="5DB2E1EE"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761,246</w:t>
            </w:r>
          </w:p>
        </w:tc>
        <w:tc>
          <w:tcPr>
            <w:tcW w:w="1264" w:type="dxa"/>
            <w:shd w:val="clear" w:color="auto" w:fill="F9C6C6" w:themeFill="accent1" w:themeFillTint="33"/>
            <w:noWrap/>
            <w:hideMark/>
          </w:tcPr>
          <w:p w:rsidRPr="00104196" w:rsidR="00020BA6" w:rsidP="005F412B" w:rsidRDefault="00020BA6" w14:paraId="329244E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152,863</w:t>
            </w:r>
          </w:p>
        </w:tc>
        <w:tc>
          <w:tcPr>
            <w:tcW w:w="1077" w:type="dxa"/>
            <w:shd w:val="clear" w:color="auto" w:fill="F9C6C6" w:themeFill="accent1" w:themeFillTint="33"/>
            <w:noWrap/>
            <w:hideMark/>
          </w:tcPr>
          <w:p w:rsidRPr="00104196" w:rsidR="00020BA6" w:rsidP="005F412B" w:rsidRDefault="00020BA6" w14:paraId="3069F270"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92,084</w:t>
            </w:r>
          </w:p>
        </w:tc>
        <w:tc>
          <w:tcPr>
            <w:tcW w:w="1264" w:type="dxa"/>
            <w:shd w:val="clear" w:color="auto" w:fill="F9C6C6" w:themeFill="accent1" w:themeFillTint="33"/>
            <w:noWrap/>
            <w:hideMark/>
          </w:tcPr>
          <w:p w:rsidRPr="00104196" w:rsidR="00020BA6" w:rsidP="005F412B" w:rsidRDefault="00020BA6" w14:paraId="6B868615"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177,588</w:t>
            </w:r>
          </w:p>
        </w:tc>
        <w:tc>
          <w:tcPr>
            <w:tcW w:w="1264" w:type="dxa"/>
            <w:shd w:val="clear" w:color="auto" w:fill="F9C6C6" w:themeFill="accent1" w:themeFillTint="33"/>
            <w:noWrap/>
            <w:hideMark/>
          </w:tcPr>
          <w:p w:rsidRPr="00104196" w:rsidR="00020BA6" w:rsidP="005F412B" w:rsidRDefault="00020BA6" w14:paraId="22D2B3D7"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157,213</w:t>
            </w:r>
          </w:p>
        </w:tc>
        <w:tc>
          <w:tcPr>
            <w:tcW w:w="1264" w:type="dxa"/>
            <w:shd w:val="clear" w:color="auto" w:fill="F9C6C6" w:themeFill="accent1" w:themeFillTint="33"/>
            <w:noWrap/>
            <w:hideMark/>
          </w:tcPr>
          <w:p w:rsidRPr="00104196" w:rsidR="00020BA6" w:rsidP="005F412B" w:rsidRDefault="00020BA6" w14:paraId="0849FB47"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130,878</w:t>
            </w:r>
          </w:p>
        </w:tc>
        <w:tc>
          <w:tcPr>
            <w:tcW w:w="1084" w:type="dxa"/>
            <w:shd w:val="clear" w:color="auto" w:fill="F9C6C6" w:themeFill="accent1" w:themeFillTint="33"/>
            <w:noWrap/>
            <w:hideMark/>
          </w:tcPr>
          <w:p w:rsidRPr="00104196" w:rsidR="00020BA6" w:rsidP="005F412B" w:rsidRDefault="00020BA6" w14:paraId="193980CD"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50,620</w:t>
            </w:r>
          </w:p>
        </w:tc>
      </w:tr>
    </w:tbl>
    <w:p w:rsidRPr="00104196" w:rsidR="009853F1" w:rsidP="009853F1" w:rsidRDefault="009853F1" w14:paraId="1BD6033E" w14:textId="218AE47A">
      <w:r w:rsidRPr="00104196">
        <w:lastRenderedPageBreak/>
        <w:t>A breakdown of the population of Suffolk by district and borough shows that there is variation around the county, with some local authorities having higher or lower proportions of each age group, compared to figures for the county overall.  Those aged over 65 years comprise over 20% of the total population in four of the local authorities, but just 17.</w:t>
      </w:r>
      <w:r w:rsidR="001C1B2D">
        <w:t>1</w:t>
      </w:r>
      <w:r w:rsidRPr="00104196">
        <w:t xml:space="preserve">% of the total population of Ipswich. Over 1 in 5 (22.7%) of Ipswich residents are children and young people aged 0-17. </w:t>
      </w:r>
    </w:p>
    <w:p w:rsidRPr="00104196" w:rsidR="00996E63" w:rsidP="009853F1" w:rsidRDefault="00996E63" w14:paraId="4BDF5FDF" w14:textId="77777777"/>
    <w:p w:rsidRPr="00104196" w:rsidR="00105675" w:rsidP="003B180E" w:rsidRDefault="00105675" w14:paraId="6D88D00F" w14:textId="5212829F">
      <w:pPr>
        <w:pStyle w:val="Caption"/>
        <w:keepNext/>
        <w:contextualSpacing/>
        <w:rPr>
          <w:sz w:val="22"/>
          <w:szCs w:val="22"/>
        </w:rPr>
      </w:pPr>
      <w:r w:rsidRPr="00104196">
        <w:rPr>
          <w:sz w:val="22"/>
          <w:szCs w:val="22"/>
        </w:rPr>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12</w:t>
      </w:r>
      <w:r w:rsidRPr="00104196" w:rsidR="005F731B">
        <w:rPr>
          <w:noProof/>
          <w:sz w:val="22"/>
          <w:szCs w:val="22"/>
        </w:rPr>
        <w:fldChar w:fldCharType="end"/>
      </w:r>
      <w:r w:rsidRPr="00104196">
        <w:rPr>
          <w:sz w:val="22"/>
          <w:szCs w:val="22"/>
        </w:rPr>
        <w:t>: Percentage of total local authority population by age band in Suffolk, 20</w:t>
      </w:r>
      <w:r w:rsidRPr="00104196" w:rsidR="008A336A">
        <w:rPr>
          <w:sz w:val="22"/>
          <w:szCs w:val="22"/>
        </w:rPr>
        <w:t>20</w:t>
      </w:r>
      <w:r w:rsidRPr="00104196" w:rsidR="008A336A">
        <w:fldChar w:fldCharType="begin" w:fldLock="1"/>
      </w:r>
      <w:r w:rsidRPr="00104196" w:rsidR="00F26B0B">
        <w:instrText>ADDIN CSL_CITATION {"citationItems":[{"id":"ITEM-1","itemData":{"URL":"https://www.ons.gov.uk/peoplepopulationandcommunity/populationandmigration/populationestimates/datasets/populationestimatesforukenglandandwalesscotlandandnorthernireland","accessed":{"date-parts":[["2021","12","8"]]},"author":[{"dropping-particle":"","family":"Office for National Statistics","given":"","non-dropping-particle":"","parse-names":false,"suffix":""}],"id":"ITEM-1","issued":{"date-parts":[["2021"]]},"title":"Estimates of the population for the UK, England and Wales, Scotland and Northern Ireland","type":"webpage"},"uris":["http://www.mendeley.com/documents/?uuid=c4ca12eb-043a-4d8c-8a05-2cc00f7aabd8"]}],"mendeley":{"formattedCitation":"&lt;sup&gt;11&lt;/sup&gt;","plainTextFormattedCitation":"11","previouslyFormattedCitation":"&lt;sup&gt;11&lt;/sup&gt;"},"properties":{"noteIndex":0},"schema":"https://github.com/citation-style-language/schema/raw/master/csl-citation.json"}</w:instrText>
      </w:r>
      <w:r w:rsidRPr="00104196" w:rsidR="008A336A">
        <w:fldChar w:fldCharType="separate"/>
      </w:r>
      <w:r w:rsidRPr="00104196" w:rsidR="002C6AD1">
        <w:rPr>
          <w:i w:val="0"/>
          <w:noProof/>
          <w:vertAlign w:val="superscript"/>
        </w:rPr>
        <w:t>11</w:t>
      </w:r>
      <w:r w:rsidRPr="00104196" w:rsidR="008A336A">
        <w:fldChar w:fldCharType="end"/>
      </w:r>
    </w:p>
    <w:tbl>
      <w:tblPr>
        <w:tblStyle w:val="ListTable3-Accent1"/>
        <w:tblW w:w="10109" w:type="dxa"/>
        <w:tblLook w:val="04A0" w:firstRow="1" w:lastRow="0" w:firstColumn="1" w:lastColumn="0" w:noHBand="0" w:noVBand="1"/>
      </w:tblPr>
      <w:tblGrid>
        <w:gridCol w:w="1697"/>
        <w:gridCol w:w="1447"/>
        <w:gridCol w:w="1447"/>
        <w:gridCol w:w="1447"/>
        <w:gridCol w:w="1447"/>
        <w:gridCol w:w="1447"/>
        <w:gridCol w:w="1177"/>
      </w:tblGrid>
      <w:tr w:rsidRPr="00104196" w:rsidR="00A80DC8" w:rsidTr="00A80DC8" w14:paraId="7584965B" w14:textId="77777777">
        <w:trPr>
          <w:cnfStyle w:val="100000000000" w:firstRow="1" w:lastRow="0" w:firstColumn="0" w:lastColumn="0" w:oddVBand="0" w:evenVBand="0" w:oddHBand="0" w:evenHBand="0" w:firstRowFirstColumn="0" w:firstRowLastColumn="0" w:lastRowFirstColumn="0" w:lastRowLastColumn="0"/>
          <w:trHeight w:val="198"/>
        </w:trPr>
        <w:tc>
          <w:tcPr>
            <w:cnfStyle w:val="001000000100" w:firstRow="0" w:lastRow="0" w:firstColumn="1" w:lastColumn="0" w:oddVBand="0" w:evenVBand="0" w:oddHBand="0" w:evenHBand="0" w:firstRowFirstColumn="1" w:firstRowLastColumn="0" w:lastRowFirstColumn="0" w:lastRowLastColumn="0"/>
            <w:tcW w:w="1697" w:type="dxa"/>
            <w:noWrap/>
            <w:hideMark/>
          </w:tcPr>
          <w:p w:rsidRPr="00104196" w:rsidR="00A80DC8" w:rsidP="005F412B" w:rsidRDefault="00A80DC8" w14:paraId="65E06E7F" w14:textId="77777777">
            <w:pPr>
              <w:contextualSpacing/>
              <w:jc w:val="center"/>
              <w:rPr>
                <w:rFonts w:eastAsia="Times New Roman" w:cs="Calibri"/>
                <w:b w:val="0"/>
                <w:bCs w:val="0"/>
                <w:color w:val="000000"/>
                <w:sz w:val="20"/>
                <w:szCs w:val="20"/>
                <w:lang w:eastAsia="en-GB"/>
              </w:rPr>
            </w:pPr>
          </w:p>
        </w:tc>
        <w:tc>
          <w:tcPr>
            <w:tcW w:w="8412" w:type="dxa"/>
            <w:gridSpan w:val="6"/>
            <w:noWrap/>
            <w:hideMark/>
          </w:tcPr>
          <w:p w:rsidRPr="00104196" w:rsidR="00A80DC8" w:rsidP="005F412B" w:rsidRDefault="00A80DC8" w14:paraId="6DFBF220" w14:textId="77777777">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20"/>
                <w:szCs w:val="20"/>
                <w:lang w:eastAsia="en-GB"/>
              </w:rPr>
            </w:pPr>
            <w:r w:rsidRPr="00104196">
              <w:rPr>
                <w:rFonts w:eastAsia="Times New Roman" w:cs="Calibri"/>
                <w:sz w:val="20"/>
                <w:szCs w:val="20"/>
                <w:lang w:eastAsia="en-GB"/>
              </w:rPr>
              <w:t>% of total area population</w:t>
            </w:r>
          </w:p>
        </w:tc>
      </w:tr>
      <w:tr w:rsidRPr="00104196" w:rsidR="00A80DC8" w:rsidTr="00A80DC8" w14:paraId="4F628304" w14:textId="7777777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697" w:type="dxa"/>
            <w:hideMark/>
          </w:tcPr>
          <w:p w:rsidRPr="00104196" w:rsidR="00A80DC8" w:rsidP="00FE19F9" w:rsidRDefault="00A80DC8" w14:paraId="7A890E13" w14:textId="77777777">
            <w:pPr>
              <w:contextualSpacing/>
              <w:rPr>
                <w:rFonts w:eastAsia="Times New Roman" w:cs="Calibri"/>
                <w:b w:val="0"/>
                <w:bCs w:val="0"/>
                <w:color w:val="000000"/>
                <w:sz w:val="20"/>
                <w:szCs w:val="20"/>
                <w:lang w:eastAsia="en-GB"/>
              </w:rPr>
            </w:pPr>
            <w:r w:rsidRPr="00104196">
              <w:rPr>
                <w:rFonts w:eastAsia="Times New Roman" w:cs="Calibri"/>
                <w:color w:val="000000"/>
                <w:sz w:val="20"/>
                <w:szCs w:val="20"/>
                <w:lang w:eastAsia="en-GB"/>
              </w:rPr>
              <w:t>Area</w:t>
            </w:r>
          </w:p>
        </w:tc>
        <w:tc>
          <w:tcPr>
            <w:tcW w:w="1447" w:type="dxa"/>
            <w:noWrap/>
            <w:hideMark/>
          </w:tcPr>
          <w:p w:rsidRPr="00104196" w:rsidR="00A80DC8" w:rsidP="00FE19F9" w:rsidRDefault="00A80DC8" w14:paraId="76EDFA31"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0-17</w:t>
            </w:r>
          </w:p>
        </w:tc>
        <w:tc>
          <w:tcPr>
            <w:tcW w:w="1447" w:type="dxa"/>
            <w:noWrap/>
            <w:hideMark/>
          </w:tcPr>
          <w:p w:rsidRPr="00104196" w:rsidR="00A80DC8" w:rsidP="00FE19F9" w:rsidRDefault="00A80DC8" w14:paraId="22A41D6B"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18-29</w:t>
            </w:r>
          </w:p>
        </w:tc>
        <w:tc>
          <w:tcPr>
            <w:tcW w:w="1447" w:type="dxa"/>
            <w:noWrap/>
            <w:hideMark/>
          </w:tcPr>
          <w:p w:rsidRPr="00104196" w:rsidR="00A80DC8" w:rsidP="00FE19F9" w:rsidRDefault="00A80DC8" w14:paraId="0D094FD7"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30-49</w:t>
            </w:r>
          </w:p>
        </w:tc>
        <w:tc>
          <w:tcPr>
            <w:tcW w:w="1447" w:type="dxa"/>
            <w:noWrap/>
            <w:hideMark/>
          </w:tcPr>
          <w:p w:rsidRPr="00104196" w:rsidR="00A80DC8" w:rsidP="00FE19F9" w:rsidRDefault="00A80DC8" w14:paraId="3948A6E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50-64</w:t>
            </w:r>
          </w:p>
        </w:tc>
        <w:tc>
          <w:tcPr>
            <w:tcW w:w="1447" w:type="dxa"/>
            <w:noWrap/>
            <w:hideMark/>
          </w:tcPr>
          <w:p w:rsidRPr="00104196" w:rsidR="00A80DC8" w:rsidP="00FE19F9" w:rsidRDefault="00A80DC8" w14:paraId="33379D72"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65-79</w:t>
            </w:r>
          </w:p>
        </w:tc>
        <w:tc>
          <w:tcPr>
            <w:tcW w:w="1173" w:type="dxa"/>
            <w:noWrap/>
            <w:hideMark/>
          </w:tcPr>
          <w:p w:rsidRPr="00104196" w:rsidR="00A80DC8" w:rsidP="00FE19F9" w:rsidRDefault="00A80DC8" w14:paraId="779FFAB9"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n-GB"/>
              </w:rPr>
            </w:pPr>
            <w:r w:rsidRPr="00104196">
              <w:rPr>
                <w:rFonts w:eastAsia="Times New Roman" w:cs="Calibri"/>
                <w:b/>
                <w:bCs/>
                <w:color w:val="000000"/>
                <w:sz w:val="20"/>
                <w:szCs w:val="20"/>
                <w:lang w:eastAsia="en-GB"/>
              </w:rPr>
              <w:t>80+</w:t>
            </w:r>
          </w:p>
        </w:tc>
      </w:tr>
      <w:tr w:rsidRPr="00104196" w:rsidR="00A80DC8" w:rsidTr="00A80DC8" w14:paraId="5196ECC4" w14:textId="77777777">
        <w:trPr>
          <w:trHeight w:val="198"/>
        </w:trPr>
        <w:tc>
          <w:tcPr>
            <w:cnfStyle w:val="001000000000" w:firstRow="0" w:lastRow="0" w:firstColumn="1" w:lastColumn="0" w:oddVBand="0" w:evenVBand="0" w:oddHBand="0" w:evenHBand="0" w:firstRowFirstColumn="0" w:firstRowLastColumn="0" w:lastRowFirstColumn="0" w:lastRowLastColumn="0"/>
            <w:tcW w:w="1697" w:type="dxa"/>
            <w:noWrap/>
            <w:hideMark/>
          </w:tcPr>
          <w:p w:rsidRPr="00104196" w:rsidR="00A80DC8" w:rsidP="005F412B" w:rsidRDefault="00A80DC8" w14:paraId="11491B61"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Babergh</w:t>
            </w:r>
          </w:p>
        </w:tc>
        <w:tc>
          <w:tcPr>
            <w:tcW w:w="1447" w:type="dxa"/>
            <w:noWrap/>
            <w:hideMark/>
          </w:tcPr>
          <w:p w:rsidRPr="00104196" w:rsidR="00A80DC8" w:rsidP="005F412B" w:rsidRDefault="00A80DC8" w14:paraId="3CAC136F"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19.0%</w:t>
            </w:r>
          </w:p>
        </w:tc>
        <w:tc>
          <w:tcPr>
            <w:tcW w:w="1447" w:type="dxa"/>
            <w:noWrap/>
            <w:hideMark/>
          </w:tcPr>
          <w:p w:rsidRPr="00104196" w:rsidR="00A80DC8" w:rsidP="005F412B" w:rsidRDefault="00A80DC8" w14:paraId="30724FD5"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10.7%</w:t>
            </w:r>
          </w:p>
        </w:tc>
        <w:tc>
          <w:tcPr>
            <w:tcW w:w="1447" w:type="dxa"/>
            <w:noWrap/>
            <w:hideMark/>
          </w:tcPr>
          <w:p w:rsidRPr="00104196" w:rsidR="00A80DC8" w:rsidP="005F412B" w:rsidRDefault="00A80DC8" w14:paraId="2C6D754C"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21.7%</w:t>
            </w:r>
          </w:p>
        </w:tc>
        <w:tc>
          <w:tcPr>
            <w:tcW w:w="1447" w:type="dxa"/>
            <w:noWrap/>
            <w:hideMark/>
          </w:tcPr>
          <w:p w:rsidRPr="00104196" w:rsidR="00A80DC8" w:rsidP="005F412B" w:rsidRDefault="00A80DC8" w14:paraId="7E39B30E"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22.2%</w:t>
            </w:r>
          </w:p>
        </w:tc>
        <w:tc>
          <w:tcPr>
            <w:tcW w:w="1447" w:type="dxa"/>
            <w:noWrap/>
            <w:hideMark/>
          </w:tcPr>
          <w:p w:rsidRPr="00104196" w:rsidR="00A80DC8" w:rsidP="005F412B" w:rsidRDefault="00A80DC8" w14:paraId="0697271C"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19.2%</w:t>
            </w:r>
          </w:p>
        </w:tc>
        <w:tc>
          <w:tcPr>
            <w:tcW w:w="1173" w:type="dxa"/>
            <w:noWrap/>
            <w:hideMark/>
          </w:tcPr>
          <w:p w:rsidRPr="00104196" w:rsidR="00A80DC8" w:rsidP="005F412B" w:rsidRDefault="00A80DC8" w14:paraId="6FC41CEF"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7.3%</w:t>
            </w:r>
          </w:p>
        </w:tc>
      </w:tr>
      <w:tr w:rsidRPr="00104196" w:rsidR="00A80DC8" w:rsidTr="00A80DC8" w14:paraId="634D5D8B" w14:textId="7777777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697" w:type="dxa"/>
            <w:noWrap/>
            <w:hideMark/>
          </w:tcPr>
          <w:p w:rsidRPr="00104196" w:rsidR="00A80DC8" w:rsidP="005F412B" w:rsidRDefault="00A80DC8" w14:paraId="2606036E"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East Suffolk</w:t>
            </w:r>
          </w:p>
        </w:tc>
        <w:tc>
          <w:tcPr>
            <w:tcW w:w="1447" w:type="dxa"/>
            <w:noWrap/>
            <w:hideMark/>
          </w:tcPr>
          <w:p w:rsidRPr="00104196" w:rsidR="00A80DC8" w:rsidP="005F412B" w:rsidRDefault="00A80DC8" w14:paraId="4FBE5FD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18.8%</w:t>
            </w:r>
          </w:p>
        </w:tc>
        <w:tc>
          <w:tcPr>
            <w:tcW w:w="1447" w:type="dxa"/>
            <w:noWrap/>
            <w:hideMark/>
          </w:tcPr>
          <w:p w:rsidRPr="00104196" w:rsidR="00A80DC8" w:rsidP="005F412B" w:rsidRDefault="00A80DC8" w14:paraId="556F7C84"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10.8%</w:t>
            </w:r>
          </w:p>
        </w:tc>
        <w:tc>
          <w:tcPr>
            <w:tcW w:w="1447" w:type="dxa"/>
            <w:noWrap/>
            <w:hideMark/>
          </w:tcPr>
          <w:p w:rsidRPr="00104196" w:rsidR="00A80DC8" w:rsidP="005F412B" w:rsidRDefault="00A80DC8" w14:paraId="3108C3BF"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20.9%</w:t>
            </w:r>
          </w:p>
        </w:tc>
        <w:tc>
          <w:tcPr>
            <w:tcW w:w="1447" w:type="dxa"/>
            <w:noWrap/>
            <w:hideMark/>
          </w:tcPr>
          <w:p w:rsidRPr="00104196" w:rsidR="00A80DC8" w:rsidP="005F412B" w:rsidRDefault="00A80DC8" w14:paraId="384A5087"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21.7%</w:t>
            </w:r>
          </w:p>
        </w:tc>
        <w:tc>
          <w:tcPr>
            <w:tcW w:w="1447" w:type="dxa"/>
            <w:noWrap/>
            <w:hideMark/>
          </w:tcPr>
          <w:p w:rsidRPr="00104196" w:rsidR="00A80DC8" w:rsidP="005F412B" w:rsidRDefault="00A80DC8" w14:paraId="1600123A"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19.9%</w:t>
            </w:r>
          </w:p>
        </w:tc>
        <w:tc>
          <w:tcPr>
            <w:tcW w:w="1173" w:type="dxa"/>
            <w:noWrap/>
            <w:hideMark/>
          </w:tcPr>
          <w:p w:rsidRPr="00104196" w:rsidR="00A80DC8" w:rsidP="005F412B" w:rsidRDefault="00A80DC8" w14:paraId="1BC803FA"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7.8%</w:t>
            </w:r>
          </w:p>
        </w:tc>
      </w:tr>
      <w:tr w:rsidRPr="00104196" w:rsidR="00A80DC8" w:rsidTr="00A80DC8" w14:paraId="5F94365F" w14:textId="77777777">
        <w:trPr>
          <w:trHeight w:val="198"/>
        </w:trPr>
        <w:tc>
          <w:tcPr>
            <w:cnfStyle w:val="001000000000" w:firstRow="0" w:lastRow="0" w:firstColumn="1" w:lastColumn="0" w:oddVBand="0" w:evenVBand="0" w:oddHBand="0" w:evenHBand="0" w:firstRowFirstColumn="0" w:firstRowLastColumn="0" w:lastRowFirstColumn="0" w:lastRowLastColumn="0"/>
            <w:tcW w:w="1697" w:type="dxa"/>
            <w:noWrap/>
            <w:hideMark/>
          </w:tcPr>
          <w:p w:rsidRPr="00104196" w:rsidR="00A80DC8" w:rsidP="005F412B" w:rsidRDefault="00A80DC8" w14:paraId="2A0A8187"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Ipswich</w:t>
            </w:r>
          </w:p>
        </w:tc>
        <w:tc>
          <w:tcPr>
            <w:tcW w:w="1447" w:type="dxa"/>
            <w:noWrap/>
            <w:hideMark/>
          </w:tcPr>
          <w:p w:rsidRPr="00104196" w:rsidR="00A80DC8" w:rsidP="005F412B" w:rsidRDefault="00A80DC8" w14:paraId="7017DE53"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22.7%</w:t>
            </w:r>
          </w:p>
        </w:tc>
        <w:tc>
          <w:tcPr>
            <w:tcW w:w="1447" w:type="dxa"/>
            <w:noWrap/>
            <w:hideMark/>
          </w:tcPr>
          <w:p w:rsidRPr="00104196" w:rsidR="00A80DC8" w:rsidP="005F412B" w:rsidRDefault="00A80DC8" w14:paraId="5EB8FE87"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14.6%</w:t>
            </w:r>
          </w:p>
        </w:tc>
        <w:tc>
          <w:tcPr>
            <w:tcW w:w="1447" w:type="dxa"/>
            <w:noWrap/>
            <w:hideMark/>
          </w:tcPr>
          <w:p w:rsidRPr="00104196" w:rsidR="00A80DC8" w:rsidP="005F412B" w:rsidRDefault="00A80DC8" w14:paraId="7A095BEE"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27.4%</w:t>
            </w:r>
          </w:p>
        </w:tc>
        <w:tc>
          <w:tcPr>
            <w:tcW w:w="1447" w:type="dxa"/>
            <w:noWrap/>
            <w:hideMark/>
          </w:tcPr>
          <w:p w:rsidRPr="00104196" w:rsidR="00A80DC8" w:rsidP="005F412B" w:rsidRDefault="00A80DC8" w14:paraId="54189FF6"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18.2%</w:t>
            </w:r>
          </w:p>
        </w:tc>
        <w:tc>
          <w:tcPr>
            <w:tcW w:w="1447" w:type="dxa"/>
            <w:noWrap/>
            <w:hideMark/>
          </w:tcPr>
          <w:p w:rsidRPr="00104196" w:rsidR="00A80DC8" w:rsidP="005F412B" w:rsidRDefault="00A80DC8" w14:paraId="4FBD8CCA"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12.2%</w:t>
            </w:r>
          </w:p>
        </w:tc>
        <w:tc>
          <w:tcPr>
            <w:tcW w:w="1173" w:type="dxa"/>
            <w:noWrap/>
            <w:hideMark/>
          </w:tcPr>
          <w:p w:rsidRPr="00104196" w:rsidR="00A80DC8" w:rsidP="005F412B" w:rsidRDefault="00A80DC8" w14:paraId="35CEF4DB"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4.9%</w:t>
            </w:r>
          </w:p>
        </w:tc>
      </w:tr>
      <w:tr w:rsidRPr="00104196" w:rsidR="00A80DC8" w:rsidTr="00A80DC8" w14:paraId="5BDD4360" w14:textId="7777777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697" w:type="dxa"/>
            <w:noWrap/>
            <w:hideMark/>
          </w:tcPr>
          <w:p w:rsidRPr="00104196" w:rsidR="00A80DC8" w:rsidP="005F412B" w:rsidRDefault="00A80DC8" w14:paraId="53F6B8EC"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Mid Suffolk</w:t>
            </w:r>
          </w:p>
        </w:tc>
        <w:tc>
          <w:tcPr>
            <w:tcW w:w="1447" w:type="dxa"/>
            <w:noWrap/>
            <w:hideMark/>
          </w:tcPr>
          <w:p w:rsidRPr="00104196" w:rsidR="00A80DC8" w:rsidP="005F412B" w:rsidRDefault="00A80DC8" w14:paraId="3B210A7B"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18.7%</w:t>
            </w:r>
          </w:p>
        </w:tc>
        <w:tc>
          <w:tcPr>
            <w:tcW w:w="1447" w:type="dxa"/>
            <w:noWrap/>
            <w:hideMark/>
          </w:tcPr>
          <w:p w:rsidRPr="00104196" w:rsidR="00A80DC8" w:rsidP="005F412B" w:rsidRDefault="00A80DC8" w14:paraId="7D9BD4DD"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11.2%</w:t>
            </w:r>
          </w:p>
        </w:tc>
        <w:tc>
          <w:tcPr>
            <w:tcW w:w="1447" w:type="dxa"/>
            <w:noWrap/>
            <w:hideMark/>
          </w:tcPr>
          <w:p w:rsidRPr="00104196" w:rsidR="00A80DC8" w:rsidP="005F412B" w:rsidRDefault="00A80DC8" w14:paraId="5E422DBA"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22.9%</w:t>
            </w:r>
          </w:p>
        </w:tc>
        <w:tc>
          <w:tcPr>
            <w:tcW w:w="1447" w:type="dxa"/>
            <w:noWrap/>
            <w:hideMark/>
          </w:tcPr>
          <w:p w:rsidRPr="00104196" w:rsidR="00A80DC8" w:rsidP="005F412B" w:rsidRDefault="00A80DC8" w14:paraId="2BE113C2"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22.3%</w:t>
            </w:r>
          </w:p>
        </w:tc>
        <w:tc>
          <w:tcPr>
            <w:tcW w:w="1447" w:type="dxa"/>
            <w:noWrap/>
            <w:hideMark/>
          </w:tcPr>
          <w:p w:rsidRPr="00104196" w:rsidR="00A80DC8" w:rsidP="005F412B" w:rsidRDefault="00A80DC8" w14:paraId="74BFD57C"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18.5%</w:t>
            </w:r>
          </w:p>
        </w:tc>
        <w:tc>
          <w:tcPr>
            <w:tcW w:w="1173" w:type="dxa"/>
            <w:noWrap/>
            <w:hideMark/>
          </w:tcPr>
          <w:p w:rsidRPr="00104196" w:rsidR="00A80DC8" w:rsidP="005F412B" w:rsidRDefault="00A80DC8" w14:paraId="7E6DF858"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6.3%</w:t>
            </w:r>
          </w:p>
        </w:tc>
      </w:tr>
      <w:tr w:rsidRPr="00104196" w:rsidR="00A80DC8" w:rsidTr="00A80DC8" w14:paraId="0EDD597B" w14:textId="77777777">
        <w:trPr>
          <w:trHeight w:val="198"/>
        </w:trPr>
        <w:tc>
          <w:tcPr>
            <w:cnfStyle w:val="001000000000" w:firstRow="0" w:lastRow="0" w:firstColumn="1" w:lastColumn="0" w:oddVBand="0" w:evenVBand="0" w:oddHBand="0" w:evenHBand="0" w:firstRowFirstColumn="0" w:firstRowLastColumn="0" w:lastRowFirstColumn="0" w:lastRowLastColumn="0"/>
            <w:tcW w:w="1697" w:type="dxa"/>
            <w:noWrap/>
            <w:hideMark/>
          </w:tcPr>
          <w:p w:rsidRPr="00104196" w:rsidR="00A80DC8" w:rsidP="005F412B" w:rsidRDefault="00A80DC8" w14:paraId="526E9A02"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West Suffolk</w:t>
            </w:r>
          </w:p>
        </w:tc>
        <w:tc>
          <w:tcPr>
            <w:tcW w:w="1447" w:type="dxa"/>
            <w:noWrap/>
            <w:hideMark/>
          </w:tcPr>
          <w:p w:rsidRPr="00104196" w:rsidR="00A80DC8" w:rsidP="005F412B" w:rsidRDefault="00A80DC8" w14:paraId="78171A49"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21.2%</w:t>
            </w:r>
          </w:p>
        </w:tc>
        <w:tc>
          <w:tcPr>
            <w:tcW w:w="1447" w:type="dxa"/>
            <w:noWrap/>
            <w:hideMark/>
          </w:tcPr>
          <w:p w:rsidRPr="00104196" w:rsidR="00A80DC8" w:rsidP="005F412B" w:rsidRDefault="00A80DC8" w14:paraId="29586160"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13.2%</w:t>
            </w:r>
          </w:p>
        </w:tc>
        <w:tc>
          <w:tcPr>
            <w:tcW w:w="1447" w:type="dxa"/>
            <w:noWrap/>
            <w:hideMark/>
          </w:tcPr>
          <w:p w:rsidRPr="00104196" w:rsidR="00A80DC8" w:rsidP="005F412B" w:rsidRDefault="00A80DC8" w14:paraId="3E9C6748"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24.7%</w:t>
            </w:r>
          </w:p>
        </w:tc>
        <w:tc>
          <w:tcPr>
            <w:tcW w:w="1447" w:type="dxa"/>
            <w:noWrap/>
            <w:hideMark/>
          </w:tcPr>
          <w:p w:rsidRPr="00104196" w:rsidR="00A80DC8" w:rsidP="005F412B" w:rsidRDefault="00A80DC8" w14:paraId="113312F8"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19.3%</w:t>
            </w:r>
          </w:p>
        </w:tc>
        <w:tc>
          <w:tcPr>
            <w:tcW w:w="1447" w:type="dxa"/>
            <w:noWrap/>
            <w:hideMark/>
          </w:tcPr>
          <w:p w:rsidRPr="00104196" w:rsidR="00A80DC8" w:rsidP="005F412B" w:rsidRDefault="00A80DC8" w14:paraId="6F6B7774"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15.4%</w:t>
            </w:r>
          </w:p>
        </w:tc>
        <w:tc>
          <w:tcPr>
            <w:tcW w:w="1173" w:type="dxa"/>
            <w:noWrap/>
            <w:hideMark/>
          </w:tcPr>
          <w:p w:rsidRPr="00104196" w:rsidR="00A80DC8" w:rsidP="005F412B" w:rsidRDefault="00A80DC8" w14:paraId="08D2824C" w14:textId="77777777">
            <w:pPr>
              <w:contextualSpacing/>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6.2%</w:t>
            </w:r>
          </w:p>
        </w:tc>
      </w:tr>
      <w:tr w:rsidRPr="00104196" w:rsidR="00A80DC8" w:rsidTr="00BB120A" w14:paraId="637CB08C" w14:textId="7777777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697" w:type="dxa"/>
            <w:shd w:val="clear" w:color="auto" w:fill="F9C6C6" w:themeFill="accent1" w:themeFillTint="33"/>
            <w:noWrap/>
            <w:hideMark/>
          </w:tcPr>
          <w:p w:rsidRPr="00104196" w:rsidR="00A80DC8" w:rsidP="005F412B" w:rsidRDefault="00A80DC8" w14:paraId="5CBE7C2E" w14:textId="77777777">
            <w:pPr>
              <w:contextualSpacing/>
              <w:rPr>
                <w:rFonts w:eastAsia="Times New Roman" w:cs="Calibri"/>
                <w:color w:val="000000"/>
                <w:sz w:val="20"/>
                <w:szCs w:val="20"/>
                <w:lang w:eastAsia="en-GB"/>
              </w:rPr>
            </w:pPr>
            <w:r w:rsidRPr="00104196">
              <w:rPr>
                <w:rFonts w:eastAsia="Times New Roman" w:cs="Calibri"/>
                <w:color w:val="000000"/>
                <w:sz w:val="20"/>
                <w:szCs w:val="20"/>
                <w:lang w:eastAsia="en-GB"/>
              </w:rPr>
              <w:t>Suffolk</w:t>
            </w:r>
          </w:p>
        </w:tc>
        <w:tc>
          <w:tcPr>
            <w:tcW w:w="1447" w:type="dxa"/>
            <w:shd w:val="clear" w:color="auto" w:fill="F9C6C6" w:themeFill="accent1" w:themeFillTint="33"/>
            <w:noWrap/>
            <w:hideMark/>
          </w:tcPr>
          <w:p w:rsidRPr="00104196" w:rsidR="00A80DC8" w:rsidP="005F412B" w:rsidRDefault="00A80DC8" w14:paraId="12AEC8E8"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20.1%</w:t>
            </w:r>
          </w:p>
        </w:tc>
        <w:tc>
          <w:tcPr>
            <w:tcW w:w="1447" w:type="dxa"/>
            <w:shd w:val="clear" w:color="auto" w:fill="F9C6C6" w:themeFill="accent1" w:themeFillTint="33"/>
            <w:noWrap/>
            <w:hideMark/>
          </w:tcPr>
          <w:p w:rsidRPr="00104196" w:rsidR="00A80DC8" w:rsidP="005F412B" w:rsidRDefault="00A80DC8" w14:paraId="565E17BD"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12.1%</w:t>
            </w:r>
          </w:p>
        </w:tc>
        <w:tc>
          <w:tcPr>
            <w:tcW w:w="1447" w:type="dxa"/>
            <w:shd w:val="clear" w:color="auto" w:fill="F9C6C6" w:themeFill="accent1" w:themeFillTint="33"/>
            <w:noWrap/>
            <w:hideMark/>
          </w:tcPr>
          <w:p w:rsidRPr="00104196" w:rsidR="00A80DC8" w:rsidP="005F412B" w:rsidRDefault="00A80DC8" w14:paraId="72C194FC"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23.3%</w:t>
            </w:r>
          </w:p>
        </w:tc>
        <w:tc>
          <w:tcPr>
            <w:tcW w:w="1447" w:type="dxa"/>
            <w:shd w:val="clear" w:color="auto" w:fill="F9C6C6" w:themeFill="accent1" w:themeFillTint="33"/>
            <w:noWrap/>
            <w:hideMark/>
          </w:tcPr>
          <w:p w:rsidRPr="00104196" w:rsidR="00A80DC8" w:rsidP="005F412B" w:rsidRDefault="00A80DC8" w14:paraId="077D73E6"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20.7%</w:t>
            </w:r>
          </w:p>
        </w:tc>
        <w:tc>
          <w:tcPr>
            <w:tcW w:w="1447" w:type="dxa"/>
            <w:shd w:val="clear" w:color="auto" w:fill="F9C6C6" w:themeFill="accent1" w:themeFillTint="33"/>
            <w:noWrap/>
            <w:hideMark/>
          </w:tcPr>
          <w:p w:rsidRPr="00104196" w:rsidR="00A80DC8" w:rsidP="005F412B" w:rsidRDefault="00A80DC8" w14:paraId="72D3E4D7"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17.2%</w:t>
            </w:r>
          </w:p>
        </w:tc>
        <w:tc>
          <w:tcPr>
            <w:tcW w:w="1173" w:type="dxa"/>
            <w:shd w:val="clear" w:color="auto" w:fill="F9C6C6" w:themeFill="accent1" w:themeFillTint="33"/>
            <w:noWrap/>
            <w:hideMark/>
          </w:tcPr>
          <w:p w:rsidRPr="00104196" w:rsidR="00A80DC8" w:rsidP="005F412B" w:rsidRDefault="00A80DC8" w14:paraId="45FF0557" w14:textId="77777777">
            <w:pPr>
              <w:contextualSpacing/>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GB"/>
              </w:rPr>
            </w:pPr>
            <w:r w:rsidRPr="00104196">
              <w:rPr>
                <w:rFonts w:eastAsia="Times New Roman" w:cs="Calibri"/>
                <w:color w:val="000000"/>
                <w:sz w:val="20"/>
                <w:szCs w:val="20"/>
                <w:lang w:eastAsia="en-GB"/>
              </w:rPr>
              <w:t>6.6%</w:t>
            </w:r>
          </w:p>
        </w:tc>
      </w:tr>
    </w:tbl>
    <w:p w:rsidRPr="00104196" w:rsidR="006614CE" w:rsidP="003B180E" w:rsidRDefault="006614CE" w14:paraId="69EE53DB" w14:textId="732BDF88">
      <w:pPr>
        <w:contextualSpacing/>
        <w:rPr>
          <w:b/>
        </w:rPr>
      </w:pPr>
    </w:p>
    <w:p w:rsidRPr="00104196" w:rsidR="009D4E4F" w:rsidP="003B180E" w:rsidRDefault="009D4E4F" w14:paraId="7713EF51" w14:textId="3D9A7FFC">
      <w:pPr>
        <w:pStyle w:val="Heading1"/>
        <w:contextualSpacing/>
        <w:rPr>
          <w:rFonts w:asciiTheme="minorHAnsi" w:hAnsiTheme="minorHAnsi"/>
          <w:sz w:val="22"/>
          <w:szCs w:val="22"/>
        </w:rPr>
      </w:pPr>
      <w:bookmarkStart w:name="_Toc109044287" w:id="13"/>
      <w:r w:rsidRPr="00104196">
        <w:rPr>
          <w:rFonts w:asciiTheme="minorHAnsi" w:hAnsiTheme="minorHAnsi"/>
          <w:sz w:val="22"/>
          <w:szCs w:val="22"/>
        </w:rPr>
        <w:t xml:space="preserve">Ethnicity and </w:t>
      </w:r>
      <w:r w:rsidRPr="00104196" w:rsidR="0066473F">
        <w:rPr>
          <w:rFonts w:asciiTheme="minorHAnsi" w:hAnsiTheme="minorHAnsi"/>
          <w:sz w:val="22"/>
          <w:szCs w:val="22"/>
        </w:rPr>
        <w:t>di</w:t>
      </w:r>
      <w:r w:rsidRPr="00104196">
        <w:rPr>
          <w:rFonts w:asciiTheme="minorHAnsi" w:hAnsiTheme="minorHAnsi"/>
          <w:sz w:val="22"/>
          <w:szCs w:val="22"/>
        </w:rPr>
        <w:t>versity</w:t>
      </w:r>
      <w:bookmarkEnd w:id="13"/>
    </w:p>
    <w:p w:rsidRPr="00104196" w:rsidR="00CD6266" w:rsidP="003B180E" w:rsidRDefault="00CD6266" w14:paraId="6B2CB033" w14:textId="77777777">
      <w:pPr>
        <w:contextualSpacing/>
      </w:pPr>
    </w:p>
    <w:p w:rsidRPr="00104196" w:rsidR="009D4E4F" w:rsidP="003B180E" w:rsidRDefault="009D4E4F" w14:paraId="34FFB6C2" w14:textId="77777777">
      <w:pPr>
        <w:pStyle w:val="Heading2"/>
        <w:contextualSpacing/>
        <w:rPr>
          <w:rFonts w:asciiTheme="minorHAnsi" w:hAnsiTheme="minorHAnsi"/>
          <w:sz w:val="22"/>
          <w:szCs w:val="22"/>
        </w:rPr>
      </w:pPr>
      <w:bookmarkStart w:name="_Toc109044288" w:id="14"/>
      <w:r w:rsidRPr="00104196">
        <w:rPr>
          <w:rFonts w:asciiTheme="minorHAnsi" w:hAnsiTheme="minorHAnsi"/>
          <w:sz w:val="22"/>
          <w:szCs w:val="22"/>
        </w:rPr>
        <w:t>Ethnicity</w:t>
      </w:r>
      <w:bookmarkEnd w:id="14"/>
      <w:r w:rsidRPr="00104196">
        <w:rPr>
          <w:rFonts w:asciiTheme="minorHAnsi" w:hAnsiTheme="minorHAnsi"/>
          <w:sz w:val="22"/>
          <w:szCs w:val="22"/>
        </w:rPr>
        <w:tab/>
      </w:r>
    </w:p>
    <w:p w:rsidRPr="00104196" w:rsidR="005210FB" w:rsidP="005210FB" w:rsidRDefault="005210FB" w14:paraId="0E1DE5B9" w14:textId="05FAB16E">
      <w:pPr>
        <w:contextualSpacing/>
        <w:rPr>
          <w:i/>
          <w:iCs/>
        </w:rPr>
      </w:pPr>
      <w:r w:rsidRPr="00104196">
        <w:rPr>
          <w:i/>
          <w:iCs/>
        </w:rPr>
        <w:t xml:space="preserve">Please note, the data displayed below is presented for the old district and borough areas, as the data has not been updated since 2011. </w:t>
      </w:r>
      <w:r w:rsidR="00346BD0">
        <w:rPr>
          <w:i/>
          <w:iCs/>
        </w:rPr>
        <w:t xml:space="preserve">New census data is due in </w:t>
      </w:r>
      <w:r w:rsidR="00DF3B29">
        <w:rPr>
          <w:i/>
          <w:iCs/>
        </w:rPr>
        <w:t>winter</w:t>
      </w:r>
      <w:r w:rsidR="00346BD0">
        <w:rPr>
          <w:i/>
          <w:iCs/>
        </w:rPr>
        <w:t xml:space="preserve"> 2022. </w:t>
      </w:r>
    </w:p>
    <w:p w:rsidRPr="00104196" w:rsidR="005210FB" w:rsidP="003B180E" w:rsidRDefault="005210FB" w14:paraId="0E7A8A72" w14:textId="77777777">
      <w:pPr>
        <w:contextualSpacing/>
      </w:pPr>
    </w:p>
    <w:p w:rsidRPr="00104196" w:rsidR="000B480E" w:rsidP="003B180E" w:rsidRDefault="009D4E4F" w14:paraId="626F23EF" w14:textId="11A618EB">
      <w:pPr>
        <w:contextualSpacing/>
      </w:pPr>
      <w:r w:rsidRPr="00104196">
        <w:t xml:space="preserve">At the time of the last Census in 2011, 95.2% of the resident population in Suffolk identified as White, around 5% above the rate for England and 10% higher than the East of England.  Suffolk has lower percentages of the other ethnic groups compared to national figures.  All local authorities within Suffolk have higher percentages of White residents compared to the county overall, except Forest Heath and Ipswich. Forest Heath is more ethnically diverse, largely due to the presence of American airbases at Mildenhall and Lakenheath. </w:t>
      </w:r>
      <w:r w:rsidRPr="00104196" w:rsidR="000B480E">
        <w:t xml:space="preserve"> </w:t>
      </w:r>
    </w:p>
    <w:p w:rsidRPr="00104196" w:rsidR="00BB120A" w:rsidP="003B180E" w:rsidRDefault="00BB120A" w14:paraId="1B7B75B6" w14:textId="77777777">
      <w:pPr>
        <w:contextualSpacing/>
      </w:pPr>
    </w:p>
    <w:p w:rsidRPr="00104196" w:rsidR="006D3349" w:rsidP="003B180E" w:rsidRDefault="006D3349" w14:paraId="7B0844B3" w14:textId="0159A85C">
      <w:pPr>
        <w:pStyle w:val="Caption"/>
        <w:keepNext/>
        <w:contextualSpacing/>
        <w:rPr>
          <w:sz w:val="22"/>
          <w:szCs w:val="22"/>
        </w:rPr>
      </w:pPr>
      <w:r w:rsidRPr="00104196">
        <w:rPr>
          <w:sz w:val="22"/>
          <w:szCs w:val="22"/>
        </w:rPr>
        <w:t xml:space="preserve">Table </w:t>
      </w:r>
      <w:r w:rsidRPr="00104196" w:rsidR="005F731B">
        <w:rPr>
          <w:sz w:val="22"/>
          <w:szCs w:val="22"/>
        </w:rPr>
        <w:fldChar w:fldCharType="begin"/>
      </w:r>
      <w:r w:rsidRPr="00104196" w:rsidR="005F731B">
        <w:rPr>
          <w:sz w:val="22"/>
          <w:szCs w:val="22"/>
        </w:rPr>
        <w:instrText xml:space="preserve"> SEQ Table \* ARABIC </w:instrText>
      </w:r>
      <w:r w:rsidRPr="00104196" w:rsidR="005F731B">
        <w:rPr>
          <w:sz w:val="22"/>
          <w:szCs w:val="22"/>
        </w:rPr>
        <w:fldChar w:fldCharType="separate"/>
      </w:r>
      <w:r w:rsidRPr="00104196" w:rsidR="00104196">
        <w:rPr>
          <w:noProof/>
          <w:sz w:val="22"/>
          <w:szCs w:val="22"/>
        </w:rPr>
        <w:t>13</w:t>
      </w:r>
      <w:r w:rsidRPr="00104196" w:rsidR="005F731B">
        <w:rPr>
          <w:noProof/>
          <w:sz w:val="22"/>
          <w:szCs w:val="22"/>
        </w:rPr>
        <w:fldChar w:fldCharType="end"/>
      </w:r>
      <w:r w:rsidRPr="00104196">
        <w:rPr>
          <w:sz w:val="22"/>
          <w:szCs w:val="22"/>
        </w:rPr>
        <w:t>: Ethnicity by local authority in Suffolk, 2011</w:t>
      </w:r>
      <w:r w:rsidRPr="00104196">
        <w:rPr>
          <w:sz w:val="22"/>
          <w:szCs w:val="22"/>
        </w:rPr>
        <w:fldChar w:fldCharType="begin" w:fldLock="1"/>
      </w:r>
      <w:r w:rsidRPr="00104196" w:rsidR="00F26B0B">
        <w:rPr>
          <w:sz w:val="22"/>
          <w:szCs w:val="22"/>
        </w:rPr>
        <w:instrText>ADDIN CSL_CITATION {"citationItems":[{"id":"ITEM-1","itemData":{"author":[{"dropping-particle":"","family":"Nomis","given":"","non-dropping-particle":"","parse-names":false,"suffix":""}],"id":"ITEM-1","issued":{"date-parts":[["2011"]]},"title":"2011 Census Data","type":"article-journal"},"uris":["http://www.mendeley.com/documents/?uuid=752a66fb-eb2e-437e-9bf1-48ee04a969e3"]}],"mendeley":{"formattedCitation":"&lt;sup&gt;13&lt;/sup&gt;","plainTextFormattedCitation":"13","previouslyFormattedCitation":"&lt;sup&gt;13&lt;/sup&gt;"},"properties":{"noteIndex":0},"schema":"https://github.com/citation-style-language/schema/raw/master/csl-citation.json"}</w:instrText>
      </w:r>
      <w:r w:rsidRPr="00104196">
        <w:rPr>
          <w:sz w:val="22"/>
          <w:szCs w:val="22"/>
        </w:rPr>
        <w:fldChar w:fldCharType="separate"/>
      </w:r>
      <w:r w:rsidRPr="00104196" w:rsidR="002C6AD1">
        <w:rPr>
          <w:i w:val="0"/>
          <w:noProof/>
          <w:sz w:val="22"/>
          <w:szCs w:val="22"/>
          <w:vertAlign w:val="superscript"/>
        </w:rPr>
        <w:t>13</w:t>
      </w:r>
      <w:r w:rsidRPr="00104196">
        <w:rPr>
          <w:sz w:val="22"/>
          <w:szCs w:val="22"/>
        </w:rPr>
        <w:fldChar w:fldCharType="end"/>
      </w:r>
    </w:p>
    <w:tbl>
      <w:tblPr>
        <w:tblStyle w:val="GridTable1Light-Accent1"/>
        <w:tblW w:w="10599" w:type="dxa"/>
        <w:tblLayout w:type="fixed"/>
        <w:tblLook w:val="04A0" w:firstRow="1" w:lastRow="0" w:firstColumn="1" w:lastColumn="0" w:noHBand="0" w:noVBand="1"/>
        <w:tblCaption w:val="Ethnicity by local authority in Suffolk, 2011"/>
        <w:tblDescription w:val="A table descriping the percentage make up of each district and borough in Suffolk by ethnicity"/>
      </w:tblPr>
      <w:tblGrid>
        <w:gridCol w:w="1928"/>
        <w:gridCol w:w="1722"/>
        <w:gridCol w:w="1823"/>
        <w:gridCol w:w="1772"/>
        <w:gridCol w:w="1772"/>
        <w:gridCol w:w="1582"/>
      </w:tblGrid>
      <w:tr w:rsidRPr="00104196" w:rsidR="009D4E4F" w:rsidTr="00114954" w14:paraId="7320A617" w14:textId="77777777">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928" w:type="dxa"/>
            <w:shd w:val="clear" w:color="auto" w:fill="F9C6C6" w:themeFill="accent1" w:themeFillTint="33"/>
            <w:noWrap/>
          </w:tcPr>
          <w:p w:rsidRPr="00104196" w:rsidR="009D4E4F" w:rsidP="003B180E" w:rsidRDefault="009D4E4F" w14:paraId="3ABD8752" w14:textId="77777777">
            <w:pPr>
              <w:spacing w:after="200"/>
              <w:contextualSpacing/>
              <w:rPr>
                <w:rFonts w:eastAsia="Times New Roman" w:cs="Times New Roman"/>
                <w:color w:val="000000"/>
                <w:lang w:eastAsia="en-GB"/>
              </w:rPr>
            </w:pPr>
          </w:p>
        </w:tc>
        <w:tc>
          <w:tcPr>
            <w:tcW w:w="8671" w:type="dxa"/>
            <w:gridSpan w:val="5"/>
            <w:shd w:val="clear" w:color="auto" w:fill="F9C6C6" w:themeFill="accent1" w:themeFillTint="33"/>
            <w:noWrap/>
          </w:tcPr>
          <w:p w:rsidRPr="00104196" w:rsidR="009D4E4F" w:rsidP="003B180E" w:rsidRDefault="009D4E4F" w14:paraId="13FD2FD4" w14:textId="77777777">
            <w:pPr>
              <w:spacing w:after="200"/>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lang w:eastAsia="en-GB"/>
              </w:rPr>
            </w:pPr>
            <w:r w:rsidRPr="00104196">
              <w:rPr>
                <w:rFonts w:eastAsia="Times New Roman" w:cs="Times New Roman"/>
                <w:b w:val="0"/>
                <w:color w:val="3A3A3A" w:themeColor="background2" w:themeShade="40"/>
                <w:lang w:eastAsia="en-GB"/>
              </w:rPr>
              <w:t>% Usual residents</w:t>
            </w:r>
          </w:p>
        </w:tc>
      </w:tr>
      <w:tr w:rsidRPr="00104196" w:rsidR="009D4E4F" w:rsidTr="006D3349" w14:paraId="1110F93E" w14:textId="77777777">
        <w:trPr>
          <w:trHeight w:val="537"/>
        </w:trPr>
        <w:tc>
          <w:tcPr>
            <w:cnfStyle w:val="001000000000" w:firstRow="0" w:lastRow="0" w:firstColumn="1" w:lastColumn="0" w:oddVBand="0" w:evenVBand="0" w:oddHBand="0" w:evenHBand="0" w:firstRowFirstColumn="0" w:firstRowLastColumn="0" w:lastRowFirstColumn="0" w:lastRowLastColumn="0"/>
            <w:tcW w:w="1928" w:type="dxa"/>
            <w:shd w:val="clear" w:color="auto" w:fill="F9C6C6" w:themeFill="accent1" w:themeFillTint="33"/>
            <w:noWrap/>
            <w:hideMark/>
          </w:tcPr>
          <w:p w:rsidRPr="00104196" w:rsidR="009D4E4F" w:rsidP="003B180E" w:rsidRDefault="009D4E4F" w14:paraId="4690A489"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 </w:t>
            </w:r>
          </w:p>
        </w:tc>
        <w:tc>
          <w:tcPr>
            <w:tcW w:w="1722" w:type="dxa"/>
            <w:shd w:val="clear" w:color="auto" w:fill="F9C6C6" w:themeFill="accent1" w:themeFillTint="33"/>
            <w:noWrap/>
            <w:hideMark/>
          </w:tcPr>
          <w:p w:rsidRPr="00104196" w:rsidR="009D4E4F" w:rsidP="003B180E" w:rsidRDefault="009D4E4F" w14:paraId="3604F011" w14:textId="5B209E1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color w:val="3A3A3A" w:themeColor="background2" w:themeShade="40"/>
                <w:lang w:eastAsia="en-GB"/>
              </w:rPr>
            </w:pPr>
            <w:r w:rsidRPr="00104196">
              <w:rPr>
                <w:rFonts w:eastAsia="Times New Roman" w:cs="Times New Roman"/>
                <w:bCs/>
                <w:color w:val="3A3A3A" w:themeColor="background2" w:themeShade="40"/>
                <w:lang w:eastAsia="en-GB"/>
              </w:rPr>
              <w:t xml:space="preserve">White </w:t>
            </w:r>
          </w:p>
        </w:tc>
        <w:tc>
          <w:tcPr>
            <w:tcW w:w="1823" w:type="dxa"/>
            <w:shd w:val="clear" w:color="auto" w:fill="F9C6C6" w:themeFill="accent1" w:themeFillTint="33"/>
            <w:noWrap/>
            <w:hideMark/>
          </w:tcPr>
          <w:p w:rsidRPr="00104196" w:rsidR="009D4E4F" w:rsidP="003B180E" w:rsidRDefault="009D4E4F" w14:paraId="767A7CE9" w14:textId="5D24781B">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color w:val="3A3A3A" w:themeColor="background2" w:themeShade="40"/>
                <w:lang w:eastAsia="en-GB"/>
              </w:rPr>
            </w:pPr>
            <w:r w:rsidRPr="00104196">
              <w:rPr>
                <w:rFonts w:eastAsia="Times New Roman" w:cs="Times New Roman"/>
                <w:bCs/>
                <w:color w:val="3A3A3A" w:themeColor="background2" w:themeShade="40"/>
                <w:lang w:eastAsia="en-GB"/>
              </w:rPr>
              <w:t xml:space="preserve">Mixed </w:t>
            </w:r>
          </w:p>
        </w:tc>
        <w:tc>
          <w:tcPr>
            <w:tcW w:w="1772" w:type="dxa"/>
            <w:shd w:val="clear" w:color="auto" w:fill="F9C6C6" w:themeFill="accent1" w:themeFillTint="33"/>
            <w:noWrap/>
            <w:hideMark/>
          </w:tcPr>
          <w:p w:rsidRPr="00104196" w:rsidR="009D4E4F" w:rsidP="003B180E" w:rsidRDefault="009D4E4F" w14:paraId="5416F473" w14:textId="67477E75">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color w:val="3A3A3A" w:themeColor="background2" w:themeShade="40"/>
                <w:lang w:eastAsia="en-GB"/>
              </w:rPr>
            </w:pPr>
            <w:r w:rsidRPr="00104196">
              <w:rPr>
                <w:rFonts w:eastAsia="Times New Roman" w:cs="Times New Roman"/>
                <w:bCs/>
                <w:color w:val="3A3A3A" w:themeColor="background2" w:themeShade="40"/>
                <w:lang w:eastAsia="en-GB"/>
              </w:rPr>
              <w:t xml:space="preserve">Asian </w:t>
            </w:r>
          </w:p>
        </w:tc>
        <w:tc>
          <w:tcPr>
            <w:tcW w:w="1772" w:type="dxa"/>
            <w:shd w:val="clear" w:color="auto" w:fill="F9C6C6" w:themeFill="accent1" w:themeFillTint="33"/>
            <w:noWrap/>
            <w:hideMark/>
          </w:tcPr>
          <w:p w:rsidRPr="00104196" w:rsidR="009D4E4F" w:rsidP="003B180E" w:rsidRDefault="009D4E4F" w14:paraId="0FACB8B8" w14:textId="3CCB450A">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color w:val="3A3A3A" w:themeColor="background2" w:themeShade="40"/>
                <w:lang w:eastAsia="en-GB"/>
              </w:rPr>
            </w:pPr>
            <w:r w:rsidRPr="00104196">
              <w:rPr>
                <w:rFonts w:eastAsia="Times New Roman" w:cs="Times New Roman"/>
                <w:bCs/>
                <w:color w:val="3A3A3A" w:themeColor="background2" w:themeShade="40"/>
                <w:lang w:eastAsia="en-GB"/>
              </w:rPr>
              <w:t xml:space="preserve">Black </w:t>
            </w:r>
          </w:p>
        </w:tc>
        <w:tc>
          <w:tcPr>
            <w:tcW w:w="1582" w:type="dxa"/>
            <w:shd w:val="clear" w:color="auto" w:fill="F9C6C6" w:themeFill="accent1" w:themeFillTint="33"/>
            <w:noWrap/>
            <w:hideMark/>
          </w:tcPr>
          <w:p w:rsidRPr="00104196" w:rsidR="009D4E4F" w:rsidP="003B180E" w:rsidRDefault="009D4E4F" w14:paraId="7037359F"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Cs/>
                <w:color w:val="3A3A3A" w:themeColor="background2" w:themeShade="40"/>
                <w:lang w:eastAsia="en-GB"/>
              </w:rPr>
            </w:pPr>
            <w:r w:rsidRPr="00104196">
              <w:rPr>
                <w:rFonts w:eastAsia="Times New Roman" w:cs="Times New Roman"/>
                <w:bCs/>
                <w:color w:val="3A3A3A" w:themeColor="background2" w:themeShade="40"/>
                <w:lang w:eastAsia="en-GB"/>
              </w:rPr>
              <w:t xml:space="preserve">Other ethnicities </w:t>
            </w:r>
          </w:p>
        </w:tc>
      </w:tr>
      <w:tr w:rsidRPr="00104196" w:rsidR="009D4E4F" w:rsidTr="006D3349" w14:paraId="1208417B"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noWrap/>
            <w:hideMark/>
          </w:tcPr>
          <w:p w:rsidRPr="00104196" w:rsidR="009D4E4F" w:rsidP="003B180E" w:rsidRDefault="009D4E4F" w14:paraId="53368954"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Babergh</w:t>
            </w:r>
          </w:p>
        </w:tc>
        <w:tc>
          <w:tcPr>
            <w:tcW w:w="1722" w:type="dxa"/>
            <w:noWrap/>
            <w:hideMark/>
          </w:tcPr>
          <w:p w:rsidRPr="00104196" w:rsidR="009D4E4F" w:rsidP="003B180E" w:rsidRDefault="009D4E4F" w14:paraId="6E3F3221"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97.8%</w:t>
            </w:r>
          </w:p>
        </w:tc>
        <w:tc>
          <w:tcPr>
            <w:tcW w:w="1823" w:type="dxa"/>
            <w:noWrap/>
            <w:hideMark/>
          </w:tcPr>
          <w:p w:rsidRPr="00104196" w:rsidR="009D4E4F" w:rsidP="003B180E" w:rsidRDefault="009D4E4F" w14:paraId="09731B4C"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0.9%</w:t>
            </w:r>
          </w:p>
        </w:tc>
        <w:tc>
          <w:tcPr>
            <w:tcW w:w="1772" w:type="dxa"/>
            <w:noWrap/>
            <w:hideMark/>
          </w:tcPr>
          <w:p w:rsidRPr="00104196" w:rsidR="009D4E4F" w:rsidP="003B180E" w:rsidRDefault="009D4E4F" w14:paraId="1FEAD71A"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0.8%</w:t>
            </w:r>
          </w:p>
        </w:tc>
        <w:tc>
          <w:tcPr>
            <w:tcW w:w="1772" w:type="dxa"/>
            <w:noWrap/>
            <w:hideMark/>
          </w:tcPr>
          <w:p w:rsidRPr="00104196" w:rsidR="009D4E4F" w:rsidP="003B180E" w:rsidRDefault="009D4E4F" w14:paraId="0F4AC588"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0.3%</w:t>
            </w:r>
          </w:p>
        </w:tc>
        <w:tc>
          <w:tcPr>
            <w:tcW w:w="1582" w:type="dxa"/>
            <w:noWrap/>
            <w:hideMark/>
          </w:tcPr>
          <w:p w:rsidRPr="00104196" w:rsidR="009D4E4F" w:rsidP="003B180E" w:rsidRDefault="009D4E4F" w14:paraId="4288B804"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0.2%</w:t>
            </w:r>
          </w:p>
        </w:tc>
      </w:tr>
      <w:tr w:rsidRPr="00104196" w:rsidR="009D4E4F" w:rsidTr="006D3349" w14:paraId="235502A2"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noWrap/>
            <w:hideMark/>
          </w:tcPr>
          <w:p w:rsidRPr="00104196" w:rsidR="009D4E4F" w:rsidP="003B180E" w:rsidRDefault="009D4E4F" w14:paraId="61C4BEDC"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Forest Heath</w:t>
            </w:r>
          </w:p>
        </w:tc>
        <w:tc>
          <w:tcPr>
            <w:tcW w:w="1722" w:type="dxa"/>
            <w:noWrap/>
            <w:hideMark/>
          </w:tcPr>
          <w:p w:rsidRPr="00104196" w:rsidR="009D4E4F" w:rsidP="003B180E" w:rsidRDefault="009D4E4F" w14:paraId="53DADA15"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91.9%</w:t>
            </w:r>
          </w:p>
        </w:tc>
        <w:tc>
          <w:tcPr>
            <w:tcW w:w="1823" w:type="dxa"/>
            <w:noWrap/>
            <w:hideMark/>
          </w:tcPr>
          <w:p w:rsidRPr="00104196" w:rsidR="009D4E4F" w:rsidP="003B180E" w:rsidRDefault="009D4E4F" w14:paraId="0DED4182"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2.9%</w:t>
            </w:r>
          </w:p>
        </w:tc>
        <w:tc>
          <w:tcPr>
            <w:tcW w:w="1772" w:type="dxa"/>
            <w:noWrap/>
            <w:hideMark/>
          </w:tcPr>
          <w:p w:rsidRPr="00104196" w:rsidR="009D4E4F" w:rsidP="003B180E" w:rsidRDefault="009D4E4F" w14:paraId="61F6BE97"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2.1%</w:t>
            </w:r>
          </w:p>
        </w:tc>
        <w:tc>
          <w:tcPr>
            <w:tcW w:w="1772" w:type="dxa"/>
            <w:noWrap/>
            <w:hideMark/>
          </w:tcPr>
          <w:p w:rsidRPr="00104196" w:rsidR="009D4E4F" w:rsidP="003B180E" w:rsidRDefault="009D4E4F" w14:paraId="51FA80B2"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2.2%</w:t>
            </w:r>
          </w:p>
        </w:tc>
        <w:tc>
          <w:tcPr>
            <w:tcW w:w="1582" w:type="dxa"/>
            <w:noWrap/>
            <w:hideMark/>
          </w:tcPr>
          <w:p w:rsidRPr="00104196" w:rsidR="009D4E4F" w:rsidP="003B180E" w:rsidRDefault="009D4E4F" w14:paraId="1227FE57"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0.9%</w:t>
            </w:r>
          </w:p>
        </w:tc>
      </w:tr>
      <w:tr w:rsidRPr="00104196" w:rsidR="009D4E4F" w:rsidTr="006D3349" w14:paraId="27977BFF"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noWrap/>
            <w:hideMark/>
          </w:tcPr>
          <w:p w:rsidRPr="00104196" w:rsidR="009D4E4F" w:rsidP="003B180E" w:rsidRDefault="009D4E4F" w14:paraId="0F52CF14"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Ipswich</w:t>
            </w:r>
          </w:p>
        </w:tc>
        <w:tc>
          <w:tcPr>
            <w:tcW w:w="1722" w:type="dxa"/>
            <w:noWrap/>
            <w:hideMark/>
          </w:tcPr>
          <w:p w:rsidRPr="00104196" w:rsidR="009D4E4F" w:rsidP="003B180E" w:rsidRDefault="009D4E4F" w14:paraId="76DEFE04"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88.9%</w:t>
            </w:r>
          </w:p>
        </w:tc>
        <w:tc>
          <w:tcPr>
            <w:tcW w:w="1823" w:type="dxa"/>
            <w:noWrap/>
            <w:hideMark/>
          </w:tcPr>
          <w:p w:rsidRPr="00104196" w:rsidR="009D4E4F" w:rsidP="003B180E" w:rsidRDefault="009D4E4F" w14:paraId="63C3D1CB"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3.6%</w:t>
            </w:r>
          </w:p>
        </w:tc>
        <w:tc>
          <w:tcPr>
            <w:tcW w:w="1772" w:type="dxa"/>
            <w:noWrap/>
            <w:hideMark/>
          </w:tcPr>
          <w:p w:rsidRPr="00104196" w:rsidR="009D4E4F" w:rsidP="003B180E" w:rsidRDefault="009D4E4F" w14:paraId="6A5439C7"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4.3%</w:t>
            </w:r>
          </w:p>
        </w:tc>
        <w:tc>
          <w:tcPr>
            <w:tcW w:w="1772" w:type="dxa"/>
            <w:noWrap/>
            <w:hideMark/>
          </w:tcPr>
          <w:p w:rsidRPr="00104196" w:rsidR="009D4E4F" w:rsidP="003B180E" w:rsidRDefault="009D4E4F" w14:paraId="3C3969C0"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2.3%</w:t>
            </w:r>
          </w:p>
        </w:tc>
        <w:tc>
          <w:tcPr>
            <w:tcW w:w="1582" w:type="dxa"/>
            <w:noWrap/>
            <w:hideMark/>
          </w:tcPr>
          <w:p w:rsidRPr="00104196" w:rsidR="009D4E4F" w:rsidP="003B180E" w:rsidRDefault="009D4E4F" w14:paraId="019AB828"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0.9%</w:t>
            </w:r>
          </w:p>
        </w:tc>
      </w:tr>
      <w:tr w:rsidRPr="00104196" w:rsidR="009D4E4F" w:rsidTr="006D3349" w14:paraId="482356C6"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noWrap/>
            <w:hideMark/>
          </w:tcPr>
          <w:p w:rsidRPr="00104196" w:rsidR="009D4E4F" w:rsidP="003B180E" w:rsidRDefault="009D4E4F" w14:paraId="797CB895"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Mid Suffolk</w:t>
            </w:r>
          </w:p>
        </w:tc>
        <w:tc>
          <w:tcPr>
            <w:tcW w:w="1722" w:type="dxa"/>
            <w:noWrap/>
            <w:hideMark/>
          </w:tcPr>
          <w:p w:rsidRPr="00104196" w:rsidR="009D4E4F" w:rsidP="003B180E" w:rsidRDefault="009D4E4F" w14:paraId="40C21464"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97.9%</w:t>
            </w:r>
          </w:p>
        </w:tc>
        <w:tc>
          <w:tcPr>
            <w:tcW w:w="1823" w:type="dxa"/>
            <w:noWrap/>
            <w:hideMark/>
          </w:tcPr>
          <w:p w:rsidRPr="00104196" w:rsidR="009D4E4F" w:rsidP="003B180E" w:rsidRDefault="009D4E4F" w14:paraId="709523E8"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1.0%</w:t>
            </w:r>
          </w:p>
        </w:tc>
        <w:tc>
          <w:tcPr>
            <w:tcW w:w="1772" w:type="dxa"/>
            <w:noWrap/>
            <w:hideMark/>
          </w:tcPr>
          <w:p w:rsidRPr="00104196" w:rsidR="009D4E4F" w:rsidP="003B180E" w:rsidRDefault="009D4E4F" w14:paraId="248F647C"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0.7%</w:t>
            </w:r>
          </w:p>
        </w:tc>
        <w:tc>
          <w:tcPr>
            <w:tcW w:w="1772" w:type="dxa"/>
            <w:noWrap/>
            <w:hideMark/>
          </w:tcPr>
          <w:p w:rsidRPr="00104196" w:rsidR="009D4E4F" w:rsidP="003B180E" w:rsidRDefault="009D4E4F" w14:paraId="2C0E9D6C"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0.4%</w:t>
            </w:r>
          </w:p>
        </w:tc>
        <w:tc>
          <w:tcPr>
            <w:tcW w:w="1582" w:type="dxa"/>
            <w:noWrap/>
            <w:hideMark/>
          </w:tcPr>
          <w:p w:rsidRPr="00104196" w:rsidR="009D4E4F" w:rsidP="003B180E" w:rsidRDefault="009D4E4F" w14:paraId="47BA10CD"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0.1%</w:t>
            </w:r>
          </w:p>
        </w:tc>
      </w:tr>
      <w:tr w:rsidRPr="00104196" w:rsidR="009D4E4F" w:rsidTr="006D3349" w14:paraId="00BFE7D1"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noWrap/>
            <w:hideMark/>
          </w:tcPr>
          <w:p w:rsidRPr="00104196" w:rsidR="009D4E4F" w:rsidP="003B180E" w:rsidRDefault="009D4E4F" w14:paraId="0EC4BCA7"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St Edmundsbury</w:t>
            </w:r>
          </w:p>
        </w:tc>
        <w:tc>
          <w:tcPr>
            <w:tcW w:w="1722" w:type="dxa"/>
            <w:noWrap/>
            <w:hideMark/>
          </w:tcPr>
          <w:p w:rsidRPr="00104196" w:rsidR="009D4E4F" w:rsidP="003B180E" w:rsidRDefault="009D4E4F" w14:paraId="2C861A87"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96.0%</w:t>
            </w:r>
          </w:p>
        </w:tc>
        <w:tc>
          <w:tcPr>
            <w:tcW w:w="1823" w:type="dxa"/>
            <w:noWrap/>
            <w:hideMark/>
          </w:tcPr>
          <w:p w:rsidRPr="00104196" w:rsidR="009D4E4F" w:rsidP="003B180E" w:rsidRDefault="009D4E4F" w14:paraId="2FB467F0"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1.3%</w:t>
            </w:r>
          </w:p>
        </w:tc>
        <w:tc>
          <w:tcPr>
            <w:tcW w:w="1772" w:type="dxa"/>
            <w:noWrap/>
            <w:hideMark/>
          </w:tcPr>
          <w:p w:rsidRPr="00104196" w:rsidR="009D4E4F" w:rsidP="003B180E" w:rsidRDefault="009D4E4F" w14:paraId="37043330"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1.6%</w:t>
            </w:r>
          </w:p>
        </w:tc>
        <w:tc>
          <w:tcPr>
            <w:tcW w:w="1772" w:type="dxa"/>
            <w:noWrap/>
            <w:hideMark/>
          </w:tcPr>
          <w:p w:rsidRPr="00104196" w:rsidR="009D4E4F" w:rsidP="003B180E" w:rsidRDefault="009D4E4F" w14:paraId="372C797A"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0.8%</w:t>
            </w:r>
          </w:p>
        </w:tc>
        <w:tc>
          <w:tcPr>
            <w:tcW w:w="1582" w:type="dxa"/>
            <w:noWrap/>
            <w:hideMark/>
          </w:tcPr>
          <w:p w:rsidRPr="00104196" w:rsidR="009D4E4F" w:rsidP="003B180E" w:rsidRDefault="009D4E4F" w14:paraId="403D0A46"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0.2%</w:t>
            </w:r>
          </w:p>
        </w:tc>
      </w:tr>
      <w:tr w:rsidRPr="00104196" w:rsidR="009D4E4F" w:rsidTr="006D3349" w14:paraId="7BF83F83"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noWrap/>
            <w:hideMark/>
          </w:tcPr>
          <w:p w:rsidRPr="00104196" w:rsidR="009D4E4F" w:rsidP="003B180E" w:rsidRDefault="009D4E4F" w14:paraId="5D2CDBDF"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Suffolk Coastal</w:t>
            </w:r>
          </w:p>
        </w:tc>
        <w:tc>
          <w:tcPr>
            <w:tcW w:w="1722" w:type="dxa"/>
            <w:noWrap/>
            <w:hideMark/>
          </w:tcPr>
          <w:p w:rsidRPr="00104196" w:rsidR="009D4E4F" w:rsidP="003B180E" w:rsidRDefault="009D4E4F" w14:paraId="1CFBD487"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96.5%</w:t>
            </w:r>
          </w:p>
        </w:tc>
        <w:tc>
          <w:tcPr>
            <w:tcW w:w="1823" w:type="dxa"/>
            <w:noWrap/>
            <w:hideMark/>
          </w:tcPr>
          <w:p w:rsidRPr="00104196" w:rsidR="009D4E4F" w:rsidP="003B180E" w:rsidRDefault="009D4E4F" w14:paraId="04150E2C"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1.2%</w:t>
            </w:r>
          </w:p>
        </w:tc>
        <w:tc>
          <w:tcPr>
            <w:tcW w:w="1772" w:type="dxa"/>
            <w:noWrap/>
            <w:hideMark/>
          </w:tcPr>
          <w:p w:rsidRPr="00104196" w:rsidR="009D4E4F" w:rsidP="003B180E" w:rsidRDefault="009D4E4F" w14:paraId="36CD5A45"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1.6%</w:t>
            </w:r>
          </w:p>
        </w:tc>
        <w:tc>
          <w:tcPr>
            <w:tcW w:w="1772" w:type="dxa"/>
            <w:noWrap/>
            <w:hideMark/>
          </w:tcPr>
          <w:p w:rsidRPr="00104196" w:rsidR="009D4E4F" w:rsidP="003B180E" w:rsidRDefault="009D4E4F" w14:paraId="7F0CC9F3"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0.5%</w:t>
            </w:r>
          </w:p>
        </w:tc>
        <w:tc>
          <w:tcPr>
            <w:tcW w:w="1582" w:type="dxa"/>
            <w:noWrap/>
            <w:hideMark/>
          </w:tcPr>
          <w:p w:rsidRPr="00104196" w:rsidR="009D4E4F" w:rsidP="003B180E" w:rsidRDefault="009D4E4F" w14:paraId="28AC7B05"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0.2%</w:t>
            </w:r>
          </w:p>
        </w:tc>
      </w:tr>
      <w:tr w:rsidRPr="00104196" w:rsidR="009D4E4F" w:rsidTr="006D3349" w14:paraId="7D6F3DDE"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noWrap/>
            <w:hideMark/>
          </w:tcPr>
          <w:p w:rsidRPr="00104196" w:rsidR="009D4E4F" w:rsidP="003B180E" w:rsidRDefault="009D4E4F" w14:paraId="7DA9767A"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Waveney</w:t>
            </w:r>
          </w:p>
        </w:tc>
        <w:tc>
          <w:tcPr>
            <w:tcW w:w="1722" w:type="dxa"/>
            <w:noWrap/>
            <w:hideMark/>
          </w:tcPr>
          <w:p w:rsidRPr="00104196" w:rsidR="009D4E4F" w:rsidP="003B180E" w:rsidRDefault="009D4E4F" w14:paraId="69332A1E"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97.7%</w:t>
            </w:r>
          </w:p>
        </w:tc>
        <w:tc>
          <w:tcPr>
            <w:tcW w:w="1823" w:type="dxa"/>
            <w:noWrap/>
            <w:hideMark/>
          </w:tcPr>
          <w:p w:rsidRPr="00104196" w:rsidR="009D4E4F" w:rsidP="003B180E" w:rsidRDefault="009D4E4F" w14:paraId="6AE3AE37"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1.1%</w:t>
            </w:r>
          </w:p>
        </w:tc>
        <w:tc>
          <w:tcPr>
            <w:tcW w:w="1772" w:type="dxa"/>
            <w:noWrap/>
            <w:hideMark/>
          </w:tcPr>
          <w:p w:rsidRPr="00104196" w:rsidR="009D4E4F" w:rsidP="003B180E" w:rsidRDefault="009D4E4F" w14:paraId="3B9F74B5"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0.8%</w:t>
            </w:r>
          </w:p>
        </w:tc>
        <w:tc>
          <w:tcPr>
            <w:tcW w:w="1772" w:type="dxa"/>
            <w:noWrap/>
            <w:hideMark/>
          </w:tcPr>
          <w:p w:rsidRPr="00104196" w:rsidR="009D4E4F" w:rsidP="003B180E" w:rsidRDefault="009D4E4F" w14:paraId="6F4D1FFD"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0.3%</w:t>
            </w:r>
          </w:p>
        </w:tc>
        <w:tc>
          <w:tcPr>
            <w:tcW w:w="1582" w:type="dxa"/>
            <w:noWrap/>
            <w:hideMark/>
          </w:tcPr>
          <w:p w:rsidRPr="00104196" w:rsidR="009D4E4F" w:rsidP="003B180E" w:rsidRDefault="009D4E4F" w14:paraId="7CD11DC0"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104196">
              <w:rPr>
                <w:rFonts w:eastAsia="Times New Roman" w:cs="Times New Roman"/>
                <w:color w:val="000000"/>
                <w:lang w:eastAsia="en-GB"/>
              </w:rPr>
              <w:t>0.1%</w:t>
            </w:r>
          </w:p>
        </w:tc>
      </w:tr>
      <w:tr w:rsidRPr="00104196" w:rsidR="009D4E4F" w:rsidTr="006D3349" w14:paraId="7B8C946B"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shd w:val="clear" w:color="auto" w:fill="D3D3D3" w:themeFill="background2" w:themeFillShade="E6"/>
            <w:noWrap/>
            <w:hideMark/>
          </w:tcPr>
          <w:p w:rsidRPr="00104196" w:rsidR="009D4E4F" w:rsidP="003B180E" w:rsidRDefault="009D4E4F" w14:paraId="2FA555E0"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 xml:space="preserve">Suffolk </w:t>
            </w:r>
          </w:p>
        </w:tc>
        <w:tc>
          <w:tcPr>
            <w:tcW w:w="1722" w:type="dxa"/>
            <w:shd w:val="clear" w:color="auto" w:fill="D3D3D3" w:themeFill="background2" w:themeFillShade="E6"/>
            <w:noWrap/>
            <w:hideMark/>
          </w:tcPr>
          <w:p w:rsidRPr="00104196" w:rsidR="009D4E4F" w:rsidP="003B180E" w:rsidRDefault="009D4E4F" w14:paraId="74DC3F53"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95.2%</w:t>
            </w:r>
          </w:p>
        </w:tc>
        <w:tc>
          <w:tcPr>
            <w:tcW w:w="1823" w:type="dxa"/>
            <w:shd w:val="clear" w:color="auto" w:fill="D3D3D3" w:themeFill="background2" w:themeFillShade="E6"/>
            <w:noWrap/>
            <w:hideMark/>
          </w:tcPr>
          <w:p w:rsidRPr="00104196" w:rsidR="009D4E4F" w:rsidP="003B180E" w:rsidRDefault="009D4E4F" w14:paraId="407641E6"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1.7%</w:t>
            </w:r>
          </w:p>
        </w:tc>
        <w:tc>
          <w:tcPr>
            <w:tcW w:w="1772" w:type="dxa"/>
            <w:shd w:val="clear" w:color="auto" w:fill="D3D3D3" w:themeFill="background2" w:themeFillShade="E6"/>
            <w:noWrap/>
            <w:hideMark/>
          </w:tcPr>
          <w:p w:rsidRPr="00104196" w:rsidR="009D4E4F" w:rsidP="003B180E" w:rsidRDefault="009D4E4F" w14:paraId="13CADA04"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1.8%</w:t>
            </w:r>
          </w:p>
        </w:tc>
        <w:tc>
          <w:tcPr>
            <w:tcW w:w="1772" w:type="dxa"/>
            <w:shd w:val="clear" w:color="auto" w:fill="D3D3D3" w:themeFill="background2" w:themeFillShade="E6"/>
            <w:noWrap/>
            <w:hideMark/>
          </w:tcPr>
          <w:p w:rsidRPr="00104196" w:rsidR="009D4E4F" w:rsidP="003B180E" w:rsidRDefault="009D4E4F" w14:paraId="681A8D8A"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0.9%</w:t>
            </w:r>
          </w:p>
        </w:tc>
        <w:tc>
          <w:tcPr>
            <w:tcW w:w="1582" w:type="dxa"/>
            <w:shd w:val="clear" w:color="auto" w:fill="D3D3D3" w:themeFill="background2" w:themeFillShade="E6"/>
            <w:noWrap/>
            <w:hideMark/>
          </w:tcPr>
          <w:p w:rsidRPr="00104196" w:rsidR="009D4E4F" w:rsidP="003B180E" w:rsidRDefault="009D4E4F" w14:paraId="5DB4C8EA"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0.3%</w:t>
            </w:r>
          </w:p>
        </w:tc>
      </w:tr>
      <w:tr w:rsidRPr="00104196" w:rsidR="009D4E4F" w:rsidTr="006D3349" w14:paraId="029142E8"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shd w:val="clear" w:color="auto" w:fill="D3D3D3" w:themeFill="background2" w:themeFillShade="E6"/>
            <w:noWrap/>
            <w:hideMark/>
          </w:tcPr>
          <w:p w:rsidRPr="00104196" w:rsidR="009D4E4F" w:rsidP="003B180E" w:rsidRDefault="009D4E4F" w14:paraId="5B26BDC9"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East of England</w:t>
            </w:r>
          </w:p>
        </w:tc>
        <w:tc>
          <w:tcPr>
            <w:tcW w:w="1722" w:type="dxa"/>
            <w:shd w:val="clear" w:color="auto" w:fill="D3D3D3" w:themeFill="background2" w:themeFillShade="E6"/>
            <w:noWrap/>
            <w:hideMark/>
          </w:tcPr>
          <w:p w:rsidRPr="00104196" w:rsidR="009D4E4F" w:rsidP="003B180E" w:rsidRDefault="009D4E4F" w14:paraId="784BBE07"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90.8%</w:t>
            </w:r>
          </w:p>
        </w:tc>
        <w:tc>
          <w:tcPr>
            <w:tcW w:w="1823" w:type="dxa"/>
            <w:shd w:val="clear" w:color="auto" w:fill="D3D3D3" w:themeFill="background2" w:themeFillShade="E6"/>
            <w:noWrap/>
            <w:hideMark/>
          </w:tcPr>
          <w:p w:rsidRPr="00104196" w:rsidR="009D4E4F" w:rsidP="003B180E" w:rsidRDefault="009D4E4F" w14:paraId="0CC615F8"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1.9%</w:t>
            </w:r>
          </w:p>
        </w:tc>
        <w:tc>
          <w:tcPr>
            <w:tcW w:w="1772" w:type="dxa"/>
            <w:shd w:val="clear" w:color="auto" w:fill="D3D3D3" w:themeFill="background2" w:themeFillShade="E6"/>
            <w:noWrap/>
            <w:hideMark/>
          </w:tcPr>
          <w:p w:rsidRPr="00104196" w:rsidR="009D4E4F" w:rsidP="003B180E" w:rsidRDefault="009D4E4F" w14:paraId="264595A6"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4.8%</w:t>
            </w:r>
          </w:p>
        </w:tc>
        <w:tc>
          <w:tcPr>
            <w:tcW w:w="1772" w:type="dxa"/>
            <w:shd w:val="clear" w:color="auto" w:fill="D3D3D3" w:themeFill="background2" w:themeFillShade="E6"/>
            <w:noWrap/>
            <w:hideMark/>
          </w:tcPr>
          <w:p w:rsidRPr="00104196" w:rsidR="009D4E4F" w:rsidP="003B180E" w:rsidRDefault="009D4E4F" w14:paraId="568AD0E1"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2.0%</w:t>
            </w:r>
          </w:p>
        </w:tc>
        <w:tc>
          <w:tcPr>
            <w:tcW w:w="1582" w:type="dxa"/>
            <w:shd w:val="clear" w:color="auto" w:fill="D3D3D3" w:themeFill="background2" w:themeFillShade="E6"/>
            <w:noWrap/>
            <w:hideMark/>
          </w:tcPr>
          <w:p w:rsidRPr="00104196" w:rsidR="009D4E4F" w:rsidP="003B180E" w:rsidRDefault="009D4E4F" w14:paraId="267C1DD5"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0.5%</w:t>
            </w:r>
          </w:p>
        </w:tc>
      </w:tr>
      <w:tr w:rsidRPr="00104196" w:rsidR="009D4E4F" w:rsidTr="006D3349" w14:paraId="27A7E6A3" w14:textId="77777777">
        <w:trPr>
          <w:trHeight w:val="197"/>
        </w:trPr>
        <w:tc>
          <w:tcPr>
            <w:cnfStyle w:val="001000000000" w:firstRow="0" w:lastRow="0" w:firstColumn="1" w:lastColumn="0" w:oddVBand="0" w:evenVBand="0" w:oddHBand="0" w:evenHBand="0" w:firstRowFirstColumn="0" w:firstRowLastColumn="0" w:lastRowFirstColumn="0" w:lastRowLastColumn="0"/>
            <w:tcW w:w="1928" w:type="dxa"/>
            <w:shd w:val="clear" w:color="auto" w:fill="D3D3D3" w:themeFill="background2" w:themeFillShade="E6"/>
            <w:noWrap/>
            <w:hideMark/>
          </w:tcPr>
          <w:p w:rsidRPr="00104196" w:rsidR="009D4E4F" w:rsidP="003B180E" w:rsidRDefault="009D4E4F" w14:paraId="19C07F8C" w14:textId="77777777">
            <w:pPr>
              <w:spacing w:after="200"/>
              <w:contextualSpacing/>
              <w:rPr>
                <w:rFonts w:eastAsia="Times New Roman" w:cs="Times New Roman"/>
                <w:b w:val="0"/>
                <w:color w:val="3A3A3A" w:themeColor="background2" w:themeShade="40"/>
                <w:lang w:eastAsia="en-GB"/>
              </w:rPr>
            </w:pPr>
            <w:r w:rsidRPr="00104196">
              <w:rPr>
                <w:rFonts w:eastAsia="Times New Roman" w:cs="Times New Roman"/>
                <w:b w:val="0"/>
                <w:color w:val="3A3A3A" w:themeColor="background2" w:themeShade="40"/>
                <w:lang w:eastAsia="en-GB"/>
              </w:rPr>
              <w:t>England</w:t>
            </w:r>
          </w:p>
        </w:tc>
        <w:tc>
          <w:tcPr>
            <w:tcW w:w="1722" w:type="dxa"/>
            <w:shd w:val="clear" w:color="auto" w:fill="D3D3D3" w:themeFill="background2" w:themeFillShade="E6"/>
            <w:noWrap/>
            <w:hideMark/>
          </w:tcPr>
          <w:p w:rsidRPr="00104196" w:rsidR="009D4E4F" w:rsidP="003B180E" w:rsidRDefault="009D4E4F" w14:paraId="08E9D95C"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85.4%</w:t>
            </w:r>
          </w:p>
        </w:tc>
        <w:tc>
          <w:tcPr>
            <w:tcW w:w="1823" w:type="dxa"/>
            <w:shd w:val="clear" w:color="auto" w:fill="D3D3D3" w:themeFill="background2" w:themeFillShade="E6"/>
            <w:noWrap/>
            <w:hideMark/>
          </w:tcPr>
          <w:p w:rsidRPr="00104196" w:rsidR="009D4E4F" w:rsidP="003B180E" w:rsidRDefault="009D4E4F" w14:paraId="0E444B15"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2.3%</w:t>
            </w:r>
          </w:p>
        </w:tc>
        <w:tc>
          <w:tcPr>
            <w:tcW w:w="1772" w:type="dxa"/>
            <w:shd w:val="clear" w:color="auto" w:fill="D3D3D3" w:themeFill="background2" w:themeFillShade="E6"/>
            <w:noWrap/>
            <w:hideMark/>
          </w:tcPr>
          <w:p w:rsidRPr="00104196" w:rsidR="009D4E4F" w:rsidP="003B180E" w:rsidRDefault="009D4E4F" w14:paraId="6D0121FE"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7.8%</w:t>
            </w:r>
          </w:p>
        </w:tc>
        <w:tc>
          <w:tcPr>
            <w:tcW w:w="1772" w:type="dxa"/>
            <w:shd w:val="clear" w:color="auto" w:fill="D3D3D3" w:themeFill="background2" w:themeFillShade="E6"/>
            <w:noWrap/>
            <w:hideMark/>
          </w:tcPr>
          <w:p w:rsidRPr="00104196" w:rsidR="009D4E4F" w:rsidP="003B180E" w:rsidRDefault="009D4E4F" w14:paraId="5F820468"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3.5%</w:t>
            </w:r>
          </w:p>
        </w:tc>
        <w:tc>
          <w:tcPr>
            <w:tcW w:w="1582" w:type="dxa"/>
            <w:shd w:val="clear" w:color="auto" w:fill="D3D3D3" w:themeFill="background2" w:themeFillShade="E6"/>
            <w:noWrap/>
            <w:hideMark/>
          </w:tcPr>
          <w:p w:rsidRPr="00104196" w:rsidR="009D4E4F" w:rsidP="003B180E" w:rsidRDefault="009D4E4F" w14:paraId="19F002CB" w14:textId="77777777">
            <w:pPr>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lang w:eastAsia="en-GB"/>
              </w:rPr>
            </w:pPr>
            <w:r w:rsidRPr="00104196">
              <w:rPr>
                <w:rFonts w:eastAsia="Times New Roman" w:cs="Times New Roman"/>
                <w:b/>
                <w:color w:val="000000"/>
                <w:lang w:eastAsia="en-GB"/>
              </w:rPr>
              <w:t>1.0%</w:t>
            </w:r>
          </w:p>
        </w:tc>
      </w:tr>
    </w:tbl>
    <w:p w:rsidRPr="00104196" w:rsidR="009D4E4F" w:rsidP="003B180E" w:rsidRDefault="009D4E4F" w14:paraId="6F47BA3A" w14:textId="4B9BDCEC">
      <w:pPr>
        <w:contextualSpacing/>
      </w:pPr>
    </w:p>
    <w:p w:rsidRPr="00104196" w:rsidR="008E7D60" w:rsidP="00675A21" w:rsidRDefault="009D4E4F" w14:paraId="615756E3" w14:textId="36A89CE4">
      <w:pPr>
        <w:pStyle w:val="Heading2"/>
        <w:contextualSpacing/>
        <w:rPr>
          <w:rFonts w:asciiTheme="minorHAnsi" w:hAnsiTheme="minorHAnsi"/>
          <w:sz w:val="22"/>
          <w:szCs w:val="22"/>
        </w:rPr>
      </w:pPr>
      <w:bookmarkStart w:name="_Toc109044289" w:id="15"/>
      <w:r w:rsidRPr="00104196">
        <w:rPr>
          <w:rFonts w:asciiTheme="minorHAnsi" w:hAnsiTheme="minorHAnsi"/>
          <w:sz w:val="22"/>
          <w:szCs w:val="22"/>
        </w:rPr>
        <w:t>Migration</w:t>
      </w:r>
      <w:bookmarkEnd w:id="15"/>
    </w:p>
    <w:p w:rsidRPr="00104196" w:rsidR="00B36AF7" w:rsidP="00675A21" w:rsidRDefault="00675A21" w14:paraId="65A24067" w14:textId="3038B7C3">
      <w:pPr>
        <w:rPr>
          <w:rFonts w:cstheme="minorHAnsi"/>
          <w:bCs/>
        </w:rPr>
      </w:pPr>
      <w:r w:rsidRPr="00104196">
        <w:rPr>
          <w:b/>
        </w:rPr>
        <w:t xml:space="preserve">A note from the Office for National Statistics (ONS): Caution should be taken with all figures when making comparisons between 2020 and previous years' data. </w:t>
      </w:r>
      <w:r w:rsidRPr="00104196">
        <w:rPr>
          <w:bCs/>
        </w:rPr>
        <w:t>The latest data is from pre-</w:t>
      </w:r>
      <w:r w:rsidR="00003DC3">
        <w:rPr>
          <w:bCs/>
        </w:rPr>
        <w:t>COVID</w:t>
      </w:r>
      <w:r w:rsidRPr="00104196">
        <w:rPr>
          <w:bCs/>
        </w:rPr>
        <w:t xml:space="preserve"> (up to March 2020) and from during the pandemic (April to </w:t>
      </w:r>
      <w:r w:rsidRPr="00104196">
        <w:rPr>
          <w:rFonts w:cstheme="minorHAnsi"/>
          <w:bCs/>
        </w:rPr>
        <w:t xml:space="preserve">December 2020). The ONS note that restrictions in place during the 2020 lockdown directly impacted population change at the </w:t>
      </w:r>
      <w:r w:rsidRPr="00104196">
        <w:rPr>
          <w:rFonts w:cstheme="minorHAnsi"/>
          <w:bCs/>
        </w:rPr>
        <w:lastRenderedPageBreak/>
        <w:t xml:space="preserve">national and subnational level, affected the volume of international migration to and from the UK, as well as disturbing the collection and processing of demographic data from surveys, </w:t>
      </w:r>
      <w:proofErr w:type="gramStart"/>
      <w:r w:rsidRPr="00104196">
        <w:rPr>
          <w:rFonts w:cstheme="minorHAnsi"/>
          <w:bCs/>
        </w:rPr>
        <w:t>registration</w:t>
      </w:r>
      <w:proofErr w:type="gramEnd"/>
      <w:r w:rsidRPr="00104196">
        <w:rPr>
          <w:rFonts w:cstheme="minorHAnsi"/>
          <w:bCs/>
        </w:rPr>
        <w:t xml:space="preserve"> and administrative sources.</w:t>
      </w:r>
    </w:p>
    <w:p w:rsidR="00357DA1" w:rsidP="00675A21" w:rsidRDefault="00675A21" w14:paraId="23EFEE58" w14:textId="7CFD5B09">
      <w:pPr>
        <w:rPr>
          <w:rFonts w:cstheme="minorHAnsi"/>
        </w:rPr>
      </w:pPr>
      <w:r w:rsidRPr="00104196">
        <w:rPr>
          <w:rFonts w:cstheme="minorHAnsi"/>
        </w:rPr>
        <w:t xml:space="preserve">As mentioned above, 2020 migration figures have been heavily impacted by </w:t>
      </w:r>
      <w:r w:rsidR="00003DC3">
        <w:rPr>
          <w:rFonts w:cstheme="minorHAnsi"/>
        </w:rPr>
        <w:t>COVID</w:t>
      </w:r>
      <w:r w:rsidRPr="00104196">
        <w:rPr>
          <w:rFonts w:cstheme="minorHAnsi"/>
        </w:rPr>
        <w:t xml:space="preserve">-19 and should be interpreted with caution.  Therefore, </w:t>
      </w:r>
      <w:r w:rsidRPr="00104196" w:rsidR="00EB23E9">
        <w:rPr>
          <w:rFonts w:cstheme="minorHAnsi"/>
        </w:rPr>
        <w:t>tab</w:t>
      </w:r>
      <w:r w:rsidRPr="00104196" w:rsidR="004E2F10">
        <w:rPr>
          <w:rFonts w:cstheme="minorHAnsi"/>
        </w:rPr>
        <w:t>le 1</w:t>
      </w:r>
      <w:r w:rsidR="00357DA1">
        <w:rPr>
          <w:rFonts w:cstheme="minorHAnsi"/>
        </w:rPr>
        <w:t>4</w:t>
      </w:r>
      <w:r w:rsidRPr="00104196">
        <w:rPr>
          <w:rFonts w:cstheme="minorHAnsi"/>
        </w:rPr>
        <w:t xml:space="preserve"> includes data for 2010/11, 2018/19 (pre-pandemic) and 2019/20 (during pandemic) for a broader comparison. International outflow in Suffolk is slightly below inflow, and internal migration inflow is greater than outflow.  </w:t>
      </w:r>
    </w:p>
    <w:p w:rsidRPr="00104196" w:rsidR="00675A21" w:rsidP="00675A21" w:rsidRDefault="00675A21" w14:paraId="43AC122F" w14:textId="58A3EE0B">
      <w:pPr>
        <w:rPr>
          <w:rFonts w:cstheme="minorHAnsi"/>
        </w:rPr>
      </w:pPr>
      <w:r w:rsidRPr="00104196">
        <w:rPr>
          <w:rFonts w:cstheme="minorHAnsi"/>
        </w:rPr>
        <w:t xml:space="preserve">2019 births data shows there were 1,510 live births to mothers born outside of the UK in Suffolk – equating to 20.9% of all live births. This is lower than regionally (26.2%) and England (29.5%). </w:t>
      </w:r>
    </w:p>
    <w:p w:rsidRPr="00104196" w:rsidR="00996E63" w:rsidP="00675A21" w:rsidRDefault="00675A21" w14:paraId="09E0E4AF" w14:textId="7E68646A">
      <w:pPr>
        <w:rPr>
          <w:rFonts w:cstheme="minorHAnsi"/>
        </w:rPr>
      </w:pPr>
      <w:r w:rsidRPr="00104196">
        <w:rPr>
          <w:rFonts w:cstheme="minorHAnsi"/>
        </w:rPr>
        <w:t xml:space="preserve">Suffolk has persistently had a lower percentage of non-British residents as a proportion of the </w:t>
      </w:r>
      <w:proofErr w:type="gramStart"/>
      <w:r w:rsidRPr="00104196">
        <w:rPr>
          <w:rFonts w:cstheme="minorHAnsi"/>
        </w:rPr>
        <w:t>population as a whole, compared</w:t>
      </w:r>
      <w:proofErr w:type="gramEnd"/>
      <w:r w:rsidRPr="00104196">
        <w:rPr>
          <w:rFonts w:cstheme="minorHAnsi"/>
        </w:rPr>
        <w:t xml:space="preserve"> to regionally and England. In 2019, there were an estimated 51,000 non-British residents in Suffolk, and in 2020 the estimate was 56,000</w:t>
      </w:r>
      <w:r w:rsidRPr="00104196" w:rsidR="0077040D">
        <w:fldChar w:fldCharType="begin" w:fldLock="1"/>
      </w:r>
      <w:r w:rsidRPr="00104196" w:rsidR="00F26B0B">
        <w:instrText>ADDIN CSL_CITATION {"citationItems":[{"id":"ITEM-1","itemData":{"URL":"https://www.ons.gov.uk/peoplepopulationandcommunity/populationandmigration/migrationwithintheuk/datasets/localareamigrationindicatorsunitedkingdom","accessed":{"date-parts":[["2021","12","15"]]},"author":[{"dropping-particle":"","family":"Office for National Statistics","given":"","non-dropping-particle":"","parse-names":false,"suffix":""}],"id":"ITEM-1","issued":{"date-parts":[["2021"]]},"title":"Local area migration indicators, UK","type":"webpage"},"uris":["http://www.mendeley.com/documents/?uuid=d65c21ad-bae4-4352-a2d4-6699894d9481"]}],"mendeley":{"formattedCitation":"&lt;sup&gt;14&lt;/sup&gt;","plainTextFormattedCitation":"14","previouslyFormattedCitation":"&lt;sup&gt;14&lt;/sup&gt;"},"properties":{"noteIndex":0},"schema":"https://github.com/citation-style-language/schema/raw/master/csl-citation.json"}</w:instrText>
      </w:r>
      <w:r w:rsidRPr="00104196" w:rsidR="0077040D">
        <w:fldChar w:fldCharType="separate"/>
      </w:r>
      <w:r w:rsidRPr="00104196" w:rsidR="002C6AD1">
        <w:rPr>
          <w:noProof/>
          <w:vertAlign w:val="superscript"/>
        </w:rPr>
        <w:t>14</w:t>
      </w:r>
      <w:r w:rsidRPr="00104196" w:rsidR="0077040D">
        <w:fldChar w:fldCharType="end"/>
      </w:r>
      <w:r w:rsidRPr="00104196">
        <w:rPr>
          <w:rFonts w:cstheme="minorHAnsi"/>
        </w:rPr>
        <w:t xml:space="preserve">. </w:t>
      </w:r>
    </w:p>
    <w:p w:rsidRPr="00104196" w:rsidR="00827302" w:rsidP="00827302" w:rsidRDefault="00827302" w14:paraId="3A994BE0" w14:textId="7618E07D">
      <w:pPr>
        <w:pStyle w:val="Caption"/>
        <w:keepNext/>
        <w:rPr>
          <w:sz w:val="22"/>
          <w:szCs w:val="22"/>
        </w:rPr>
      </w:pPr>
      <w:r w:rsidRPr="00104196">
        <w:rPr>
          <w:sz w:val="22"/>
          <w:szCs w:val="22"/>
        </w:rPr>
        <w:t xml:space="preserve">Table </w:t>
      </w:r>
      <w:r w:rsidRPr="00104196">
        <w:rPr>
          <w:sz w:val="22"/>
          <w:szCs w:val="22"/>
        </w:rPr>
        <w:fldChar w:fldCharType="begin"/>
      </w:r>
      <w:r w:rsidRPr="00104196">
        <w:rPr>
          <w:sz w:val="22"/>
          <w:szCs w:val="22"/>
        </w:rPr>
        <w:instrText xml:space="preserve"> SEQ Table \* ARABIC </w:instrText>
      </w:r>
      <w:r w:rsidRPr="00104196">
        <w:rPr>
          <w:sz w:val="22"/>
          <w:szCs w:val="22"/>
        </w:rPr>
        <w:fldChar w:fldCharType="separate"/>
      </w:r>
      <w:r w:rsidRPr="00104196" w:rsidR="00104196">
        <w:rPr>
          <w:noProof/>
          <w:sz w:val="22"/>
          <w:szCs w:val="22"/>
        </w:rPr>
        <w:t>14</w:t>
      </w:r>
      <w:r w:rsidRPr="00104196">
        <w:rPr>
          <w:sz w:val="22"/>
          <w:szCs w:val="22"/>
        </w:rPr>
        <w:fldChar w:fldCharType="end"/>
      </w:r>
      <w:r w:rsidRPr="00104196">
        <w:rPr>
          <w:sz w:val="22"/>
          <w:szCs w:val="22"/>
        </w:rPr>
        <w:t>: Long-term international and internal migration mid 2010/11, mid 2018/19 and mid 2019/20 comparison</w:t>
      </w:r>
      <w:r w:rsidRPr="00104196">
        <w:rPr>
          <w:rFonts w:cstheme="minorHAnsi"/>
        </w:rPr>
        <w:fldChar w:fldCharType="begin" w:fldLock="1"/>
      </w:r>
      <w:r w:rsidRPr="00104196">
        <w:rPr>
          <w:rFonts w:cstheme="minorHAnsi"/>
        </w:rPr>
        <w:instrText>ADDIN CSL_CITATION {"citationItems":[{"id":"ITEM-1","itemData":{"URL":"https://www.ons.gov.uk/peoplepopulationandcommunity/populationandmigration/migrationwithintheuk/datasets/localareamigrationindicatorsunitedkingdom","accessed":{"date-parts":[["2021","12","15"]]},"author":[{"dropping-particle":"","family":"Office for National Statistics","given":"","non-dropping-particle":"","parse-names":false,"suffix":""}],"id":"ITEM-1","issued":{"date-parts":[["2021"]]},"title":"Local area migration indicators, UK","type":"webpage"},"uris":["http://www.mendeley.com/documents/?uuid=d65c21ad-bae4-4352-a2d4-6699894d9481"]}],"mendeley":{"formattedCitation":"&lt;sup&gt;14&lt;/sup&gt;","plainTextFormattedCitation":"14","previouslyFormattedCitation":"&lt;sup&gt;14&lt;/sup&gt;"},"properties":{"noteIndex":0},"schema":"https://github.com/citation-style-language/schema/raw/master/csl-citation.json"}</w:instrText>
      </w:r>
      <w:r w:rsidRPr="00104196">
        <w:rPr>
          <w:rFonts w:cstheme="minorHAnsi"/>
        </w:rPr>
        <w:fldChar w:fldCharType="separate"/>
      </w:r>
      <w:r w:rsidRPr="00104196">
        <w:rPr>
          <w:rFonts w:cstheme="minorHAnsi"/>
          <w:noProof/>
          <w:vertAlign w:val="superscript"/>
        </w:rPr>
        <w:t>14</w:t>
      </w:r>
      <w:r w:rsidRPr="00104196">
        <w:rPr>
          <w:rFonts w:cstheme="minorHAnsi"/>
        </w:rPr>
        <w:fldChar w:fldCharType="end"/>
      </w:r>
    </w:p>
    <w:tbl>
      <w:tblPr>
        <w:tblW w:w="10092" w:type="dxa"/>
        <w:tblLook w:val="04A0" w:firstRow="1" w:lastRow="0" w:firstColumn="1" w:lastColumn="0" w:noHBand="0" w:noVBand="1"/>
      </w:tblPr>
      <w:tblGrid>
        <w:gridCol w:w="2615"/>
        <w:gridCol w:w="1678"/>
        <w:gridCol w:w="2023"/>
        <w:gridCol w:w="1749"/>
        <w:gridCol w:w="2027"/>
      </w:tblGrid>
      <w:tr w:rsidRPr="00104196" w:rsidR="00675A21" w:rsidTr="005F412B" w14:paraId="3A57F61E" w14:textId="77777777">
        <w:trPr>
          <w:trHeight w:val="75"/>
        </w:trPr>
        <w:tc>
          <w:tcPr>
            <w:tcW w:w="10092" w:type="dxa"/>
            <w:gridSpan w:val="5"/>
            <w:tcBorders>
              <w:top w:val="single" w:color="auto" w:sz="4" w:space="0"/>
              <w:left w:val="single" w:color="auto" w:sz="4" w:space="0"/>
              <w:bottom w:val="single" w:color="auto" w:sz="4" w:space="0"/>
              <w:right w:val="single" w:color="auto" w:sz="4" w:space="0"/>
            </w:tcBorders>
            <w:shd w:val="clear" w:color="auto" w:fill="F9C6C6" w:themeFill="accent1" w:themeFillTint="33"/>
            <w:noWrap/>
            <w:vAlign w:val="bottom"/>
            <w:hideMark/>
          </w:tcPr>
          <w:p w:rsidRPr="00104196" w:rsidR="00675A21" w:rsidP="005F412B" w:rsidRDefault="00675A21" w14:paraId="24465C84" w14:textId="77777777">
            <w:pPr>
              <w:spacing w:after="0"/>
              <w:jc w:val="center"/>
              <w:rPr>
                <w:rFonts w:eastAsia="Times New Roman" w:cstheme="minorHAnsi"/>
                <w:b/>
                <w:bCs/>
                <w:lang w:eastAsia="en-GB"/>
              </w:rPr>
            </w:pPr>
            <w:r w:rsidRPr="00104196">
              <w:rPr>
                <w:rFonts w:eastAsia="Times New Roman" w:cstheme="minorHAnsi"/>
                <w:b/>
                <w:bCs/>
                <w:lang w:eastAsia="en-GB"/>
              </w:rPr>
              <w:t>Mid-2010 to Mid-2011</w:t>
            </w:r>
          </w:p>
        </w:tc>
      </w:tr>
      <w:tr w:rsidRPr="00104196" w:rsidR="00675A21" w:rsidTr="00827302" w14:paraId="281A65D4" w14:textId="77777777">
        <w:trPr>
          <w:trHeight w:val="192"/>
        </w:trPr>
        <w:tc>
          <w:tcPr>
            <w:tcW w:w="2615" w:type="dxa"/>
            <w:vMerge w:val="restart"/>
            <w:tcBorders>
              <w:top w:val="nil"/>
              <w:left w:val="single" w:color="auto" w:sz="4" w:space="0"/>
              <w:bottom w:val="single" w:color="auto" w:sz="4" w:space="0"/>
              <w:right w:val="single" w:color="auto" w:sz="4" w:space="0"/>
            </w:tcBorders>
            <w:shd w:val="clear" w:color="auto" w:fill="auto"/>
            <w:vAlign w:val="bottom"/>
            <w:hideMark/>
          </w:tcPr>
          <w:p w:rsidRPr="00104196" w:rsidR="00675A21" w:rsidP="005F412B" w:rsidRDefault="00675A21" w14:paraId="5B899F49" w14:textId="77777777">
            <w:pPr>
              <w:spacing w:after="0"/>
              <w:jc w:val="center"/>
              <w:rPr>
                <w:rFonts w:eastAsia="Times New Roman" w:cstheme="minorHAnsi"/>
                <w:b/>
                <w:bCs/>
                <w:lang w:eastAsia="en-GB"/>
              </w:rPr>
            </w:pPr>
            <w:r w:rsidRPr="00104196">
              <w:rPr>
                <w:rFonts w:eastAsia="Times New Roman" w:cstheme="minorHAnsi"/>
                <w:b/>
                <w:bCs/>
                <w:lang w:eastAsia="en-GB"/>
              </w:rPr>
              <w:t>Mid-2011 Population Estimate</w:t>
            </w:r>
          </w:p>
        </w:tc>
        <w:tc>
          <w:tcPr>
            <w:tcW w:w="3701" w:type="dxa"/>
            <w:gridSpan w:val="2"/>
            <w:tcBorders>
              <w:top w:val="single" w:color="auto" w:sz="4" w:space="0"/>
              <w:left w:val="nil"/>
              <w:bottom w:val="single" w:color="auto" w:sz="4" w:space="0"/>
              <w:right w:val="single" w:color="auto" w:sz="4" w:space="0"/>
            </w:tcBorders>
            <w:shd w:val="clear" w:color="auto" w:fill="auto"/>
            <w:vAlign w:val="bottom"/>
            <w:hideMark/>
          </w:tcPr>
          <w:p w:rsidRPr="00104196" w:rsidR="00675A21" w:rsidP="005F412B" w:rsidRDefault="00675A21" w14:paraId="49B08AD0" w14:textId="77777777">
            <w:pPr>
              <w:spacing w:after="0"/>
              <w:jc w:val="center"/>
              <w:rPr>
                <w:rFonts w:eastAsia="Times New Roman" w:cstheme="minorHAnsi"/>
                <w:lang w:eastAsia="en-GB"/>
              </w:rPr>
            </w:pPr>
            <w:r w:rsidRPr="00104196">
              <w:rPr>
                <w:rFonts w:eastAsia="Times New Roman" w:cstheme="minorHAnsi"/>
                <w:lang w:eastAsia="en-GB"/>
              </w:rPr>
              <w:t>Long-Term International Migration</w:t>
            </w:r>
          </w:p>
        </w:tc>
        <w:tc>
          <w:tcPr>
            <w:tcW w:w="3776" w:type="dxa"/>
            <w:gridSpan w:val="2"/>
            <w:tcBorders>
              <w:top w:val="single" w:color="auto" w:sz="4" w:space="0"/>
              <w:left w:val="nil"/>
              <w:bottom w:val="single" w:color="auto" w:sz="4" w:space="0"/>
              <w:right w:val="single" w:color="auto" w:sz="4" w:space="0"/>
            </w:tcBorders>
            <w:shd w:val="clear" w:color="auto" w:fill="auto"/>
            <w:vAlign w:val="bottom"/>
            <w:hideMark/>
          </w:tcPr>
          <w:p w:rsidRPr="00104196" w:rsidR="00675A21" w:rsidP="005F412B" w:rsidRDefault="00675A21" w14:paraId="14CA187E" w14:textId="77777777">
            <w:pPr>
              <w:spacing w:after="0"/>
              <w:jc w:val="center"/>
              <w:rPr>
                <w:rFonts w:eastAsia="Times New Roman" w:cstheme="minorHAnsi"/>
                <w:lang w:eastAsia="en-GB"/>
              </w:rPr>
            </w:pPr>
            <w:r w:rsidRPr="00104196">
              <w:rPr>
                <w:rFonts w:eastAsia="Times New Roman" w:cstheme="minorHAnsi"/>
                <w:lang w:eastAsia="en-GB"/>
              </w:rPr>
              <w:t>Internal Migration (within UK)</w:t>
            </w:r>
          </w:p>
        </w:tc>
      </w:tr>
      <w:tr w:rsidRPr="00104196" w:rsidR="00675A21" w:rsidTr="00827302" w14:paraId="49FEC628" w14:textId="77777777">
        <w:trPr>
          <w:trHeight w:val="75"/>
        </w:trPr>
        <w:tc>
          <w:tcPr>
            <w:tcW w:w="2615" w:type="dxa"/>
            <w:vMerge/>
            <w:tcBorders>
              <w:top w:val="nil"/>
              <w:left w:val="single" w:color="auto" w:sz="4" w:space="0"/>
              <w:bottom w:val="single" w:color="auto" w:sz="4" w:space="0"/>
              <w:right w:val="single" w:color="auto" w:sz="4" w:space="0"/>
            </w:tcBorders>
            <w:vAlign w:val="center"/>
            <w:hideMark/>
          </w:tcPr>
          <w:p w:rsidRPr="00104196" w:rsidR="00675A21" w:rsidP="005F412B" w:rsidRDefault="00675A21" w14:paraId="17C13781" w14:textId="77777777">
            <w:pPr>
              <w:spacing w:after="0"/>
              <w:rPr>
                <w:rFonts w:eastAsia="Times New Roman" w:cstheme="minorHAnsi"/>
                <w:b/>
                <w:bCs/>
                <w:lang w:eastAsia="en-GB"/>
              </w:rPr>
            </w:pPr>
          </w:p>
        </w:tc>
        <w:tc>
          <w:tcPr>
            <w:tcW w:w="1678"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6A7B2042" w14:textId="77777777">
            <w:pPr>
              <w:spacing w:after="0"/>
              <w:jc w:val="center"/>
              <w:rPr>
                <w:rFonts w:eastAsia="Times New Roman" w:cstheme="minorHAnsi"/>
                <w:b/>
                <w:bCs/>
                <w:lang w:eastAsia="en-GB"/>
              </w:rPr>
            </w:pPr>
            <w:r w:rsidRPr="00104196">
              <w:rPr>
                <w:rFonts w:eastAsia="Times New Roman" w:cstheme="minorHAnsi"/>
                <w:b/>
                <w:bCs/>
                <w:lang w:eastAsia="en-GB"/>
              </w:rPr>
              <w:t>Inflow</w:t>
            </w:r>
          </w:p>
        </w:tc>
        <w:tc>
          <w:tcPr>
            <w:tcW w:w="2023"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1091805C" w14:textId="77777777">
            <w:pPr>
              <w:spacing w:after="0"/>
              <w:jc w:val="center"/>
              <w:rPr>
                <w:rFonts w:eastAsia="Times New Roman" w:cstheme="minorHAnsi"/>
                <w:b/>
                <w:bCs/>
                <w:lang w:eastAsia="en-GB"/>
              </w:rPr>
            </w:pPr>
            <w:r w:rsidRPr="00104196">
              <w:rPr>
                <w:rFonts w:eastAsia="Times New Roman" w:cstheme="minorHAnsi"/>
                <w:b/>
                <w:bCs/>
                <w:lang w:eastAsia="en-GB"/>
              </w:rPr>
              <w:t>Outflow</w:t>
            </w:r>
          </w:p>
        </w:tc>
        <w:tc>
          <w:tcPr>
            <w:tcW w:w="1749"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38F610FB" w14:textId="77777777">
            <w:pPr>
              <w:spacing w:after="0"/>
              <w:jc w:val="center"/>
              <w:rPr>
                <w:rFonts w:eastAsia="Times New Roman" w:cstheme="minorHAnsi"/>
                <w:b/>
                <w:bCs/>
                <w:lang w:eastAsia="en-GB"/>
              </w:rPr>
            </w:pPr>
            <w:r w:rsidRPr="00104196">
              <w:rPr>
                <w:rFonts w:eastAsia="Times New Roman" w:cstheme="minorHAnsi"/>
                <w:b/>
                <w:bCs/>
                <w:lang w:eastAsia="en-GB"/>
              </w:rPr>
              <w:t>Inflow</w:t>
            </w:r>
          </w:p>
        </w:tc>
        <w:tc>
          <w:tcPr>
            <w:tcW w:w="2027"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52F63291" w14:textId="77777777">
            <w:pPr>
              <w:spacing w:after="0"/>
              <w:jc w:val="center"/>
              <w:rPr>
                <w:rFonts w:eastAsia="Times New Roman" w:cstheme="minorHAnsi"/>
                <w:b/>
                <w:bCs/>
                <w:lang w:eastAsia="en-GB"/>
              </w:rPr>
            </w:pPr>
            <w:r w:rsidRPr="00104196">
              <w:rPr>
                <w:rFonts w:eastAsia="Times New Roman" w:cstheme="minorHAnsi"/>
                <w:b/>
                <w:bCs/>
                <w:lang w:eastAsia="en-GB"/>
              </w:rPr>
              <w:t>Outflow</w:t>
            </w:r>
          </w:p>
        </w:tc>
      </w:tr>
      <w:tr w:rsidRPr="00104196" w:rsidR="00675A21" w:rsidTr="00827302" w14:paraId="155772E5" w14:textId="77777777">
        <w:trPr>
          <w:trHeight w:val="75"/>
        </w:trPr>
        <w:tc>
          <w:tcPr>
            <w:tcW w:w="2615" w:type="dxa"/>
            <w:tcBorders>
              <w:top w:val="nil"/>
              <w:left w:val="single" w:color="auto" w:sz="4" w:space="0"/>
              <w:bottom w:val="single" w:color="auto" w:sz="4" w:space="0"/>
              <w:right w:val="single" w:color="auto" w:sz="4" w:space="0"/>
            </w:tcBorders>
            <w:shd w:val="clear" w:color="auto" w:fill="auto"/>
            <w:noWrap/>
            <w:vAlign w:val="bottom"/>
            <w:hideMark/>
          </w:tcPr>
          <w:p w:rsidRPr="00104196" w:rsidR="00675A21" w:rsidP="005F412B" w:rsidRDefault="00675A21" w14:paraId="4E04D26F" w14:textId="77777777">
            <w:pPr>
              <w:spacing w:after="0"/>
              <w:jc w:val="right"/>
              <w:rPr>
                <w:rFonts w:eastAsia="Times New Roman" w:cstheme="minorHAnsi"/>
                <w:lang w:eastAsia="en-GB"/>
              </w:rPr>
            </w:pPr>
            <w:r w:rsidRPr="00104196">
              <w:rPr>
                <w:rFonts w:eastAsia="Times New Roman" w:cstheme="minorHAnsi"/>
                <w:lang w:eastAsia="en-GB"/>
              </w:rPr>
              <w:t>730,133</w:t>
            </w:r>
          </w:p>
        </w:tc>
        <w:tc>
          <w:tcPr>
            <w:tcW w:w="1678"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2A09C75D" w14:textId="77777777">
            <w:pPr>
              <w:spacing w:after="0"/>
              <w:jc w:val="right"/>
              <w:rPr>
                <w:rFonts w:eastAsia="Times New Roman" w:cstheme="minorHAnsi"/>
                <w:lang w:eastAsia="en-GB"/>
              </w:rPr>
            </w:pPr>
            <w:r w:rsidRPr="00104196">
              <w:rPr>
                <w:rFonts w:eastAsia="Times New Roman" w:cstheme="minorHAnsi"/>
                <w:lang w:eastAsia="en-GB"/>
              </w:rPr>
              <w:t>3,083</w:t>
            </w:r>
          </w:p>
        </w:tc>
        <w:tc>
          <w:tcPr>
            <w:tcW w:w="2023"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543208DC" w14:textId="77777777">
            <w:pPr>
              <w:spacing w:after="0"/>
              <w:jc w:val="right"/>
              <w:rPr>
                <w:rFonts w:eastAsia="Times New Roman" w:cstheme="minorHAnsi"/>
                <w:lang w:eastAsia="en-GB"/>
              </w:rPr>
            </w:pPr>
            <w:r w:rsidRPr="00104196">
              <w:rPr>
                <w:rFonts w:eastAsia="Times New Roman" w:cstheme="minorHAnsi"/>
                <w:lang w:eastAsia="en-GB"/>
              </w:rPr>
              <w:t>3,022</w:t>
            </w:r>
          </w:p>
        </w:tc>
        <w:tc>
          <w:tcPr>
            <w:tcW w:w="1749"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1E8AC41A" w14:textId="77777777">
            <w:pPr>
              <w:spacing w:after="0"/>
              <w:jc w:val="right"/>
              <w:rPr>
                <w:rFonts w:eastAsia="Times New Roman" w:cstheme="minorHAnsi"/>
                <w:lang w:eastAsia="en-GB"/>
              </w:rPr>
            </w:pPr>
            <w:r w:rsidRPr="00104196">
              <w:rPr>
                <w:rFonts w:eastAsia="Times New Roman" w:cstheme="minorHAnsi"/>
                <w:lang w:eastAsia="en-GB"/>
              </w:rPr>
              <w:t>32,791</w:t>
            </w:r>
          </w:p>
        </w:tc>
        <w:tc>
          <w:tcPr>
            <w:tcW w:w="2027"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4C91EDAA" w14:textId="77777777">
            <w:pPr>
              <w:spacing w:after="0"/>
              <w:jc w:val="right"/>
              <w:rPr>
                <w:rFonts w:eastAsia="Times New Roman" w:cstheme="minorHAnsi"/>
                <w:lang w:eastAsia="en-GB"/>
              </w:rPr>
            </w:pPr>
            <w:r w:rsidRPr="00104196">
              <w:rPr>
                <w:rFonts w:eastAsia="Times New Roman" w:cstheme="minorHAnsi"/>
                <w:lang w:eastAsia="en-GB"/>
              </w:rPr>
              <w:t>29,942</w:t>
            </w:r>
          </w:p>
        </w:tc>
      </w:tr>
      <w:tr w:rsidRPr="00104196" w:rsidR="00675A21" w:rsidTr="005F412B" w14:paraId="54E784D1" w14:textId="77777777">
        <w:trPr>
          <w:trHeight w:val="298"/>
        </w:trPr>
        <w:tc>
          <w:tcPr>
            <w:tcW w:w="10092" w:type="dxa"/>
            <w:gridSpan w:val="5"/>
            <w:tcBorders>
              <w:top w:val="single" w:color="auto" w:sz="4" w:space="0"/>
              <w:left w:val="single" w:color="auto" w:sz="4" w:space="0"/>
              <w:bottom w:val="single" w:color="auto" w:sz="4" w:space="0"/>
              <w:right w:val="single" w:color="auto" w:sz="4" w:space="0"/>
            </w:tcBorders>
            <w:shd w:val="clear" w:color="auto" w:fill="F9C6C6" w:themeFill="accent1" w:themeFillTint="33"/>
            <w:noWrap/>
            <w:vAlign w:val="bottom"/>
            <w:hideMark/>
          </w:tcPr>
          <w:p w:rsidRPr="00104196" w:rsidR="00675A21" w:rsidP="005F412B" w:rsidRDefault="00675A21" w14:paraId="56DF7064" w14:textId="77777777">
            <w:pPr>
              <w:spacing w:after="0"/>
              <w:jc w:val="center"/>
              <w:rPr>
                <w:rFonts w:eastAsia="Times New Roman" w:cstheme="minorHAnsi"/>
                <w:b/>
                <w:bCs/>
                <w:lang w:eastAsia="en-GB"/>
              </w:rPr>
            </w:pPr>
            <w:r w:rsidRPr="00104196">
              <w:rPr>
                <w:rFonts w:eastAsia="Times New Roman" w:cstheme="minorHAnsi"/>
                <w:b/>
                <w:bCs/>
                <w:lang w:eastAsia="en-GB"/>
              </w:rPr>
              <w:t>Mid-2018 to Mid-2019</w:t>
            </w:r>
          </w:p>
        </w:tc>
      </w:tr>
      <w:tr w:rsidRPr="00104196" w:rsidR="00675A21" w:rsidTr="00827302" w14:paraId="03E5002A" w14:textId="77777777">
        <w:trPr>
          <w:trHeight w:val="298"/>
        </w:trPr>
        <w:tc>
          <w:tcPr>
            <w:tcW w:w="2615" w:type="dxa"/>
            <w:vMerge w:val="restart"/>
            <w:tcBorders>
              <w:top w:val="nil"/>
              <w:left w:val="single" w:color="auto" w:sz="4" w:space="0"/>
              <w:bottom w:val="single" w:color="auto" w:sz="4" w:space="0"/>
              <w:right w:val="single" w:color="auto" w:sz="4" w:space="0"/>
            </w:tcBorders>
            <w:shd w:val="clear" w:color="auto" w:fill="auto"/>
            <w:vAlign w:val="bottom"/>
            <w:hideMark/>
          </w:tcPr>
          <w:p w:rsidRPr="00104196" w:rsidR="00675A21" w:rsidP="005F412B" w:rsidRDefault="00675A21" w14:paraId="50DF339F" w14:textId="77777777">
            <w:pPr>
              <w:spacing w:after="0"/>
              <w:jc w:val="center"/>
              <w:rPr>
                <w:rFonts w:eastAsia="Times New Roman" w:cstheme="minorHAnsi"/>
                <w:b/>
                <w:bCs/>
                <w:lang w:eastAsia="en-GB"/>
              </w:rPr>
            </w:pPr>
            <w:r w:rsidRPr="00104196">
              <w:rPr>
                <w:rFonts w:eastAsia="Times New Roman" w:cstheme="minorHAnsi"/>
                <w:b/>
                <w:bCs/>
                <w:lang w:eastAsia="en-GB"/>
              </w:rPr>
              <w:t>Mid-2019 Population Estimate</w:t>
            </w:r>
          </w:p>
        </w:tc>
        <w:tc>
          <w:tcPr>
            <w:tcW w:w="3701" w:type="dxa"/>
            <w:gridSpan w:val="2"/>
            <w:tcBorders>
              <w:top w:val="single" w:color="auto" w:sz="4" w:space="0"/>
              <w:left w:val="nil"/>
              <w:bottom w:val="single" w:color="auto" w:sz="4" w:space="0"/>
              <w:right w:val="single" w:color="auto" w:sz="4" w:space="0"/>
            </w:tcBorders>
            <w:shd w:val="clear" w:color="auto" w:fill="auto"/>
            <w:vAlign w:val="bottom"/>
            <w:hideMark/>
          </w:tcPr>
          <w:p w:rsidRPr="00104196" w:rsidR="00675A21" w:rsidP="005F412B" w:rsidRDefault="00675A21" w14:paraId="1DCC319B" w14:textId="77777777">
            <w:pPr>
              <w:spacing w:after="0"/>
              <w:jc w:val="center"/>
              <w:rPr>
                <w:rFonts w:eastAsia="Times New Roman" w:cstheme="minorHAnsi"/>
                <w:lang w:eastAsia="en-GB"/>
              </w:rPr>
            </w:pPr>
            <w:r w:rsidRPr="00104196">
              <w:rPr>
                <w:rFonts w:eastAsia="Times New Roman" w:cstheme="minorHAnsi"/>
                <w:lang w:eastAsia="en-GB"/>
              </w:rPr>
              <w:t>Long-Term International Migration</w:t>
            </w:r>
          </w:p>
        </w:tc>
        <w:tc>
          <w:tcPr>
            <w:tcW w:w="3776" w:type="dxa"/>
            <w:gridSpan w:val="2"/>
            <w:tcBorders>
              <w:top w:val="single" w:color="auto" w:sz="4" w:space="0"/>
              <w:left w:val="nil"/>
              <w:bottom w:val="single" w:color="auto" w:sz="4" w:space="0"/>
              <w:right w:val="single" w:color="auto" w:sz="4" w:space="0"/>
            </w:tcBorders>
            <w:shd w:val="clear" w:color="auto" w:fill="auto"/>
            <w:vAlign w:val="bottom"/>
            <w:hideMark/>
          </w:tcPr>
          <w:p w:rsidRPr="00104196" w:rsidR="00675A21" w:rsidP="005F412B" w:rsidRDefault="00675A21" w14:paraId="3D97CECA" w14:textId="77777777">
            <w:pPr>
              <w:spacing w:after="0"/>
              <w:jc w:val="center"/>
              <w:rPr>
                <w:rFonts w:eastAsia="Times New Roman" w:cstheme="minorHAnsi"/>
                <w:lang w:eastAsia="en-GB"/>
              </w:rPr>
            </w:pPr>
            <w:r w:rsidRPr="00104196">
              <w:rPr>
                <w:rFonts w:eastAsia="Times New Roman" w:cstheme="minorHAnsi"/>
                <w:lang w:eastAsia="en-GB"/>
              </w:rPr>
              <w:t>Internal Migration (within UK)</w:t>
            </w:r>
          </w:p>
        </w:tc>
      </w:tr>
      <w:tr w:rsidRPr="00104196" w:rsidR="00675A21" w:rsidTr="00827302" w14:paraId="5750DDCC" w14:textId="77777777">
        <w:trPr>
          <w:trHeight w:val="253"/>
        </w:trPr>
        <w:tc>
          <w:tcPr>
            <w:tcW w:w="2615" w:type="dxa"/>
            <w:vMerge/>
            <w:tcBorders>
              <w:top w:val="nil"/>
              <w:left w:val="single" w:color="auto" w:sz="4" w:space="0"/>
              <w:bottom w:val="single" w:color="auto" w:sz="4" w:space="0"/>
              <w:right w:val="single" w:color="auto" w:sz="4" w:space="0"/>
            </w:tcBorders>
            <w:vAlign w:val="center"/>
            <w:hideMark/>
          </w:tcPr>
          <w:p w:rsidRPr="00104196" w:rsidR="00675A21" w:rsidP="005F412B" w:rsidRDefault="00675A21" w14:paraId="03440A80" w14:textId="77777777">
            <w:pPr>
              <w:spacing w:after="0"/>
              <w:rPr>
                <w:rFonts w:eastAsia="Times New Roman" w:cstheme="minorHAnsi"/>
                <w:b/>
                <w:bCs/>
                <w:lang w:eastAsia="en-GB"/>
              </w:rPr>
            </w:pPr>
          </w:p>
        </w:tc>
        <w:tc>
          <w:tcPr>
            <w:tcW w:w="1678"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64538FAA" w14:textId="77777777">
            <w:pPr>
              <w:spacing w:after="0"/>
              <w:jc w:val="center"/>
              <w:rPr>
                <w:rFonts w:eastAsia="Times New Roman" w:cstheme="minorHAnsi"/>
                <w:b/>
                <w:bCs/>
                <w:lang w:eastAsia="en-GB"/>
              </w:rPr>
            </w:pPr>
            <w:r w:rsidRPr="00104196">
              <w:rPr>
                <w:rFonts w:eastAsia="Times New Roman" w:cstheme="minorHAnsi"/>
                <w:b/>
                <w:bCs/>
                <w:lang w:eastAsia="en-GB"/>
              </w:rPr>
              <w:t>Inflow</w:t>
            </w:r>
          </w:p>
        </w:tc>
        <w:tc>
          <w:tcPr>
            <w:tcW w:w="2023"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74BB4B51" w14:textId="77777777">
            <w:pPr>
              <w:spacing w:after="0"/>
              <w:jc w:val="center"/>
              <w:rPr>
                <w:rFonts w:eastAsia="Times New Roman" w:cstheme="minorHAnsi"/>
                <w:b/>
                <w:bCs/>
                <w:lang w:eastAsia="en-GB"/>
              </w:rPr>
            </w:pPr>
            <w:r w:rsidRPr="00104196">
              <w:rPr>
                <w:rFonts w:eastAsia="Times New Roman" w:cstheme="minorHAnsi"/>
                <w:b/>
                <w:bCs/>
                <w:lang w:eastAsia="en-GB"/>
              </w:rPr>
              <w:t>Outflow</w:t>
            </w:r>
          </w:p>
        </w:tc>
        <w:tc>
          <w:tcPr>
            <w:tcW w:w="1749"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50455C1C" w14:textId="77777777">
            <w:pPr>
              <w:spacing w:after="0"/>
              <w:jc w:val="center"/>
              <w:rPr>
                <w:rFonts w:eastAsia="Times New Roman" w:cstheme="minorHAnsi"/>
                <w:b/>
                <w:bCs/>
                <w:lang w:eastAsia="en-GB"/>
              </w:rPr>
            </w:pPr>
            <w:r w:rsidRPr="00104196">
              <w:rPr>
                <w:rFonts w:eastAsia="Times New Roman" w:cstheme="minorHAnsi"/>
                <w:b/>
                <w:bCs/>
                <w:lang w:eastAsia="en-GB"/>
              </w:rPr>
              <w:t>Inflow</w:t>
            </w:r>
          </w:p>
        </w:tc>
        <w:tc>
          <w:tcPr>
            <w:tcW w:w="2027"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0FEB776A" w14:textId="77777777">
            <w:pPr>
              <w:spacing w:after="0"/>
              <w:jc w:val="center"/>
              <w:rPr>
                <w:rFonts w:eastAsia="Times New Roman" w:cstheme="minorHAnsi"/>
                <w:b/>
                <w:bCs/>
                <w:lang w:eastAsia="en-GB"/>
              </w:rPr>
            </w:pPr>
            <w:r w:rsidRPr="00104196">
              <w:rPr>
                <w:rFonts w:eastAsia="Times New Roman" w:cstheme="minorHAnsi"/>
                <w:b/>
                <w:bCs/>
                <w:lang w:eastAsia="en-GB"/>
              </w:rPr>
              <w:t>Outflow</w:t>
            </w:r>
          </w:p>
        </w:tc>
      </w:tr>
      <w:tr w:rsidRPr="00104196" w:rsidR="00675A21" w:rsidTr="00827302" w14:paraId="76524B01" w14:textId="77777777">
        <w:trPr>
          <w:trHeight w:val="75"/>
        </w:trPr>
        <w:tc>
          <w:tcPr>
            <w:tcW w:w="2615" w:type="dxa"/>
            <w:tcBorders>
              <w:top w:val="nil"/>
              <w:left w:val="single" w:color="auto" w:sz="4" w:space="0"/>
              <w:bottom w:val="single" w:color="auto" w:sz="4" w:space="0"/>
              <w:right w:val="single" w:color="auto" w:sz="4" w:space="0"/>
            </w:tcBorders>
            <w:shd w:val="clear" w:color="auto" w:fill="auto"/>
            <w:noWrap/>
            <w:vAlign w:val="bottom"/>
            <w:hideMark/>
          </w:tcPr>
          <w:p w:rsidRPr="00104196" w:rsidR="00675A21" w:rsidP="005F412B" w:rsidRDefault="00675A21" w14:paraId="5459AF1A" w14:textId="77777777">
            <w:pPr>
              <w:spacing w:after="0"/>
              <w:jc w:val="right"/>
              <w:rPr>
                <w:rFonts w:eastAsia="Times New Roman" w:cstheme="minorHAnsi"/>
                <w:lang w:eastAsia="en-GB"/>
              </w:rPr>
            </w:pPr>
            <w:r w:rsidRPr="00104196">
              <w:rPr>
                <w:rFonts w:eastAsia="Times New Roman" w:cstheme="minorHAnsi"/>
                <w:lang w:eastAsia="en-GB"/>
              </w:rPr>
              <w:t>761,350</w:t>
            </w:r>
          </w:p>
        </w:tc>
        <w:tc>
          <w:tcPr>
            <w:tcW w:w="1678"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0F9F6A0A" w14:textId="77777777">
            <w:pPr>
              <w:spacing w:after="0"/>
              <w:jc w:val="right"/>
              <w:rPr>
                <w:rFonts w:eastAsia="Times New Roman" w:cstheme="minorHAnsi"/>
                <w:lang w:eastAsia="en-GB"/>
              </w:rPr>
            </w:pPr>
            <w:r w:rsidRPr="00104196">
              <w:rPr>
                <w:rFonts w:eastAsia="Times New Roman" w:cstheme="minorHAnsi"/>
                <w:lang w:eastAsia="en-GB"/>
              </w:rPr>
              <w:t>3,320</w:t>
            </w:r>
          </w:p>
        </w:tc>
        <w:tc>
          <w:tcPr>
            <w:tcW w:w="2023"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71B3C331" w14:textId="77777777">
            <w:pPr>
              <w:spacing w:after="0"/>
              <w:jc w:val="right"/>
              <w:rPr>
                <w:rFonts w:eastAsia="Times New Roman" w:cstheme="minorHAnsi"/>
                <w:lang w:eastAsia="en-GB"/>
              </w:rPr>
            </w:pPr>
            <w:r w:rsidRPr="00104196">
              <w:rPr>
                <w:rFonts w:eastAsia="Times New Roman" w:cstheme="minorHAnsi"/>
                <w:lang w:eastAsia="en-GB"/>
              </w:rPr>
              <w:t>3,251</w:t>
            </w:r>
          </w:p>
        </w:tc>
        <w:tc>
          <w:tcPr>
            <w:tcW w:w="1749"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18542C89" w14:textId="77777777">
            <w:pPr>
              <w:spacing w:after="0"/>
              <w:jc w:val="right"/>
              <w:rPr>
                <w:rFonts w:eastAsia="Times New Roman" w:cstheme="minorHAnsi"/>
                <w:lang w:eastAsia="en-GB"/>
              </w:rPr>
            </w:pPr>
            <w:r w:rsidRPr="00104196">
              <w:rPr>
                <w:rFonts w:eastAsia="Times New Roman" w:cstheme="minorHAnsi"/>
                <w:lang w:eastAsia="en-GB"/>
              </w:rPr>
              <w:t>26,969</w:t>
            </w:r>
          </w:p>
        </w:tc>
        <w:tc>
          <w:tcPr>
            <w:tcW w:w="2027"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703D2F73" w14:textId="77777777">
            <w:pPr>
              <w:spacing w:after="0"/>
              <w:jc w:val="right"/>
              <w:rPr>
                <w:rFonts w:eastAsia="Times New Roman" w:cstheme="minorHAnsi"/>
                <w:lang w:eastAsia="en-GB"/>
              </w:rPr>
            </w:pPr>
            <w:r w:rsidRPr="00104196">
              <w:rPr>
                <w:rFonts w:eastAsia="Times New Roman" w:cstheme="minorHAnsi"/>
                <w:lang w:eastAsia="en-GB"/>
              </w:rPr>
              <w:t>23,500</w:t>
            </w:r>
          </w:p>
        </w:tc>
      </w:tr>
      <w:tr w:rsidRPr="00104196" w:rsidR="00675A21" w:rsidTr="005F412B" w14:paraId="007AB290" w14:textId="77777777">
        <w:trPr>
          <w:trHeight w:val="253"/>
        </w:trPr>
        <w:tc>
          <w:tcPr>
            <w:tcW w:w="10092" w:type="dxa"/>
            <w:gridSpan w:val="5"/>
            <w:tcBorders>
              <w:top w:val="single" w:color="auto" w:sz="4" w:space="0"/>
              <w:left w:val="single" w:color="auto" w:sz="4" w:space="0"/>
              <w:bottom w:val="single" w:color="auto" w:sz="4" w:space="0"/>
              <w:right w:val="single" w:color="auto" w:sz="4" w:space="0"/>
            </w:tcBorders>
            <w:shd w:val="clear" w:color="auto" w:fill="F9C6C6" w:themeFill="accent1" w:themeFillTint="33"/>
            <w:noWrap/>
            <w:vAlign w:val="bottom"/>
            <w:hideMark/>
          </w:tcPr>
          <w:p w:rsidRPr="00104196" w:rsidR="00675A21" w:rsidP="005F412B" w:rsidRDefault="00675A21" w14:paraId="4E146BDC" w14:textId="77777777">
            <w:pPr>
              <w:spacing w:after="0"/>
              <w:jc w:val="center"/>
              <w:rPr>
                <w:rFonts w:eastAsia="Times New Roman" w:cstheme="minorHAnsi"/>
                <w:b/>
                <w:bCs/>
                <w:lang w:eastAsia="en-GB"/>
              </w:rPr>
            </w:pPr>
            <w:r w:rsidRPr="00104196">
              <w:rPr>
                <w:rFonts w:eastAsia="Times New Roman" w:cstheme="minorHAnsi"/>
                <w:b/>
                <w:bCs/>
                <w:lang w:eastAsia="en-GB"/>
              </w:rPr>
              <w:t>Mid-2019 to Mid-2020</w:t>
            </w:r>
          </w:p>
        </w:tc>
      </w:tr>
      <w:tr w:rsidRPr="00104196" w:rsidR="00675A21" w:rsidTr="00827302" w14:paraId="444ECFB5" w14:textId="77777777">
        <w:trPr>
          <w:trHeight w:val="298"/>
        </w:trPr>
        <w:tc>
          <w:tcPr>
            <w:tcW w:w="2615" w:type="dxa"/>
            <w:vMerge w:val="restart"/>
            <w:tcBorders>
              <w:top w:val="nil"/>
              <w:left w:val="single" w:color="auto" w:sz="4" w:space="0"/>
              <w:bottom w:val="single" w:color="auto" w:sz="4" w:space="0"/>
              <w:right w:val="single" w:color="auto" w:sz="4" w:space="0"/>
            </w:tcBorders>
            <w:shd w:val="clear" w:color="auto" w:fill="auto"/>
            <w:vAlign w:val="bottom"/>
            <w:hideMark/>
          </w:tcPr>
          <w:p w:rsidRPr="00104196" w:rsidR="00675A21" w:rsidP="005F412B" w:rsidRDefault="00675A21" w14:paraId="7E20F768" w14:textId="3ADDA169">
            <w:pPr>
              <w:spacing w:after="0"/>
              <w:jc w:val="center"/>
              <w:rPr>
                <w:rFonts w:eastAsia="Times New Roman" w:cstheme="minorHAnsi"/>
                <w:b/>
                <w:bCs/>
                <w:lang w:eastAsia="en-GB"/>
              </w:rPr>
            </w:pPr>
            <w:r w:rsidRPr="00104196">
              <w:rPr>
                <w:rFonts w:eastAsia="Times New Roman" w:cstheme="minorHAnsi"/>
                <w:b/>
                <w:bCs/>
                <w:lang w:eastAsia="en-GB"/>
              </w:rPr>
              <w:t>Mid-20</w:t>
            </w:r>
            <w:r w:rsidR="001779A0">
              <w:rPr>
                <w:rFonts w:eastAsia="Times New Roman" w:cstheme="minorHAnsi"/>
                <w:b/>
                <w:bCs/>
                <w:lang w:eastAsia="en-GB"/>
              </w:rPr>
              <w:t>20</w:t>
            </w:r>
            <w:r w:rsidRPr="00104196">
              <w:rPr>
                <w:rFonts w:eastAsia="Times New Roman" w:cstheme="minorHAnsi"/>
                <w:b/>
                <w:bCs/>
                <w:lang w:eastAsia="en-GB"/>
              </w:rPr>
              <w:t xml:space="preserve"> Population Estimate</w:t>
            </w:r>
          </w:p>
        </w:tc>
        <w:tc>
          <w:tcPr>
            <w:tcW w:w="3701" w:type="dxa"/>
            <w:gridSpan w:val="2"/>
            <w:tcBorders>
              <w:top w:val="single" w:color="auto" w:sz="4" w:space="0"/>
              <w:left w:val="nil"/>
              <w:bottom w:val="single" w:color="auto" w:sz="4" w:space="0"/>
              <w:right w:val="single" w:color="auto" w:sz="4" w:space="0"/>
            </w:tcBorders>
            <w:shd w:val="clear" w:color="auto" w:fill="auto"/>
            <w:vAlign w:val="bottom"/>
            <w:hideMark/>
          </w:tcPr>
          <w:p w:rsidRPr="00104196" w:rsidR="00675A21" w:rsidP="005F412B" w:rsidRDefault="00675A21" w14:paraId="51C03A5B" w14:textId="77777777">
            <w:pPr>
              <w:spacing w:after="0"/>
              <w:jc w:val="center"/>
              <w:rPr>
                <w:rFonts w:eastAsia="Times New Roman" w:cstheme="minorHAnsi"/>
                <w:lang w:eastAsia="en-GB"/>
              </w:rPr>
            </w:pPr>
            <w:r w:rsidRPr="00104196">
              <w:rPr>
                <w:rFonts w:eastAsia="Times New Roman" w:cstheme="minorHAnsi"/>
                <w:lang w:eastAsia="en-GB"/>
              </w:rPr>
              <w:t>Long-Term International Migration</w:t>
            </w:r>
          </w:p>
        </w:tc>
        <w:tc>
          <w:tcPr>
            <w:tcW w:w="3776" w:type="dxa"/>
            <w:gridSpan w:val="2"/>
            <w:tcBorders>
              <w:top w:val="single" w:color="auto" w:sz="4" w:space="0"/>
              <w:left w:val="nil"/>
              <w:bottom w:val="single" w:color="auto" w:sz="4" w:space="0"/>
              <w:right w:val="single" w:color="auto" w:sz="4" w:space="0"/>
            </w:tcBorders>
            <w:shd w:val="clear" w:color="auto" w:fill="auto"/>
            <w:vAlign w:val="bottom"/>
            <w:hideMark/>
          </w:tcPr>
          <w:p w:rsidRPr="00104196" w:rsidR="00675A21" w:rsidP="005F412B" w:rsidRDefault="00675A21" w14:paraId="568B97E3" w14:textId="77777777">
            <w:pPr>
              <w:spacing w:after="0"/>
              <w:jc w:val="center"/>
              <w:rPr>
                <w:rFonts w:eastAsia="Times New Roman" w:cstheme="minorHAnsi"/>
                <w:lang w:eastAsia="en-GB"/>
              </w:rPr>
            </w:pPr>
            <w:r w:rsidRPr="00104196">
              <w:rPr>
                <w:rFonts w:eastAsia="Times New Roman" w:cstheme="minorHAnsi"/>
                <w:lang w:eastAsia="en-GB"/>
              </w:rPr>
              <w:t>Internal Migration (within UK)</w:t>
            </w:r>
          </w:p>
        </w:tc>
      </w:tr>
      <w:tr w:rsidRPr="00104196" w:rsidR="00675A21" w:rsidTr="00827302" w14:paraId="7CD4EF1E" w14:textId="77777777">
        <w:trPr>
          <w:trHeight w:val="298"/>
        </w:trPr>
        <w:tc>
          <w:tcPr>
            <w:tcW w:w="2615" w:type="dxa"/>
            <w:vMerge/>
            <w:tcBorders>
              <w:top w:val="nil"/>
              <w:left w:val="single" w:color="auto" w:sz="4" w:space="0"/>
              <w:bottom w:val="single" w:color="auto" w:sz="4" w:space="0"/>
              <w:right w:val="single" w:color="auto" w:sz="4" w:space="0"/>
            </w:tcBorders>
            <w:vAlign w:val="center"/>
            <w:hideMark/>
          </w:tcPr>
          <w:p w:rsidRPr="00104196" w:rsidR="00675A21" w:rsidP="005F412B" w:rsidRDefault="00675A21" w14:paraId="1E833057" w14:textId="77777777">
            <w:pPr>
              <w:spacing w:after="0"/>
              <w:rPr>
                <w:rFonts w:eastAsia="Times New Roman" w:cstheme="minorHAnsi"/>
                <w:b/>
                <w:bCs/>
                <w:lang w:eastAsia="en-GB"/>
              </w:rPr>
            </w:pPr>
          </w:p>
        </w:tc>
        <w:tc>
          <w:tcPr>
            <w:tcW w:w="1678"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29E24E6D" w14:textId="77777777">
            <w:pPr>
              <w:spacing w:after="0"/>
              <w:jc w:val="center"/>
              <w:rPr>
                <w:rFonts w:eastAsia="Times New Roman" w:cstheme="minorHAnsi"/>
                <w:b/>
                <w:bCs/>
                <w:lang w:eastAsia="en-GB"/>
              </w:rPr>
            </w:pPr>
            <w:r w:rsidRPr="00104196">
              <w:rPr>
                <w:rFonts w:eastAsia="Times New Roman" w:cstheme="minorHAnsi"/>
                <w:b/>
                <w:bCs/>
                <w:lang w:eastAsia="en-GB"/>
              </w:rPr>
              <w:t>Inflow</w:t>
            </w:r>
          </w:p>
        </w:tc>
        <w:tc>
          <w:tcPr>
            <w:tcW w:w="2023"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69E776C0" w14:textId="77777777">
            <w:pPr>
              <w:spacing w:after="0"/>
              <w:jc w:val="center"/>
              <w:rPr>
                <w:rFonts w:eastAsia="Times New Roman" w:cstheme="minorHAnsi"/>
                <w:b/>
                <w:bCs/>
                <w:lang w:eastAsia="en-GB"/>
              </w:rPr>
            </w:pPr>
            <w:r w:rsidRPr="00104196">
              <w:rPr>
                <w:rFonts w:eastAsia="Times New Roman" w:cstheme="minorHAnsi"/>
                <w:b/>
                <w:bCs/>
                <w:lang w:eastAsia="en-GB"/>
              </w:rPr>
              <w:t>Outflow</w:t>
            </w:r>
          </w:p>
        </w:tc>
        <w:tc>
          <w:tcPr>
            <w:tcW w:w="1749"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6FC384B4" w14:textId="77777777">
            <w:pPr>
              <w:spacing w:after="0"/>
              <w:jc w:val="center"/>
              <w:rPr>
                <w:rFonts w:eastAsia="Times New Roman" w:cstheme="minorHAnsi"/>
                <w:b/>
                <w:bCs/>
                <w:lang w:eastAsia="en-GB"/>
              </w:rPr>
            </w:pPr>
            <w:r w:rsidRPr="00104196">
              <w:rPr>
                <w:rFonts w:eastAsia="Times New Roman" w:cstheme="minorHAnsi"/>
                <w:b/>
                <w:bCs/>
                <w:lang w:eastAsia="en-GB"/>
              </w:rPr>
              <w:t>Inflow</w:t>
            </w:r>
          </w:p>
        </w:tc>
        <w:tc>
          <w:tcPr>
            <w:tcW w:w="2027" w:type="dxa"/>
            <w:tcBorders>
              <w:top w:val="nil"/>
              <w:left w:val="nil"/>
              <w:bottom w:val="single" w:color="auto" w:sz="4" w:space="0"/>
              <w:right w:val="single" w:color="auto" w:sz="4" w:space="0"/>
            </w:tcBorders>
            <w:shd w:val="clear" w:color="auto" w:fill="auto"/>
            <w:vAlign w:val="bottom"/>
            <w:hideMark/>
          </w:tcPr>
          <w:p w:rsidRPr="00104196" w:rsidR="00675A21" w:rsidP="005F412B" w:rsidRDefault="00675A21" w14:paraId="3AC6EF3E" w14:textId="77777777">
            <w:pPr>
              <w:spacing w:after="0"/>
              <w:jc w:val="center"/>
              <w:rPr>
                <w:rFonts w:eastAsia="Times New Roman" w:cstheme="minorHAnsi"/>
                <w:b/>
                <w:bCs/>
                <w:lang w:eastAsia="en-GB"/>
              </w:rPr>
            </w:pPr>
            <w:r w:rsidRPr="00104196">
              <w:rPr>
                <w:rFonts w:eastAsia="Times New Roman" w:cstheme="minorHAnsi"/>
                <w:b/>
                <w:bCs/>
                <w:lang w:eastAsia="en-GB"/>
              </w:rPr>
              <w:t>Outflow</w:t>
            </w:r>
          </w:p>
        </w:tc>
      </w:tr>
      <w:tr w:rsidRPr="00104196" w:rsidR="00675A21" w:rsidTr="00827302" w14:paraId="22040F36" w14:textId="77777777">
        <w:trPr>
          <w:trHeight w:val="270"/>
        </w:trPr>
        <w:tc>
          <w:tcPr>
            <w:tcW w:w="2615" w:type="dxa"/>
            <w:tcBorders>
              <w:top w:val="nil"/>
              <w:left w:val="single" w:color="auto" w:sz="4" w:space="0"/>
              <w:bottom w:val="single" w:color="auto" w:sz="4" w:space="0"/>
              <w:right w:val="single" w:color="auto" w:sz="4" w:space="0"/>
            </w:tcBorders>
            <w:shd w:val="clear" w:color="auto" w:fill="auto"/>
            <w:noWrap/>
            <w:vAlign w:val="bottom"/>
            <w:hideMark/>
          </w:tcPr>
          <w:p w:rsidRPr="00104196" w:rsidR="00675A21" w:rsidP="005F412B" w:rsidRDefault="00675A21" w14:paraId="0FE64AB0" w14:textId="77777777">
            <w:pPr>
              <w:spacing w:after="0"/>
              <w:jc w:val="right"/>
              <w:rPr>
                <w:rFonts w:eastAsia="Times New Roman" w:cstheme="minorHAnsi"/>
                <w:lang w:eastAsia="en-GB"/>
              </w:rPr>
            </w:pPr>
            <w:r w:rsidRPr="00104196">
              <w:rPr>
                <w:rFonts w:eastAsia="Times New Roman" w:cstheme="minorHAnsi"/>
                <w:lang w:eastAsia="en-GB"/>
              </w:rPr>
              <w:t>761,246</w:t>
            </w:r>
          </w:p>
        </w:tc>
        <w:tc>
          <w:tcPr>
            <w:tcW w:w="1678"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10CBEDEC" w14:textId="77777777">
            <w:pPr>
              <w:spacing w:after="0"/>
              <w:jc w:val="right"/>
              <w:rPr>
                <w:rFonts w:eastAsia="Times New Roman" w:cstheme="minorHAnsi"/>
                <w:lang w:eastAsia="en-GB"/>
              </w:rPr>
            </w:pPr>
            <w:r w:rsidRPr="00104196">
              <w:rPr>
                <w:rFonts w:eastAsia="Times New Roman" w:cstheme="minorHAnsi"/>
                <w:lang w:eastAsia="en-GB"/>
              </w:rPr>
              <w:t>3,038</w:t>
            </w:r>
          </w:p>
        </w:tc>
        <w:tc>
          <w:tcPr>
            <w:tcW w:w="2023"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7A73421C" w14:textId="77777777">
            <w:pPr>
              <w:spacing w:after="0"/>
              <w:jc w:val="right"/>
              <w:rPr>
                <w:rFonts w:eastAsia="Times New Roman" w:cstheme="minorHAnsi"/>
                <w:lang w:eastAsia="en-GB"/>
              </w:rPr>
            </w:pPr>
            <w:r w:rsidRPr="00104196">
              <w:rPr>
                <w:rFonts w:eastAsia="Times New Roman" w:cstheme="minorHAnsi"/>
                <w:lang w:eastAsia="en-GB"/>
              </w:rPr>
              <w:t>2,926</w:t>
            </w:r>
          </w:p>
        </w:tc>
        <w:tc>
          <w:tcPr>
            <w:tcW w:w="1749"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32BC2209" w14:textId="77777777">
            <w:pPr>
              <w:spacing w:after="0"/>
              <w:jc w:val="right"/>
              <w:rPr>
                <w:rFonts w:eastAsia="Times New Roman" w:cstheme="minorHAnsi"/>
                <w:lang w:eastAsia="en-GB"/>
              </w:rPr>
            </w:pPr>
            <w:r w:rsidRPr="00104196">
              <w:rPr>
                <w:rFonts w:eastAsia="Times New Roman" w:cstheme="minorHAnsi"/>
                <w:lang w:eastAsia="en-GB"/>
              </w:rPr>
              <w:t>24,484</w:t>
            </w:r>
          </w:p>
        </w:tc>
        <w:tc>
          <w:tcPr>
            <w:tcW w:w="2027" w:type="dxa"/>
            <w:tcBorders>
              <w:top w:val="nil"/>
              <w:left w:val="nil"/>
              <w:bottom w:val="single" w:color="auto" w:sz="4" w:space="0"/>
              <w:right w:val="single" w:color="auto" w:sz="4" w:space="0"/>
            </w:tcBorders>
            <w:shd w:val="clear" w:color="auto" w:fill="auto"/>
            <w:noWrap/>
            <w:vAlign w:val="bottom"/>
            <w:hideMark/>
          </w:tcPr>
          <w:p w:rsidRPr="00104196" w:rsidR="00675A21" w:rsidP="005F412B" w:rsidRDefault="00675A21" w14:paraId="76728277" w14:textId="77777777">
            <w:pPr>
              <w:spacing w:after="0"/>
              <w:jc w:val="right"/>
              <w:rPr>
                <w:rFonts w:eastAsia="Times New Roman" w:cstheme="minorHAnsi"/>
                <w:lang w:eastAsia="en-GB"/>
              </w:rPr>
            </w:pPr>
            <w:r w:rsidRPr="00104196">
              <w:rPr>
                <w:rFonts w:eastAsia="Times New Roman" w:cstheme="minorHAnsi"/>
                <w:lang w:eastAsia="en-GB"/>
              </w:rPr>
              <w:t>21,135</w:t>
            </w:r>
          </w:p>
        </w:tc>
      </w:tr>
    </w:tbl>
    <w:p w:rsidRPr="00104196" w:rsidR="008E7D60" w:rsidP="0077040D" w:rsidRDefault="008E7D60" w14:paraId="4612BE60" w14:textId="134A7FC3">
      <w:pPr>
        <w:contextualSpacing/>
      </w:pPr>
    </w:p>
    <w:p w:rsidRPr="00104196" w:rsidR="009D4E4F" w:rsidP="003B180E" w:rsidRDefault="009D4E4F" w14:paraId="1484B308" w14:textId="0574C346">
      <w:pPr>
        <w:pStyle w:val="Heading2"/>
        <w:contextualSpacing/>
        <w:rPr>
          <w:rFonts w:asciiTheme="minorHAnsi" w:hAnsiTheme="minorHAnsi"/>
          <w:sz w:val="22"/>
          <w:szCs w:val="22"/>
        </w:rPr>
      </w:pPr>
      <w:bookmarkStart w:name="_Toc109044290" w:id="16"/>
      <w:r w:rsidRPr="00104196">
        <w:rPr>
          <w:rFonts w:asciiTheme="minorHAnsi" w:hAnsiTheme="minorHAnsi"/>
          <w:sz w:val="22"/>
          <w:szCs w:val="22"/>
        </w:rPr>
        <w:t xml:space="preserve">Gypsy and Traveller </w:t>
      </w:r>
      <w:r w:rsidRPr="00104196" w:rsidR="006D3349">
        <w:rPr>
          <w:rFonts w:asciiTheme="minorHAnsi" w:hAnsiTheme="minorHAnsi"/>
          <w:sz w:val="22"/>
          <w:szCs w:val="22"/>
        </w:rPr>
        <w:t>p</w:t>
      </w:r>
      <w:r w:rsidRPr="00104196">
        <w:rPr>
          <w:rFonts w:asciiTheme="minorHAnsi" w:hAnsiTheme="minorHAnsi"/>
          <w:sz w:val="22"/>
          <w:szCs w:val="22"/>
        </w:rPr>
        <w:t>opulations</w:t>
      </w:r>
      <w:bookmarkEnd w:id="16"/>
    </w:p>
    <w:p w:rsidRPr="00104196" w:rsidR="00791683" w:rsidP="00791683" w:rsidRDefault="00791683" w14:paraId="34F4C8F9" w14:textId="1BE5F7AF">
      <w:pPr>
        <w:autoSpaceDE w:val="0"/>
        <w:autoSpaceDN w:val="0"/>
        <w:adjustRightInd w:val="0"/>
        <w:spacing w:after="142"/>
        <w:rPr>
          <w:rFonts w:cstheme="minorHAnsi"/>
          <w:color w:val="000000"/>
        </w:rPr>
      </w:pPr>
      <w:r w:rsidRPr="00104196">
        <w:rPr>
          <w:rFonts w:cstheme="minorHAnsi"/>
        </w:rPr>
        <w:t xml:space="preserve">The term Gypsy, </w:t>
      </w:r>
      <w:proofErr w:type="gramStart"/>
      <w:r w:rsidRPr="00104196">
        <w:rPr>
          <w:rFonts w:cstheme="minorHAnsi"/>
        </w:rPr>
        <w:t>Roma</w:t>
      </w:r>
      <w:proofErr w:type="gramEnd"/>
      <w:r w:rsidRPr="00104196">
        <w:rPr>
          <w:rFonts w:cstheme="minorHAnsi"/>
        </w:rPr>
        <w:t xml:space="preserve"> and Traveller (GRT) describes a diverse minority group who come from a range of ethnic backgrounds.  GRT are known to experience poorer health and educational outcomes, to face racial discrimination and to be victims of hate crime</w:t>
      </w:r>
      <w:r w:rsidRPr="00104196">
        <w:rPr>
          <w:rFonts w:cstheme="minorHAnsi"/>
        </w:rPr>
        <w:fldChar w:fldCharType="begin" w:fldLock="1"/>
      </w:r>
      <w:r w:rsidRPr="00104196" w:rsidR="00F26B0B">
        <w:rPr>
          <w:rFonts w:cstheme="minorHAnsi"/>
        </w:rPr>
        <w:instrText>ADDIN CSL_CITATION {"citationItems":[{"id":"ITEM-1","itemData":{"URL":"https://publications.parliament.uk/pa/cm201719/cmselect/cmwomeq/360/full-report.html#content","accessed":{"date-parts":[["2021","12","17"]]},"author":[{"dropping-particle":"","family":"House of Commons","given":"","non-dropping-particle":"","parse-names":false,"suffix":""}],"id":"ITEM-1","issued":{"date-parts":[["2019"]]},"title":"Tackling inequalities faced by Gypsy, Roma and Traveller communities. 2019","type":"webpage"},"uris":["http://www.mendeley.com/documents/?uuid=c639ebef-551d-480e-95b1-6a5101a63560"]}],"mendeley":{"formattedCitation":"&lt;sup&gt;15&lt;/sup&gt;","plainTextFormattedCitation":"15","previouslyFormattedCitation":"&lt;sup&gt;15&lt;/sup&gt;"},"properties":{"noteIndex":0},"schema":"https://github.com/citation-style-language/schema/raw/master/csl-citation.json"}</w:instrText>
      </w:r>
      <w:r w:rsidRPr="00104196">
        <w:rPr>
          <w:rFonts w:cstheme="minorHAnsi"/>
        </w:rPr>
        <w:fldChar w:fldCharType="separate"/>
      </w:r>
      <w:r w:rsidRPr="00104196" w:rsidR="002C6AD1">
        <w:rPr>
          <w:rFonts w:cstheme="minorHAnsi"/>
          <w:noProof/>
          <w:vertAlign w:val="superscript"/>
        </w:rPr>
        <w:t>15</w:t>
      </w:r>
      <w:r w:rsidRPr="00104196">
        <w:rPr>
          <w:rFonts w:cstheme="minorHAnsi"/>
        </w:rPr>
        <w:fldChar w:fldCharType="end"/>
      </w:r>
      <w:r w:rsidRPr="00104196">
        <w:rPr>
          <w:rFonts w:cstheme="minorHAnsi"/>
        </w:rPr>
        <w:t xml:space="preserve">. Gypsies, Travellers and Roma have their own cultural health beliefs, and generally have a lower rate of GP registrations compared to the general population, as well as </w:t>
      </w:r>
      <w:r w:rsidRPr="00104196">
        <w:rPr>
          <w:rFonts w:cstheme="minorHAnsi"/>
          <w:color w:val="000000"/>
        </w:rPr>
        <w:t>a life expectancy that is 10 years lower</w:t>
      </w:r>
      <w:r w:rsidRPr="00104196">
        <w:rPr>
          <w:rFonts w:cstheme="minorHAnsi"/>
          <w:color w:val="000000"/>
        </w:rPr>
        <w:fldChar w:fldCharType="begin" w:fldLock="1"/>
      </w:r>
      <w:r w:rsidRPr="00104196" w:rsidR="00F26B0B">
        <w:rPr>
          <w:rFonts w:cstheme="minorHAnsi"/>
          <w:color w:val="000000"/>
        </w:rPr>
        <w:instrText>ADDIN CSL_CITATION {"citationItems":[{"id":"ITEM-1","itemData":{"author":[{"dropping-particle":"","family":"Suffolk County Council","given":"","non-dropping-particle":"","parse-names":false,"suffix":""}],"id":"ITEM-1","issued":{"date-parts":[["2015"]]},"title":"Groups At Risk of Disadvantage Needs Assessment","type":"article-journal"},"uris":["http://www.mendeley.com/documents/?uuid=1948105c-4953-4a64-9bde-2695b3c62907"]}],"mendeley":{"formattedCitation":"&lt;sup&gt;16&lt;/sup&gt;","plainTextFormattedCitation":"16","previouslyFormattedCitation":"&lt;sup&gt;16&lt;/sup&gt;"},"properties":{"noteIndex":0},"schema":"https://github.com/citation-style-language/schema/raw/master/csl-citation.json"}</w:instrText>
      </w:r>
      <w:r w:rsidRPr="00104196">
        <w:rPr>
          <w:rFonts w:cstheme="minorHAnsi"/>
          <w:color w:val="000000"/>
        </w:rPr>
        <w:fldChar w:fldCharType="separate"/>
      </w:r>
      <w:r w:rsidRPr="00104196" w:rsidR="002C6AD1">
        <w:rPr>
          <w:rFonts w:cstheme="minorHAnsi"/>
          <w:noProof/>
          <w:color w:val="000000"/>
          <w:vertAlign w:val="superscript"/>
        </w:rPr>
        <w:t>16</w:t>
      </w:r>
      <w:r w:rsidRPr="00104196">
        <w:rPr>
          <w:rFonts w:cstheme="minorHAnsi"/>
          <w:color w:val="000000"/>
        </w:rPr>
        <w:fldChar w:fldCharType="end"/>
      </w:r>
      <w:r w:rsidRPr="00104196">
        <w:rPr>
          <w:rFonts w:cstheme="minorHAnsi"/>
          <w:color w:val="000000"/>
        </w:rPr>
        <w:t xml:space="preserve">. </w:t>
      </w:r>
    </w:p>
    <w:p w:rsidR="000543A6" w:rsidP="000543A6" w:rsidRDefault="00791683" w14:paraId="237DBB76" w14:textId="77777777">
      <w:pPr>
        <w:spacing w:after="0"/>
        <w:rPr>
          <w:rFonts w:cstheme="minorHAnsi"/>
        </w:rPr>
      </w:pPr>
      <w:r w:rsidRPr="00104196">
        <w:rPr>
          <w:rFonts w:cstheme="minorHAnsi"/>
        </w:rPr>
        <w:t>Information about GRT in Suffolk, especially children and young people, is limited.  Data from January 2020 shows there were 370 Traveller caravans in Suffolk</w:t>
      </w:r>
      <w:r w:rsidRPr="00104196">
        <w:rPr>
          <w:rFonts w:cstheme="minorHAnsi"/>
        </w:rPr>
        <w:fldChar w:fldCharType="begin" w:fldLock="1"/>
      </w:r>
      <w:r w:rsidRPr="00104196" w:rsidR="00F26B0B">
        <w:rPr>
          <w:rFonts w:cstheme="minorHAnsi"/>
        </w:rPr>
        <w:instrText>ADDIN CSL_CITATION {"citationItems":[{"id":"ITEM-1","itemData":{"URL":"https://www.gov.uk/government/collections/traveller-caravan-count","accessed":{"date-parts":[["2021","12","17"]]},"author":[{"dropping-particle":"","family":"Department for Levelling Up Housing and Communities","given":"","non-dropping-particle":"","parse-names":false,"suffix":""}],"id":"ITEM-1","issued":{"date-parts":[["2021"]]},"title":"Traveller caravan count","type":"webpage"},"uris":["http://www.mendeley.com/documents/?uuid=1d1069a6-4e6d-4e4c-a386-7d20e9dba438"]}],"mendeley":{"formattedCitation":"&lt;sup&gt;17&lt;/sup&gt;","plainTextFormattedCitation":"17","previouslyFormattedCitation":"&lt;sup&gt;17&lt;/sup&gt;"},"properties":{"noteIndex":0},"schema":"https://github.com/citation-style-language/schema/raw/master/csl-citation.json"}</w:instrText>
      </w:r>
      <w:r w:rsidRPr="00104196">
        <w:rPr>
          <w:rFonts w:cstheme="minorHAnsi"/>
        </w:rPr>
        <w:fldChar w:fldCharType="separate"/>
      </w:r>
      <w:r w:rsidRPr="00104196" w:rsidR="002C6AD1">
        <w:rPr>
          <w:rFonts w:cstheme="minorHAnsi"/>
          <w:noProof/>
          <w:vertAlign w:val="superscript"/>
        </w:rPr>
        <w:t>17</w:t>
      </w:r>
      <w:r w:rsidRPr="00104196">
        <w:rPr>
          <w:rFonts w:cstheme="minorHAnsi"/>
        </w:rPr>
        <w:fldChar w:fldCharType="end"/>
      </w:r>
      <w:r w:rsidRPr="00104196">
        <w:rPr>
          <w:rFonts w:cstheme="minorHAnsi"/>
        </w:rPr>
        <w:t xml:space="preserve">. Just over one third of these (126 caravans) were based in Mid Suffolk.  Whilst some of these 370 caravans will be occupied by families with children, we don’t know how many children there are.  There were also 20 caravans belonging to Travelling </w:t>
      </w:r>
      <w:proofErr w:type="spellStart"/>
      <w:r w:rsidRPr="00104196">
        <w:rPr>
          <w:rFonts w:cstheme="minorHAnsi"/>
        </w:rPr>
        <w:t>Showpeople</w:t>
      </w:r>
      <w:proofErr w:type="spellEnd"/>
      <w:r w:rsidRPr="00104196">
        <w:rPr>
          <w:rFonts w:cstheme="minorHAnsi"/>
        </w:rPr>
        <w:t>, 17 of which were in Mid Suffolk.  The largest site was West Meadows in Ipswich.</w:t>
      </w:r>
    </w:p>
    <w:p w:rsidR="000543A6" w:rsidP="000543A6" w:rsidRDefault="000543A6" w14:paraId="2E176766" w14:textId="77777777">
      <w:pPr>
        <w:spacing w:after="0"/>
        <w:rPr>
          <w:rFonts w:cstheme="minorHAnsi"/>
        </w:rPr>
      </w:pPr>
    </w:p>
    <w:p w:rsidR="00951B02" w:rsidP="000543A6" w:rsidRDefault="00540583" w14:paraId="13CAFF68" w14:textId="2BD57131">
      <w:pPr>
        <w:spacing w:after="0"/>
        <w:rPr>
          <w:rFonts w:cstheme="minorHAnsi"/>
        </w:rPr>
      </w:pPr>
      <w:r>
        <w:rPr>
          <w:rFonts w:cstheme="minorHAnsi"/>
        </w:rPr>
        <w:t>Department for Education (DfE)</w:t>
      </w:r>
      <w:r w:rsidRPr="00104196" w:rsidR="00791683">
        <w:rPr>
          <w:rFonts w:cstheme="minorHAnsi"/>
        </w:rPr>
        <w:t xml:space="preserve"> data for January 2021 indicates 0.6% of all school pupils in Suffolk are of Gypsy/ Roma or Traveller of Irish Heritage, this is small number (602 pupils).  The proportions are slightly higher compared to England levels (0.4%). </w:t>
      </w:r>
    </w:p>
    <w:p w:rsidRPr="00104196" w:rsidR="000543A6" w:rsidP="000543A6" w:rsidRDefault="000543A6" w14:paraId="71B61DAC" w14:textId="77777777">
      <w:pPr>
        <w:spacing w:after="0"/>
        <w:rPr>
          <w:rFonts w:cstheme="minorHAnsi"/>
        </w:rPr>
      </w:pPr>
    </w:p>
    <w:p w:rsidRPr="00104196" w:rsidR="000C3026" w:rsidP="000C3026" w:rsidRDefault="000C3026" w14:paraId="77F8FD80" w14:textId="77777777">
      <w:pPr>
        <w:pStyle w:val="Heading4"/>
        <w:rPr>
          <w:rFonts w:asciiTheme="minorHAnsi" w:hAnsiTheme="minorHAnsi" w:cstheme="minorHAnsi"/>
        </w:rPr>
      </w:pPr>
      <w:r w:rsidRPr="00104196">
        <w:rPr>
          <w:rFonts w:asciiTheme="minorHAnsi" w:hAnsiTheme="minorHAnsi" w:cstheme="minorHAnsi"/>
        </w:rPr>
        <w:lastRenderedPageBreak/>
        <w:t>Refugees and asylum seekers</w:t>
      </w:r>
    </w:p>
    <w:p w:rsidRPr="00104196" w:rsidR="00DC3582" w:rsidP="00DC3582" w:rsidRDefault="000C3026" w14:paraId="00507F80" w14:textId="1D40D239">
      <w:pPr>
        <w:spacing w:after="0"/>
        <w:rPr>
          <w:rFonts w:cstheme="minorHAnsi"/>
        </w:rPr>
      </w:pPr>
      <w:r w:rsidRPr="00104196">
        <w:rPr>
          <w:rFonts w:cstheme="minorHAnsi"/>
        </w:rPr>
        <w:t>At the end of 2019, nearly 80 million people worldwide had been forcibly displaced from their homes as a result of conflicts, persecution, human rights abuses, and of these, 26 million were refugees</w:t>
      </w:r>
      <w:r w:rsidRPr="00104196">
        <w:rPr>
          <w:rFonts w:cstheme="minorHAnsi"/>
        </w:rPr>
        <w:fldChar w:fldCharType="begin" w:fldLock="1"/>
      </w:r>
      <w:r w:rsidRPr="00104196" w:rsidR="00F26B0B">
        <w:rPr>
          <w:rFonts w:cstheme="minorHAnsi"/>
        </w:rPr>
        <w:instrText>ADDIN CSL_CITATION {"citationItems":[{"id":"ITEM-1","itemData":{"URL":"https://www.unhcr.org/flagship-reports/globaltrends/globaltrends2019/","accessed":{"date-parts":[["2021","12","17"]]},"author":[{"dropping-particle":"","family":"The United Nations High Commissioner for Refugees (UNHCR)","given":"","non-dropping-particle":"","parse-names":false,"suffix":""}],"id":"ITEM-1","issued":{"date-parts":[["2021"]]},"title":"Forced Displacement in 2020","type":"webpage"},"uris":["http://www.mendeley.com/documents/?uuid=7e12de12-8e20-4c74-b2ef-a943b38030d9"]}],"mendeley":{"formattedCitation":"&lt;sup&gt;18&lt;/sup&gt;","plainTextFormattedCitation":"18","previouslyFormattedCitation":"&lt;sup&gt;18&lt;/sup&gt;"},"properties":{"noteIndex":0},"schema":"https://github.com/citation-style-language/schema/raw/master/csl-citation.json"}</w:instrText>
      </w:r>
      <w:r w:rsidRPr="00104196">
        <w:rPr>
          <w:rFonts w:cstheme="minorHAnsi"/>
        </w:rPr>
        <w:fldChar w:fldCharType="separate"/>
      </w:r>
      <w:r w:rsidRPr="00104196" w:rsidR="002C6AD1">
        <w:rPr>
          <w:rFonts w:cstheme="minorHAnsi"/>
          <w:noProof/>
          <w:vertAlign w:val="superscript"/>
        </w:rPr>
        <w:t>18</w:t>
      </w:r>
      <w:r w:rsidRPr="00104196">
        <w:rPr>
          <w:rFonts w:cstheme="minorHAnsi"/>
        </w:rPr>
        <w:fldChar w:fldCharType="end"/>
      </w:r>
      <w:r w:rsidRPr="00104196">
        <w:rPr>
          <w:rFonts w:cstheme="minorHAnsi"/>
        </w:rPr>
        <w:t>. Among those displaced, an estimated 40% were children below the age of 18, many of whom would have been living in poor conditions, lost family members, and traumatised by their experiences.</w:t>
      </w:r>
      <w:r w:rsidRPr="00DC3582" w:rsidR="00DC3582">
        <w:rPr>
          <w:rFonts w:cstheme="minorHAnsi"/>
        </w:rPr>
        <w:t xml:space="preserve"> </w:t>
      </w:r>
      <w:r w:rsidRPr="00104196" w:rsidR="00DC3582">
        <w:rPr>
          <w:rFonts w:cstheme="minorHAnsi"/>
        </w:rPr>
        <w:t xml:space="preserve">Refugees and asylum seekers have distinct needs and require appropriate services, and whilst many are likely to arrive in Suffolk in good health, this is not the case for everyone.  </w:t>
      </w:r>
    </w:p>
    <w:p w:rsidRPr="00104196" w:rsidR="000C3026" w:rsidP="000C3026" w:rsidRDefault="000C3026" w14:paraId="02E8FDAE" w14:textId="77777777">
      <w:pPr>
        <w:spacing w:after="0"/>
        <w:rPr>
          <w:rFonts w:cstheme="minorHAnsi"/>
        </w:rPr>
      </w:pPr>
    </w:p>
    <w:p w:rsidR="000C3026" w:rsidP="000C3026" w:rsidRDefault="00BB41CC" w14:paraId="3F58A4F9" w14:textId="741B0730">
      <w:pPr>
        <w:spacing w:after="0"/>
        <w:rPr>
          <w:rFonts w:cstheme="minorHAnsi"/>
        </w:rPr>
      </w:pPr>
      <w:bookmarkStart w:name="_Hlk86658283" w:id="17"/>
      <w:r w:rsidRPr="00104196">
        <w:rPr>
          <w:rFonts w:cstheme="minorHAnsi"/>
        </w:rPr>
        <w:t>Prior to the invasion of Ukraine there were</w:t>
      </w:r>
      <w:r w:rsidRPr="00104196" w:rsidR="000C3026">
        <w:rPr>
          <w:rFonts w:cstheme="minorHAnsi"/>
        </w:rPr>
        <w:t xml:space="preserve"> estimated to be around 2,500 refugees in Suffolk, the majority of whom </w:t>
      </w:r>
      <w:r w:rsidR="00DC3582">
        <w:rPr>
          <w:rFonts w:cstheme="minorHAnsi"/>
        </w:rPr>
        <w:t>lived</w:t>
      </w:r>
      <w:r w:rsidRPr="00104196" w:rsidR="000C3026">
        <w:rPr>
          <w:rFonts w:cstheme="minorHAnsi"/>
        </w:rPr>
        <w:t xml:space="preserve"> in Ipswich</w:t>
      </w:r>
      <w:r w:rsidRPr="00104196" w:rsidR="000C3026">
        <w:rPr>
          <w:rFonts w:cstheme="minorHAnsi"/>
        </w:rPr>
        <w:fldChar w:fldCharType="begin" w:fldLock="1"/>
      </w:r>
      <w:r w:rsidRPr="00104196" w:rsidR="00F26B0B">
        <w:rPr>
          <w:rFonts w:cstheme="minorHAnsi"/>
        </w:rPr>
        <w:instrText>ADDIN CSL_CITATION {"citationItems":[{"id":"ITEM-1","itemData":{"URL":"https://suffolkrefugee.org.uk/","accessed":{"date-parts":[["2021","12","17"]]},"author":[{"dropping-particle":"","family":"Suffolk Refugee Support","given":"","non-dropping-particle":"","parse-names":false,"suffix":""}],"id":"ITEM-1","issued":{"date-parts":[["2021"]]},"title":"Suffolk Refugee Support – Supporting Refugees and Asylum Seekers in Suffolk","type":"webpage"},"uris":["http://www.mendeley.com/documents/?uuid=87fa31ce-5a1a-456b-94b8-f42340d82e30"]}],"mendeley":{"formattedCitation":"&lt;sup&gt;19&lt;/sup&gt;","plainTextFormattedCitation":"19","previouslyFormattedCitation":"&lt;sup&gt;19&lt;/sup&gt;"},"properties":{"noteIndex":0},"schema":"https://github.com/citation-style-language/schema/raw/master/csl-citation.json"}</w:instrText>
      </w:r>
      <w:r w:rsidRPr="00104196" w:rsidR="000C3026">
        <w:rPr>
          <w:rFonts w:cstheme="minorHAnsi"/>
        </w:rPr>
        <w:fldChar w:fldCharType="separate"/>
      </w:r>
      <w:r w:rsidRPr="00104196" w:rsidR="002C6AD1">
        <w:rPr>
          <w:rFonts w:cstheme="minorHAnsi"/>
          <w:noProof/>
          <w:vertAlign w:val="superscript"/>
        </w:rPr>
        <w:t>19</w:t>
      </w:r>
      <w:r w:rsidRPr="00104196" w:rsidR="000C3026">
        <w:rPr>
          <w:rFonts w:cstheme="minorHAnsi"/>
        </w:rPr>
        <w:fldChar w:fldCharType="end"/>
      </w:r>
      <w:r w:rsidRPr="00104196" w:rsidR="000C3026">
        <w:rPr>
          <w:rFonts w:cstheme="minorHAnsi"/>
        </w:rPr>
        <w:t>. During 2020, the Suffolk Refugee Support charity worked with 227 children in the county aged 0-18 (this number refers only to those children ‘worked with’).  There are also currently 80-90 asylum seekers, many of them families, housed in Ipswich under the government’s ‘dispersal’ system.</w:t>
      </w:r>
    </w:p>
    <w:p w:rsidRPr="00104196" w:rsidR="00C30983" w:rsidP="000C3026" w:rsidRDefault="00C30983" w14:paraId="08AC37D0" w14:textId="77777777">
      <w:pPr>
        <w:spacing w:after="0"/>
        <w:rPr>
          <w:rFonts w:cstheme="minorHAnsi"/>
        </w:rPr>
      </w:pPr>
    </w:p>
    <w:bookmarkEnd w:id="17"/>
    <w:p w:rsidRPr="00104196" w:rsidR="00ED7E52" w:rsidP="003B180E" w:rsidRDefault="00730C43" w14:paraId="5F7A4870" w14:textId="252CC198">
      <w:pPr>
        <w:contextualSpacing/>
        <w:rPr>
          <w:rFonts w:cstheme="minorHAnsi"/>
        </w:rPr>
      </w:pPr>
      <w:r w:rsidRPr="00104196">
        <w:rPr>
          <w:rFonts w:cstheme="minorHAnsi"/>
        </w:rPr>
        <w:t>Data is available on the numbers of confirmed visa applications, visas issued, and the number of persons that have arrived in the UK under the Homes for Ukraine Sponsorship Scheme. The Sponsorship Scheme is for visa applications from Ukrainians who wish to travel to the UK and who have named people in the UK willing to sponsor them.</w:t>
      </w:r>
      <w:r w:rsidRPr="00104196" w:rsidR="004D27FF">
        <w:rPr>
          <w:rFonts w:cstheme="minorHAnsi"/>
        </w:rPr>
        <w:t xml:space="preserve"> </w:t>
      </w:r>
      <w:r w:rsidRPr="00104196" w:rsidR="00861F22">
        <w:rPr>
          <w:rFonts w:cstheme="minorHAnsi"/>
        </w:rPr>
        <w:t xml:space="preserve"> As of </w:t>
      </w:r>
      <w:r w:rsidRPr="00104196" w:rsidR="008561B6">
        <w:rPr>
          <w:rFonts w:cstheme="minorHAnsi"/>
        </w:rPr>
        <w:t xml:space="preserve">30 </w:t>
      </w:r>
      <w:r w:rsidRPr="00104196" w:rsidR="00861F22">
        <w:rPr>
          <w:rFonts w:cstheme="minorHAnsi"/>
        </w:rPr>
        <w:t>May 2022 in Suffolk, there had been</w:t>
      </w:r>
      <w:r w:rsidRPr="00104196" w:rsidR="00134834">
        <w:rPr>
          <w:rFonts w:cstheme="minorHAnsi"/>
        </w:rPr>
        <w:fldChar w:fldCharType="begin" w:fldLock="1"/>
      </w:r>
      <w:r w:rsidRPr="00104196" w:rsidR="00F26B0B">
        <w:rPr>
          <w:rFonts w:cstheme="minorHAnsi"/>
        </w:rPr>
        <w:instrText>ADDIN CSL_CITATION {"citationItems":[{"id":"ITEM-1","itemData":{"URL":"https://www.gov.uk/guidance/ukraine-sponsorship-scheme-visa-data-by-country-upper-and-lower-tier-local-authority","accessed":{"date-parts":[["2022","6","7"]]},"author":[{"dropping-particle":"","family":"Department for Levelling Up Housing and Communities","given":"","non-dropping-particle":"","parse-names":false,"suffix":""}],"id":"ITEM-1","issued":{"date-parts":[["2022"]]},"title":"Ukraine Sponsorship Scheme: Visa data by country, upper and lower tier local authority","type":"webpage"},"uris":["http://www.mendeley.com/documents/?uuid=7b0ad056-5988-4c82-bf59-7860ba52712d"]}],"mendeley":{"formattedCitation":"&lt;sup&gt;20&lt;/sup&gt;","plainTextFormattedCitation":"20","previouslyFormattedCitation":"&lt;sup&gt;20&lt;/sup&gt;"},"properties":{"noteIndex":0},"schema":"https://github.com/citation-style-language/schema/raw/master/csl-citation.json"}</w:instrText>
      </w:r>
      <w:r w:rsidRPr="00104196" w:rsidR="00134834">
        <w:rPr>
          <w:rFonts w:cstheme="minorHAnsi"/>
        </w:rPr>
        <w:fldChar w:fldCharType="separate"/>
      </w:r>
      <w:r w:rsidRPr="00104196" w:rsidR="002C6AD1">
        <w:rPr>
          <w:rFonts w:cstheme="minorHAnsi"/>
          <w:noProof/>
          <w:vertAlign w:val="superscript"/>
        </w:rPr>
        <w:t>20</w:t>
      </w:r>
      <w:r w:rsidRPr="00104196" w:rsidR="00134834">
        <w:rPr>
          <w:rFonts w:cstheme="minorHAnsi"/>
        </w:rPr>
        <w:fldChar w:fldCharType="end"/>
      </w:r>
      <w:r w:rsidRPr="00104196" w:rsidR="00861F22">
        <w:rPr>
          <w:rFonts w:cstheme="minorHAnsi"/>
        </w:rPr>
        <w:t xml:space="preserve">: </w:t>
      </w:r>
    </w:p>
    <w:p w:rsidRPr="00104196" w:rsidR="00861F22" w:rsidP="00970399" w:rsidRDefault="00861F22" w14:paraId="668213EB" w14:textId="72309011">
      <w:pPr>
        <w:pStyle w:val="ListParagraph"/>
        <w:numPr>
          <w:ilvl w:val="1"/>
          <w:numId w:val="1"/>
        </w:numPr>
        <w:rPr>
          <w:rFonts w:cstheme="minorHAnsi"/>
        </w:rPr>
      </w:pPr>
      <w:r w:rsidRPr="00104196">
        <w:rPr>
          <w:rFonts w:cstheme="minorHAnsi"/>
        </w:rPr>
        <w:t xml:space="preserve">1,072 visa applications </w:t>
      </w:r>
    </w:p>
    <w:p w:rsidRPr="00104196" w:rsidR="00861F22" w:rsidP="00970399" w:rsidRDefault="008561B6" w14:paraId="2FF792A0" w14:textId="3EC60026">
      <w:pPr>
        <w:pStyle w:val="ListParagraph"/>
        <w:numPr>
          <w:ilvl w:val="1"/>
          <w:numId w:val="1"/>
        </w:numPr>
        <w:rPr>
          <w:rFonts w:cstheme="minorHAnsi"/>
        </w:rPr>
      </w:pPr>
      <w:r w:rsidRPr="00104196">
        <w:rPr>
          <w:rFonts w:cstheme="minorHAnsi"/>
        </w:rPr>
        <w:t xml:space="preserve">946 visas issued </w:t>
      </w:r>
    </w:p>
    <w:p w:rsidRPr="00104196" w:rsidR="008561B6" w:rsidP="00970399" w:rsidRDefault="008561B6" w14:paraId="2928088C" w14:textId="36648214">
      <w:pPr>
        <w:pStyle w:val="ListParagraph"/>
        <w:numPr>
          <w:ilvl w:val="1"/>
          <w:numId w:val="1"/>
        </w:numPr>
        <w:rPr>
          <w:rFonts w:cstheme="minorHAnsi"/>
        </w:rPr>
      </w:pPr>
      <w:r w:rsidRPr="00104196">
        <w:rPr>
          <w:rFonts w:cstheme="minorHAnsi"/>
        </w:rPr>
        <w:t xml:space="preserve">563 arrivals </w:t>
      </w:r>
    </w:p>
    <w:p w:rsidRPr="00104196" w:rsidR="00730C43" w:rsidP="003B180E" w:rsidRDefault="00730C43" w14:paraId="34A07078" w14:textId="77777777">
      <w:pPr>
        <w:contextualSpacing/>
      </w:pPr>
    </w:p>
    <w:p w:rsidRPr="00104196" w:rsidR="00866631" w:rsidP="00866631" w:rsidRDefault="00866631" w14:paraId="58049860" w14:textId="77777777">
      <w:pPr>
        <w:pStyle w:val="Heading4"/>
        <w:rPr>
          <w:rFonts w:asciiTheme="minorHAnsi" w:hAnsiTheme="minorHAnsi" w:cstheme="minorHAnsi"/>
        </w:rPr>
      </w:pPr>
      <w:r w:rsidRPr="00104196">
        <w:rPr>
          <w:rFonts w:asciiTheme="minorHAnsi" w:hAnsiTheme="minorHAnsi" w:cstheme="minorHAnsi"/>
        </w:rPr>
        <w:t>Housebound populations</w:t>
      </w:r>
    </w:p>
    <w:p w:rsidRPr="00104196" w:rsidR="00866631" w:rsidP="00866631" w:rsidRDefault="00866631" w14:paraId="05D1FBAB" w14:textId="7A736745">
      <w:pPr>
        <w:rPr>
          <w:rFonts w:cstheme="minorHAnsi"/>
        </w:rPr>
      </w:pPr>
      <w:r w:rsidRPr="00104196">
        <w:rPr>
          <w:rFonts w:cstheme="minorHAnsi"/>
        </w:rPr>
        <w:t xml:space="preserve">There is no single indicator representing the number of housebound residents in Suffolk. However, the following data provides an overview of potential proxy for this indicator.   For example, disabled populations may be less likely to leave their homes due to the severity of their disablement; carer populations may be indicative of a housebound resident being cared for, and the carer may also be housebound due to their caring commitments. </w:t>
      </w:r>
    </w:p>
    <w:p w:rsidRPr="00104196" w:rsidR="00E67DE0" w:rsidP="00866631" w:rsidRDefault="00E67DE0" w14:paraId="173D042F" w14:textId="77777777">
      <w:pPr>
        <w:rPr>
          <w:rFonts w:cstheme="minorHAnsi"/>
        </w:rPr>
      </w:pPr>
    </w:p>
    <w:p w:rsidRPr="00104196" w:rsidR="00866631" w:rsidP="00866631" w:rsidRDefault="00866631" w14:paraId="665B2711" w14:textId="74069EFA">
      <w:pPr>
        <w:rPr>
          <w:rFonts w:cstheme="minorHAnsi"/>
        </w:rPr>
      </w:pPr>
      <w:r w:rsidRPr="00104196">
        <w:rPr>
          <w:rFonts w:cstheme="minorHAnsi"/>
        </w:rPr>
        <w:t>At the 2011</w:t>
      </w:r>
      <w:r w:rsidR="00600856">
        <w:rPr>
          <w:rFonts w:cstheme="minorHAnsi"/>
        </w:rPr>
        <w:t xml:space="preserve"> c</w:t>
      </w:r>
      <w:r w:rsidRPr="00104196">
        <w:rPr>
          <w:rFonts w:cstheme="minorHAnsi"/>
        </w:rPr>
        <w:t>ensus 0.8% of the Suffolk population were residing in medical/care communal establishment (just over 5,600 people)</w:t>
      </w:r>
      <w:r w:rsidRPr="00104196">
        <w:rPr>
          <w:rFonts w:cstheme="minorHAnsi"/>
        </w:rPr>
        <w:fldChar w:fldCharType="begin" w:fldLock="1"/>
      </w:r>
      <w:r w:rsidRPr="00104196" w:rsidR="00F26B0B">
        <w:rPr>
          <w:rFonts w:cstheme="minorHAnsi"/>
        </w:rPr>
        <w:instrText>ADDIN CSL_CITATION {"citationItems":[{"id":"ITEM-1","itemData":{"author":[{"dropping-particle":"","family":"Nomis","given":"","non-dropping-particle":"","parse-names":false,"suffix":""}],"id":"ITEM-1","issued":{"date-parts":[["2011"]]},"title":"2011 Census Data","type":"article-journal"},"uris":["http://www.mendeley.com/documents/?uuid=752a66fb-eb2e-437e-9bf1-48ee04a969e3"]}],"mendeley":{"formattedCitation":"&lt;sup&gt;13&lt;/sup&gt;","plainTextFormattedCitation":"13","previouslyFormattedCitation":"&lt;sup&gt;13&lt;/sup&gt;"},"properties":{"noteIndex":0},"schema":"https://github.com/citation-style-language/schema/raw/master/csl-citation.json"}</w:instrText>
      </w:r>
      <w:r w:rsidRPr="00104196">
        <w:rPr>
          <w:rFonts w:cstheme="minorHAnsi"/>
        </w:rPr>
        <w:fldChar w:fldCharType="separate"/>
      </w:r>
      <w:r w:rsidRPr="00104196" w:rsidR="002C6AD1">
        <w:rPr>
          <w:rFonts w:cstheme="minorHAnsi"/>
          <w:noProof/>
          <w:vertAlign w:val="superscript"/>
        </w:rPr>
        <w:t>13</w:t>
      </w:r>
      <w:r w:rsidRPr="00104196">
        <w:rPr>
          <w:rFonts w:cstheme="minorHAnsi"/>
        </w:rPr>
        <w:fldChar w:fldCharType="end"/>
      </w:r>
      <w:r w:rsidRPr="00104196">
        <w:rPr>
          <w:rFonts w:cstheme="minorHAnsi"/>
        </w:rPr>
        <w:t xml:space="preserve">.  Caution is advised when using census data as it is now over 10 years old. In 2019/20 there were 1,550 permanent admissions to residential and nursing care homes in Suffolk, a rate of 864 per 100,000 population aged 65 and over.  This is statistically significantly higher than the England rate (584 per 100,000 population aged 65 and over). </w:t>
      </w:r>
    </w:p>
    <w:p w:rsidRPr="00104196" w:rsidR="00866631" w:rsidP="00866631" w:rsidRDefault="00866631" w14:paraId="08047CEF" w14:textId="77777777">
      <w:pPr>
        <w:rPr>
          <w:rFonts w:cstheme="minorHAnsi"/>
        </w:rPr>
      </w:pPr>
    </w:p>
    <w:p w:rsidRPr="00104196" w:rsidR="00866631" w:rsidP="00866631" w:rsidRDefault="00866631" w14:paraId="4082EEAA" w14:textId="7A912BA2">
      <w:pPr>
        <w:rPr>
          <w:rFonts w:cstheme="minorHAnsi"/>
        </w:rPr>
      </w:pPr>
      <w:r w:rsidRPr="00104196">
        <w:rPr>
          <w:rFonts w:cstheme="minorHAnsi"/>
        </w:rPr>
        <w:t>Attendance allowance is given to those aged 65+ for personal care because an individual is physically or mentally disabled. Entitlement data (so including people that may have their payments suspended as they are in hospital), indicates 20,182 people entitled to attendance allowance in Suffolk, with the highest numbers in East Suffolk (7,833)</w:t>
      </w:r>
      <w:r w:rsidRPr="00104196">
        <w:rPr>
          <w:rFonts w:cstheme="minorHAnsi"/>
        </w:rPr>
        <w:fldChar w:fldCharType="begin" w:fldLock="1"/>
      </w:r>
      <w:r w:rsidRPr="00104196" w:rsidR="00F26B0B">
        <w:rPr>
          <w:rFonts w:cstheme="minorHAnsi"/>
        </w:rPr>
        <w:instrText>ADDIN CSL_CITATION {"citationItems":[{"id":"ITEM-1","itemData":{"URL":"https://stat-xplore.dwp.gov.uk/","accessed":{"date-parts":[["2021","12","17"]]},"author":[{"dropping-particle":"","family":"Department for Work and Pensions","given":"","non-dropping-particle":"","parse-names":false,"suffix":""}],"id":"ITEM-1","issued":{"date-parts":[["2021"]]},"title":"Stat Xplore","type":"webpage"},"uris":["http://www.mendeley.com/documents/?uuid=51d2abcd-37a1-4dcf-8548-d866da6bbe68"]}],"mendeley":{"formattedCitation":"&lt;sup&gt;21&lt;/sup&gt;","plainTextFormattedCitation":"21","previouslyFormattedCitation":"&lt;sup&gt;21&lt;/sup&gt;"},"properties":{"noteIndex":0},"schema":"https://github.com/citation-style-language/schema/raw/master/csl-citation.json"}</w:instrText>
      </w:r>
      <w:r w:rsidRPr="00104196">
        <w:rPr>
          <w:rFonts w:cstheme="minorHAnsi"/>
        </w:rPr>
        <w:fldChar w:fldCharType="separate"/>
      </w:r>
      <w:r w:rsidRPr="00104196" w:rsidR="002C6AD1">
        <w:rPr>
          <w:rFonts w:cstheme="minorHAnsi"/>
          <w:noProof/>
          <w:vertAlign w:val="superscript"/>
        </w:rPr>
        <w:t>21</w:t>
      </w:r>
      <w:r w:rsidRPr="00104196">
        <w:rPr>
          <w:rFonts w:cstheme="minorHAnsi"/>
        </w:rPr>
        <w:fldChar w:fldCharType="end"/>
      </w:r>
      <w:r w:rsidRPr="00104196">
        <w:rPr>
          <w:rFonts w:cstheme="minorHAnsi"/>
        </w:rPr>
        <w:t xml:space="preserve">.  </w:t>
      </w:r>
    </w:p>
    <w:p w:rsidRPr="00104196" w:rsidR="00866631" w:rsidP="00970399" w:rsidRDefault="00866631" w14:paraId="7B8D9377" w14:textId="74253B8E">
      <w:pPr>
        <w:pStyle w:val="ListParagraph"/>
        <w:numPr>
          <w:ilvl w:val="0"/>
          <w:numId w:val="21"/>
        </w:numPr>
        <w:spacing w:after="160" w:line="259" w:lineRule="auto"/>
        <w:rPr>
          <w:rFonts w:cstheme="minorHAnsi"/>
          <w:b/>
          <w:bCs/>
        </w:rPr>
      </w:pPr>
      <w:r w:rsidRPr="00104196">
        <w:rPr>
          <w:rFonts w:cstheme="minorHAnsi"/>
        </w:rPr>
        <w:t xml:space="preserve">There are 375 people in Suffolk in receipt of incapacity benefit and severe disablement allowance as of May 2021, and over 12,000 people in receipt of Disability Living Allowance (DLA). </w:t>
      </w:r>
    </w:p>
    <w:p w:rsidRPr="00F75B23" w:rsidR="00866631" w:rsidP="00970399" w:rsidRDefault="00866631" w14:paraId="015F4115" w14:textId="77777777">
      <w:pPr>
        <w:pStyle w:val="ListParagraph"/>
        <w:numPr>
          <w:ilvl w:val="0"/>
          <w:numId w:val="21"/>
        </w:numPr>
        <w:spacing w:after="160" w:line="259" w:lineRule="auto"/>
        <w:rPr>
          <w:rFonts w:cstheme="minorHAnsi"/>
          <w:b/>
          <w:bCs/>
        </w:rPr>
      </w:pPr>
      <w:r w:rsidRPr="00104196">
        <w:rPr>
          <w:rFonts w:cstheme="minorHAnsi"/>
        </w:rPr>
        <w:t xml:space="preserve">There are around 13,600 people entitled to carers allowance in Suffolk, with the highest proportion (39%) in East Suffolk. </w:t>
      </w:r>
    </w:p>
    <w:p w:rsidR="00F75B23" w:rsidP="00F75B23" w:rsidRDefault="00F75B23" w14:paraId="2D2A8836" w14:textId="77777777">
      <w:pPr>
        <w:spacing w:after="160" w:line="259" w:lineRule="auto"/>
        <w:rPr>
          <w:rFonts w:cstheme="minorHAnsi"/>
          <w:b/>
          <w:bCs/>
        </w:rPr>
      </w:pPr>
    </w:p>
    <w:p w:rsidRPr="00F75B23" w:rsidR="00F75B23" w:rsidP="00F75B23" w:rsidRDefault="00F75B23" w14:paraId="3437FDA9" w14:textId="77777777">
      <w:pPr>
        <w:spacing w:after="160" w:line="259" w:lineRule="auto"/>
        <w:rPr>
          <w:rFonts w:cstheme="minorHAnsi"/>
          <w:b/>
          <w:bCs/>
        </w:rPr>
      </w:pPr>
    </w:p>
    <w:p w:rsidRPr="00104196" w:rsidR="00827302" w:rsidP="00827302" w:rsidRDefault="00827302" w14:paraId="70DDA7AC" w14:textId="32AE2EBD">
      <w:pPr>
        <w:pStyle w:val="Caption"/>
        <w:keepNext/>
        <w:rPr>
          <w:sz w:val="22"/>
          <w:szCs w:val="22"/>
        </w:rPr>
      </w:pPr>
      <w:r w:rsidRPr="00104196">
        <w:rPr>
          <w:sz w:val="22"/>
          <w:szCs w:val="22"/>
        </w:rPr>
        <w:lastRenderedPageBreak/>
        <w:t xml:space="preserve">Table </w:t>
      </w:r>
      <w:r w:rsidRPr="00104196">
        <w:rPr>
          <w:sz w:val="22"/>
          <w:szCs w:val="22"/>
        </w:rPr>
        <w:fldChar w:fldCharType="begin"/>
      </w:r>
      <w:r w:rsidRPr="00104196">
        <w:rPr>
          <w:sz w:val="22"/>
          <w:szCs w:val="22"/>
        </w:rPr>
        <w:instrText xml:space="preserve"> SEQ Table \* ARABIC </w:instrText>
      </w:r>
      <w:r w:rsidRPr="00104196">
        <w:rPr>
          <w:sz w:val="22"/>
          <w:szCs w:val="22"/>
        </w:rPr>
        <w:fldChar w:fldCharType="separate"/>
      </w:r>
      <w:r w:rsidRPr="00104196" w:rsidR="00104196">
        <w:rPr>
          <w:noProof/>
          <w:sz w:val="22"/>
          <w:szCs w:val="22"/>
        </w:rPr>
        <w:t>15</w:t>
      </w:r>
      <w:r w:rsidRPr="00104196">
        <w:rPr>
          <w:sz w:val="22"/>
          <w:szCs w:val="22"/>
        </w:rPr>
        <w:fldChar w:fldCharType="end"/>
      </w:r>
      <w:r w:rsidRPr="00104196">
        <w:rPr>
          <w:sz w:val="22"/>
          <w:szCs w:val="22"/>
        </w:rPr>
        <w:t>:Disability Living Allowance (DLA), cases in payment, May 2021</w:t>
      </w:r>
      <w:r w:rsidRPr="00104196">
        <w:rPr>
          <w:rFonts w:cstheme="minorHAnsi"/>
        </w:rPr>
        <w:fldChar w:fldCharType="begin" w:fldLock="1"/>
      </w:r>
      <w:r w:rsidRPr="00104196">
        <w:rPr>
          <w:rFonts w:cstheme="minorHAnsi"/>
        </w:rPr>
        <w:instrText>ADDIN CSL_CITATION {"citationItems":[{"id":"ITEM-1","itemData":{"URL":"https://stat-xplore.dwp.gov.uk/","accessed":{"date-parts":[["2021","12","17"]]},"author":[{"dropping-particle":"","family":"Department for Work and Pensions","given":"","non-dropping-particle":"","parse-names":false,"suffix":""}],"id":"ITEM-1","issued":{"date-parts":[["2021"]]},"title":"Stat Xplore","type":"webpage"},"uris":["http://www.mendeley.com/documents/?uuid=51d2abcd-37a1-4dcf-8548-d866da6bbe68"]}],"mendeley":{"formattedCitation":"&lt;sup&gt;21&lt;/sup&gt;","plainTextFormattedCitation":"21","previouslyFormattedCitation":"&lt;sup&gt;21&lt;/sup&gt;"},"properties":{"noteIndex":0},"schema":"https://github.com/citation-style-language/schema/raw/master/csl-citation.json"}</w:instrText>
      </w:r>
      <w:r w:rsidRPr="00104196">
        <w:rPr>
          <w:rFonts w:cstheme="minorHAnsi"/>
        </w:rPr>
        <w:fldChar w:fldCharType="separate"/>
      </w:r>
      <w:r w:rsidRPr="00104196">
        <w:rPr>
          <w:rFonts w:cstheme="minorHAnsi"/>
          <w:noProof/>
          <w:vertAlign w:val="superscript"/>
        </w:rPr>
        <w:t>21</w:t>
      </w:r>
      <w:r w:rsidRPr="00104196">
        <w:rPr>
          <w:rFonts w:cstheme="minorHAnsi"/>
        </w:rPr>
        <w:fldChar w:fldCharType="end"/>
      </w:r>
    </w:p>
    <w:tbl>
      <w:tblPr>
        <w:tblStyle w:val="ListTable3-Accent1"/>
        <w:tblW w:w="8651" w:type="dxa"/>
        <w:tblLook w:val="04A0" w:firstRow="1" w:lastRow="0" w:firstColumn="1" w:lastColumn="0" w:noHBand="0" w:noVBand="1"/>
      </w:tblPr>
      <w:tblGrid>
        <w:gridCol w:w="1464"/>
        <w:gridCol w:w="1437"/>
        <w:gridCol w:w="1437"/>
        <w:gridCol w:w="1437"/>
        <w:gridCol w:w="1437"/>
        <w:gridCol w:w="1439"/>
      </w:tblGrid>
      <w:tr w:rsidRPr="00104196" w:rsidR="00866631" w:rsidTr="00866631" w14:paraId="5DBD939C" w14:textId="77777777">
        <w:trPr>
          <w:cnfStyle w:val="100000000000" w:firstRow="1" w:lastRow="0" w:firstColumn="0" w:lastColumn="0" w:oddVBand="0" w:evenVBand="0" w:oddHBand="0" w:evenHBand="0" w:firstRowFirstColumn="0" w:firstRowLastColumn="0" w:lastRowFirstColumn="0" w:lastRowLastColumn="0"/>
          <w:trHeight w:val="208"/>
        </w:trPr>
        <w:tc>
          <w:tcPr>
            <w:cnfStyle w:val="001000000100" w:firstRow="0" w:lastRow="0" w:firstColumn="1" w:lastColumn="0" w:oddVBand="0" w:evenVBand="0" w:oddHBand="0" w:evenHBand="0" w:firstRowFirstColumn="1" w:firstRowLastColumn="0" w:lastRowFirstColumn="0" w:lastRowLastColumn="0"/>
            <w:tcW w:w="1464" w:type="dxa"/>
            <w:noWrap/>
          </w:tcPr>
          <w:p w:rsidRPr="00104196" w:rsidR="00866631" w:rsidP="005F412B" w:rsidRDefault="00866631" w14:paraId="301A781F" w14:textId="77777777">
            <w:pPr>
              <w:contextualSpacing/>
              <w:rPr>
                <w:rFonts w:cstheme="minorHAnsi"/>
              </w:rPr>
            </w:pPr>
          </w:p>
        </w:tc>
        <w:tc>
          <w:tcPr>
            <w:tcW w:w="7187" w:type="dxa"/>
            <w:gridSpan w:val="5"/>
            <w:noWrap/>
          </w:tcPr>
          <w:p w:rsidRPr="00104196" w:rsidR="00866631" w:rsidP="005F412B" w:rsidRDefault="00866631" w14:paraId="027F03B3" w14:textId="77777777">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104196">
              <w:rPr>
                <w:rFonts w:cstheme="minorHAnsi"/>
              </w:rPr>
              <w:t>Age</w:t>
            </w:r>
          </w:p>
        </w:tc>
      </w:tr>
      <w:tr w:rsidRPr="00104196" w:rsidR="00866631" w:rsidTr="00866631" w14:paraId="72B2CE32" w14:textId="7777777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64" w:type="dxa"/>
            <w:noWrap/>
            <w:hideMark/>
          </w:tcPr>
          <w:p w:rsidRPr="00104196" w:rsidR="00866631" w:rsidP="005F412B" w:rsidRDefault="00866631" w14:paraId="4CD4C09C" w14:textId="77777777">
            <w:pPr>
              <w:contextualSpacing/>
              <w:rPr>
                <w:rFonts w:cstheme="minorHAnsi"/>
              </w:rPr>
            </w:pPr>
          </w:p>
        </w:tc>
        <w:tc>
          <w:tcPr>
            <w:tcW w:w="1437" w:type="dxa"/>
            <w:noWrap/>
            <w:hideMark/>
          </w:tcPr>
          <w:p w:rsidRPr="00104196" w:rsidR="00866631" w:rsidP="005F412B" w:rsidRDefault="00866631" w14:paraId="18EDF199" w14:textId="7777777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104196">
              <w:rPr>
                <w:rFonts w:cstheme="minorHAnsi"/>
                <w:b/>
                <w:bCs/>
                <w:color w:val="000000"/>
              </w:rPr>
              <w:t>0-17</w:t>
            </w:r>
          </w:p>
        </w:tc>
        <w:tc>
          <w:tcPr>
            <w:tcW w:w="1437" w:type="dxa"/>
            <w:noWrap/>
            <w:hideMark/>
          </w:tcPr>
          <w:p w:rsidRPr="00104196" w:rsidR="00866631" w:rsidP="005F412B" w:rsidRDefault="00866631" w14:paraId="7B5A34A6" w14:textId="7777777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104196">
              <w:rPr>
                <w:rFonts w:cstheme="minorHAnsi"/>
                <w:b/>
                <w:bCs/>
                <w:color w:val="000000"/>
              </w:rPr>
              <w:t>18-64</w:t>
            </w:r>
          </w:p>
        </w:tc>
        <w:tc>
          <w:tcPr>
            <w:tcW w:w="1437" w:type="dxa"/>
            <w:noWrap/>
            <w:hideMark/>
          </w:tcPr>
          <w:p w:rsidRPr="00104196" w:rsidR="00866631" w:rsidP="005F412B" w:rsidRDefault="00866631" w14:paraId="4EA2BBBD" w14:textId="7777777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104196">
              <w:rPr>
                <w:rFonts w:cstheme="minorHAnsi"/>
                <w:b/>
                <w:bCs/>
                <w:color w:val="000000"/>
              </w:rPr>
              <w:t>65-84</w:t>
            </w:r>
          </w:p>
        </w:tc>
        <w:tc>
          <w:tcPr>
            <w:tcW w:w="1437" w:type="dxa"/>
            <w:noWrap/>
            <w:hideMark/>
          </w:tcPr>
          <w:p w:rsidRPr="00104196" w:rsidR="00866631" w:rsidP="005F412B" w:rsidRDefault="00866631" w14:paraId="5409302E" w14:textId="7777777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104196">
              <w:rPr>
                <w:rFonts w:cstheme="minorHAnsi"/>
                <w:b/>
                <w:bCs/>
                <w:color w:val="000000"/>
              </w:rPr>
              <w:t>85+</w:t>
            </w:r>
          </w:p>
        </w:tc>
        <w:tc>
          <w:tcPr>
            <w:tcW w:w="1439" w:type="dxa"/>
            <w:noWrap/>
            <w:hideMark/>
          </w:tcPr>
          <w:p w:rsidRPr="00104196" w:rsidR="00866631" w:rsidP="005F412B" w:rsidRDefault="00866631" w14:paraId="7F8A2B79" w14:textId="7777777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104196">
              <w:rPr>
                <w:rFonts w:cstheme="minorHAnsi"/>
                <w:b/>
                <w:bCs/>
                <w:color w:val="000000"/>
              </w:rPr>
              <w:t>Total*</w:t>
            </w:r>
          </w:p>
        </w:tc>
      </w:tr>
      <w:tr w:rsidRPr="00104196" w:rsidR="00866631" w:rsidTr="00866631" w14:paraId="59D83873" w14:textId="77777777">
        <w:trPr>
          <w:trHeight w:val="328"/>
        </w:trPr>
        <w:tc>
          <w:tcPr>
            <w:cnfStyle w:val="001000000000" w:firstRow="0" w:lastRow="0" w:firstColumn="1" w:lastColumn="0" w:oddVBand="0" w:evenVBand="0" w:oddHBand="0" w:evenHBand="0" w:firstRowFirstColumn="0" w:firstRowLastColumn="0" w:lastRowFirstColumn="0" w:lastRowLastColumn="0"/>
            <w:tcW w:w="1464" w:type="dxa"/>
          </w:tcPr>
          <w:p w:rsidRPr="00104196" w:rsidR="00866631" w:rsidP="005F412B" w:rsidRDefault="00866631" w14:paraId="509D3D23" w14:textId="77777777">
            <w:pPr>
              <w:contextualSpacing/>
              <w:rPr>
                <w:rFonts w:cstheme="minorHAnsi"/>
                <w:b w:val="0"/>
                <w:bCs w:val="0"/>
              </w:rPr>
            </w:pPr>
            <w:r w:rsidRPr="00104196">
              <w:rPr>
                <w:rFonts w:cstheme="minorHAnsi"/>
              </w:rPr>
              <w:t>Babergh</w:t>
            </w:r>
          </w:p>
        </w:tc>
        <w:tc>
          <w:tcPr>
            <w:tcW w:w="1437" w:type="dxa"/>
            <w:noWrap/>
          </w:tcPr>
          <w:p w:rsidRPr="00104196" w:rsidR="00866631" w:rsidP="005F412B" w:rsidRDefault="00866631" w14:paraId="3B3F53FD"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662</w:t>
            </w:r>
          </w:p>
        </w:tc>
        <w:tc>
          <w:tcPr>
            <w:tcW w:w="1437" w:type="dxa"/>
            <w:noWrap/>
          </w:tcPr>
          <w:p w:rsidRPr="00104196" w:rsidR="00866631" w:rsidP="005F412B" w:rsidRDefault="00866631" w14:paraId="0785D673"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188</w:t>
            </w:r>
          </w:p>
        </w:tc>
        <w:tc>
          <w:tcPr>
            <w:tcW w:w="1437" w:type="dxa"/>
            <w:noWrap/>
          </w:tcPr>
          <w:p w:rsidRPr="00104196" w:rsidR="00866631" w:rsidP="005F412B" w:rsidRDefault="00866631" w14:paraId="34809C78"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496</w:t>
            </w:r>
          </w:p>
        </w:tc>
        <w:tc>
          <w:tcPr>
            <w:tcW w:w="1437" w:type="dxa"/>
            <w:noWrap/>
          </w:tcPr>
          <w:p w:rsidRPr="00104196" w:rsidR="00866631" w:rsidP="005F412B" w:rsidRDefault="00866631" w14:paraId="44FF8541"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60</w:t>
            </w:r>
          </w:p>
        </w:tc>
        <w:tc>
          <w:tcPr>
            <w:tcW w:w="1439" w:type="dxa"/>
            <w:noWrap/>
          </w:tcPr>
          <w:p w:rsidRPr="00104196" w:rsidR="00866631" w:rsidP="005F412B" w:rsidRDefault="00866631" w14:paraId="19A7EA67"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rPr>
            </w:pPr>
            <w:r w:rsidRPr="00104196">
              <w:rPr>
                <w:rFonts w:cstheme="minorHAnsi"/>
              </w:rPr>
              <w:t>1,409</w:t>
            </w:r>
          </w:p>
        </w:tc>
      </w:tr>
      <w:tr w:rsidRPr="00104196" w:rsidR="00866631" w:rsidTr="00866631" w14:paraId="12892C20" w14:textId="7777777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64" w:type="dxa"/>
          </w:tcPr>
          <w:p w:rsidRPr="00104196" w:rsidR="00866631" w:rsidP="005F412B" w:rsidRDefault="00866631" w14:paraId="56FA751C" w14:textId="77777777">
            <w:pPr>
              <w:contextualSpacing/>
              <w:rPr>
                <w:rFonts w:cstheme="minorHAnsi"/>
                <w:b w:val="0"/>
                <w:bCs w:val="0"/>
              </w:rPr>
            </w:pPr>
            <w:r w:rsidRPr="00104196">
              <w:rPr>
                <w:rFonts w:cstheme="minorHAnsi"/>
              </w:rPr>
              <w:t>East Suffolk</w:t>
            </w:r>
          </w:p>
        </w:tc>
        <w:tc>
          <w:tcPr>
            <w:tcW w:w="1437" w:type="dxa"/>
            <w:noWrap/>
          </w:tcPr>
          <w:p w:rsidRPr="00104196" w:rsidR="00866631" w:rsidP="005F412B" w:rsidRDefault="00866631" w14:paraId="616B8B23"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2,270</w:t>
            </w:r>
          </w:p>
        </w:tc>
        <w:tc>
          <w:tcPr>
            <w:tcW w:w="1437" w:type="dxa"/>
            <w:noWrap/>
          </w:tcPr>
          <w:p w:rsidRPr="00104196" w:rsidR="00866631" w:rsidP="005F412B" w:rsidRDefault="00866631" w14:paraId="75C5A0FE"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306</w:t>
            </w:r>
          </w:p>
        </w:tc>
        <w:tc>
          <w:tcPr>
            <w:tcW w:w="1437" w:type="dxa"/>
            <w:noWrap/>
          </w:tcPr>
          <w:p w:rsidRPr="00104196" w:rsidR="00866631" w:rsidP="005F412B" w:rsidRDefault="00866631" w14:paraId="39BE23F7"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1,840</w:t>
            </w:r>
          </w:p>
        </w:tc>
        <w:tc>
          <w:tcPr>
            <w:tcW w:w="1437" w:type="dxa"/>
            <w:noWrap/>
          </w:tcPr>
          <w:p w:rsidRPr="00104196" w:rsidR="00866631" w:rsidP="005F412B" w:rsidRDefault="00866631" w14:paraId="4E767F97"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212</w:t>
            </w:r>
          </w:p>
        </w:tc>
        <w:tc>
          <w:tcPr>
            <w:tcW w:w="1439" w:type="dxa"/>
            <w:noWrap/>
          </w:tcPr>
          <w:p w:rsidRPr="00104196" w:rsidR="00866631" w:rsidP="005F412B" w:rsidRDefault="00866631" w14:paraId="33099AEC"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rPr>
            </w:pPr>
            <w:r w:rsidRPr="00104196">
              <w:rPr>
                <w:rFonts w:cstheme="minorHAnsi"/>
              </w:rPr>
              <w:t>4,622</w:t>
            </w:r>
          </w:p>
        </w:tc>
      </w:tr>
      <w:tr w:rsidRPr="00104196" w:rsidR="00866631" w:rsidTr="00866631" w14:paraId="6DE054BD" w14:textId="77777777">
        <w:trPr>
          <w:trHeight w:val="328"/>
        </w:trPr>
        <w:tc>
          <w:tcPr>
            <w:cnfStyle w:val="001000000000" w:firstRow="0" w:lastRow="0" w:firstColumn="1" w:lastColumn="0" w:oddVBand="0" w:evenVBand="0" w:oddHBand="0" w:evenHBand="0" w:firstRowFirstColumn="0" w:firstRowLastColumn="0" w:lastRowFirstColumn="0" w:lastRowLastColumn="0"/>
            <w:tcW w:w="1464" w:type="dxa"/>
          </w:tcPr>
          <w:p w:rsidRPr="00104196" w:rsidR="00866631" w:rsidP="005F412B" w:rsidRDefault="00866631" w14:paraId="336E79AE" w14:textId="77777777">
            <w:pPr>
              <w:contextualSpacing/>
              <w:rPr>
                <w:rFonts w:cstheme="minorHAnsi"/>
                <w:b w:val="0"/>
                <w:bCs w:val="0"/>
              </w:rPr>
            </w:pPr>
            <w:r w:rsidRPr="00104196">
              <w:rPr>
                <w:rFonts w:cstheme="minorHAnsi"/>
              </w:rPr>
              <w:t>Ipswich</w:t>
            </w:r>
          </w:p>
        </w:tc>
        <w:tc>
          <w:tcPr>
            <w:tcW w:w="1437" w:type="dxa"/>
            <w:noWrap/>
          </w:tcPr>
          <w:p w:rsidRPr="00104196" w:rsidR="00866631" w:rsidP="005F412B" w:rsidRDefault="00866631" w14:paraId="303EC893"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1,467</w:t>
            </w:r>
          </w:p>
        </w:tc>
        <w:tc>
          <w:tcPr>
            <w:tcW w:w="1437" w:type="dxa"/>
            <w:noWrap/>
          </w:tcPr>
          <w:p w:rsidRPr="00104196" w:rsidR="00866631" w:rsidP="005F412B" w:rsidRDefault="00866631" w14:paraId="73A18A5D"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165</w:t>
            </w:r>
          </w:p>
        </w:tc>
        <w:tc>
          <w:tcPr>
            <w:tcW w:w="1437" w:type="dxa"/>
            <w:noWrap/>
          </w:tcPr>
          <w:p w:rsidRPr="00104196" w:rsidR="00866631" w:rsidP="005F412B" w:rsidRDefault="00866631" w14:paraId="1745FF42"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795</w:t>
            </w:r>
          </w:p>
        </w:tc>
        <w:tc>
          <w:tcPr>
            <w:tcW w:w="1437" w:type="dxa"/>
            <w:noWrap/>
          </w:tcPr>
          <w:p w:rsidRPr="00104196" w:rsidR="00866631" w:rsidP="005F412B" w:rsidRDefault="00866631" w14:paraId="735E48FC"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106</w:t>
            </w:r>
          </w:p>
        </w:tc>
        <w:tc>
          <w:tcPr>
            <w:tcW w:w="1439" w:type="dxa"/>
            <w:noWrap/>
          </w:tcPr>
          <w:p w:rsidRPr="00104196" w:rsidR="00866631" w:rsidP="005F412B" w:rsidRDefault="00866631" w14:paraId="0322ECBA"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rPr>
            </w:pPr>
            <w:r w:rsidRPr="00104196">
              <w:rPr>
                <w:rFonts w:cstheme="minorHAnsi"/>
              </w:rPr>
              <w:t>2,519</w:t>
            </w:r>
          </w:p>
        </w:tc>
      </w:tr>
      <w:tr w:rsidRPr="00104196" w:rsidR="00866631" w:rsidTr="00866631" w14:paraId="59B19C9F" w14:textId="7777777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64" w:type="dxa"/>
            <w:hideMark/>
          </w:tcPr>
          <w:p w:rsidRPr="00104196" w:rsidR="00866631" w:rsidP="005F412B" w:rsidRDefault="00866631" w14:paraId="521FC734" w14:textId="77777777">
            <w:pPr>
              <w:contextualSpacing/>
              <w:rPr>
                <w:rFonts w:cstheme="minorHAnsi"/>
                <w:b w:val="0"/>
                <w:bCs w:val="0"/>
              </w:rPr>
            </w:pPr>
            <w:r w:rsidRPr="00104196">
              <w:rPr>
                <w:rFonts w:cstheme="minorHAnsi"/>
              </w:rPr>
              <w:t>Mid Suffolk</w:t>
            </w:r>
          </w:p>
        </w:tc>
        <w:tc>
          <w:tcPr>
            <w:tcW w:w="1437" w:type="dxa"/>
            <w:noWrap/>
            <w:hideMark/>
          </w:tcPr>
          <w:p w:rsidRPr="00104196" w:rsidR="00866631" w:rsidP="005F412B" w:rsidRDefault="00866631" w14:paraId="282A0011"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757</w:t>
            </w:r>
          </w:p>
        </w:tc>
        <w:tc>
          <w:tcPr>
            <w:tcW w:w="1437" w:type="dxa"/>
            <w:noWrap/>
            <w:hideMark/>
          </w:tcPr>
          <w:p w:rsidRPr="00104196" w:rsidR="00866631" w:rsidP="005F412B" w:rsidRDefault="00866631" w14:paraId="6E514E69"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82</w:t>
            </w:r>
          </w:p>
        </w:tc>
        <w:tc>
          <w:tcPr>
            <w:tcW w:w="1437" w:type="dxa"/>
            <w:noWrap/>
            <w:hideMark/>
          </w:tcPr>
          <w:p w:rsidRPr="00104196" w:rsidR="00866631" w:rsidP="005F412B" w:rsidRDefault="00866631" w14:paraId="403A01DD"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502</w:t>
            </w:r>
          </w:p>
        </w:tc>
        <w:tc>
          <w:tcPr>
            <w:tcW w:w="1437" w:type="dxa"/>
            <w:noWrap/>
            <w:hideMark/>
          </w:tcPr>
          <w:p w:rsidRPr="00104196" w:rsidR="00866631" w:rsidP="005F412B" w:rsidRDefault="00866631" w14:paraId="0C664E89"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53</w:t>
            </w:r>
          </w:p>
        </w:tc>
        <w:tc>
          <w:tcPr>
            <w:tcW w:w="1439" w:type="dxa"/>
            <w:noWrap/>
            <w:hideMark/>
          </w:tcPr>
          <w:p w:rsidRPr="00104196" w:rsidR="00866631" w:rsidP="005F412B" w:rsidRDefault="00866631" w14:paraId="4BDF89AD"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rPr>
            </w:pPr>
            <w:r w:rsidRPr="00104196">
              <w:rPr>
                <w:rFonts w:cstheme="minorHAnsi"/>
              </w:rPr>
              <w:t>1,401</w:t>
            </w:r>
          </w:p>
        </w:tc>
      </w:tr>
      <w:tr w:rsidRPr="00104196" w:rsidR="00866631" w:rsidTr="00866631" w14:paraId="4B729B77" w14:textId="77777777">
        <w:trPr>
          <w:trHeight w:val="208"/>
        </w:trPr>
        <w:tc>
          <w:tcPr>
            <w:cnfStyle w:val="001000000000" w:firstRow="0" w:lastRow="0" w:firstColumn="1" w:lastColumn="0" w:oddVBand="0" w:evenVBand="0" w:oddHBand="0" w:evenHBand="0" w:firstRowFirstColumn="0" w:firstRowLastColumn="0" w:lastRowFirstColumn="0" w:lastRowLastColumn="0"/>
            <w:tcW w:w="1464" w:type="dxa"/>
          </w:tcPr>
          <w:p w:rsidRPr="00104196" w:rsidR="00866631" w:rsidP="005F412B" w:rsidRDefault="00866631" w14:paraId="0DD25363" w14:textId="77777777">
            <w:pPr>
              <w:contextualSpacing/>
              <w:rPr>
                <w:rFonts w:cstheme="minorHAnsi"/>
                <w:b w:val="0"/>
                <w:bCs w:val="0"/>
              </w:rPr>
            </w:pPr>
            <w:r w:rsidRPr="00104196">
              <w:rPr>
                <w:rFonts w:cstheme="minorHAnsi"/>
              </w:rPr>
              <w:t>West Suffolk</w:t>
            </w:r>
          </w:p>
        </w:tc>
        <w:tc>
          <w:tcPr>
            <w:tcW w:w="1437" w:type="dxa"/>
            <w:noWrap/>
          </w:tcPr>
          <w:p w:rsidRPr="00104196" w:rsidR="00866631" w:rsidP="005F412B" w:rsidRDefault="00866631" w14:paraId="58D5A55A"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1,294</w:t>
            </w:r>
          </w:p>
        </w:tc>
        <w:tc>
          <w:tcPr>
            <w:tcW w:w="1437" w:type="dxa"/>
            <w:noWrap/>
          </w:tcPr>
          <w:p w:rsidRPr="00104196" w:rsidR="00866631" w:rsidP="005F412B" w:rsidRDefault="00866631" w14:paraId="173543DE"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101</w:t>
            </w:r>
          </w:p>
        </w:tc>
        <w:tc>
          <w:tcPr>
            <w:tcW w:w="1437" w:type="dxa"/>
            <w:noWrap/>
          </w:tcPr>
          <w:p w:rsidRPr="00104196" w:rsidR="00866631" w:rsidP="005F412B" w:rsidRDefault="00866631" w14:paraId="71794AC7"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916</w:t>
            </w:r>
          </w:p>
        </w:tc>
        <w:tc>
          <w:tcPr>
            <w:tcW w:w="1437" w:type="dxa"/>
            <w:noWrap/>
          </w:tcPr>
          <w:p w:rsidRPr="00104196" w:rsidR="00866631" w:rsidP="005F412B" w:rsidRDefault="00866631" w14:paraId="553697CC"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04196">
              <w:rPr>
                <w:rFonts w:cstheme="minorHAnsi"/>
                <w:color w:val="000000"/>
              </w:rPr>
              <w:t>98</w:t>
            </w:r>
          </w:p>
        </w:tc>
        <w:tc>
          <w:tcPr>
            <w:tcW w:w="1439" w:type="dxa"/>
            <w:noWrap/>
          </w:tcPr>
          <w:p w:rsidRPr="00104196" w:rsidR="00866631" w:rsidP="005F412B" w:rsidRDefault="00866631" w14:paraId="2A6A4F58" w14:textId="77777777">
            <w:pPr>
              <w:contextualSpacing/>
              <w:jc w:val="right"/>
              <w:cnfStyle w:val="000000000000" w:firstRow="0" w:lastRow="0" w:firstColumn="0" w:lastColumn="0" w:oddVBand="0" w:evenVBand="0" w:oddHBand="0" w:evenHBand="0" w:firstRowFirstColumn="0" w:firstRowLastColumn="0" w:lastRowFirstColumn="0" w:lastRowLastColumn="0"/>
              <w:rPr>
                <w:rFonts w:cstheme="minorHAnsi"/>
              </w:rPr>
            </w:pPr>
            <w:r w:rsidRPr="00104196">
              <w:rPr>
                <w:rFonts w:cstheme="minorHAnsi"/>
              </w:rPr>
              <w:t>2,410</w:t>
            </w:r>
          </w:p>
        </w:tc>
      </w:tr>
      <w:tr w:rsidRPr="00104196" w:rsidR="00866631" w:rsidTr="00866631" w14:paraId="2617E2C3" w14:textId="7777777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64" w:type="dxa"/>
            <w:hideMark/>
          </w:tcPr>
          <w:p w:rsidRPr="00104196" w:rsidR="00866631" w:rsidP="005F412B" w:rsidRDefault="00866631" w14:paraId="06C2FC6D" w14:textId="77777777">
            <w:pPr>
              <w:contextualSpacing/>
              <w:rPr>
                <w:rFonts w:cstheme="minorHAnsi"/>
                <w:b w:val="0"/>
                <w:bCs w:val="0"/>
              </w:rPr>
            </w:pPr>
            <w:r w:rsidRPr="00104196">
              <w:rPr>
                <w:rFonts w:cstheme="minorHAnsi"/>
              </w:rPr>
              <w:t>Total*</w:t>
            </w:r>
          </w:p>
        </w:tc>
        <w:tc>
          <w:tcPr>
            <w:tcW w:w="1437" w:type="dxa"/>
            <w:noWrap/>
            <w:hideMark/>
          </w:tcPr>
          <w:p w:rsidRPr="00104196" w:rsidR="00866631" w:rsidP="005F412B" w:rsidRDefault="00866631" w14:paraId="015A8D0F"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6,451</w:t>
            </w:r>
          </w:p>
        </w:tc>
        <w:tc>
          <w:tcPr>
            <w:tcW w:w="1437" w:type="dxa"/>
            <w:noWrap/>
            <w:hideMark/>
          </w:tcPr>
          <w:p w:rsidRPr="00104196" w:rsidR="00866631" w:rsidP="005F412B" w:rsidRDefault="00866631" w14:paraId="09E2396A"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828</w:t>
            </w:r>
          </w:p>
        </w:tc>
        <w:tc>
          <w:tcPr>
            <w:tcW w:w="1437" w:type="dxa"/>
            <w:noWrap/>
            <w:hideMark/>
          </w:tcPr>
          <w:p w:rsidRPr="00104196" w:rsidR="00866631" w:rsidP="005F412B" w:rsidRDefault="00866631" w14:paraId="46C15D7E"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4,541</w:t>
            </w:r>
          </w:p>
        </w:tc>
        <w:tc>
          <w:tcPr>
            <w:tcW w:w="1437" w:type="dxa"/>
            <w:noWrap/>
            <w:hideMark/>
          </w:tcPr>
          <w:p w:rsidRPr="00104196" w:rsidR="00866631" w:rsidP="005F412B" w:rsidRDefault="00866631" w14:paraId="032C82C8"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104196">
              <w:rPr>
                <w:rFonts w:cstheme="minorHAnsi"/>
                <w:color w:val="000000"/>
              </w:rPr>
              <w:t>527</w:t>
            </w:r>
          </w:p>
        </w:tc>
        <w:tc>
          <w:tcPr>
            <w:tcW w:w="1439" w:type="dxa"/>
            <w:noWrap/>
            <w:hideMark/>
          </w:tcPr>
          <w:p w:rsidRPr="00104196" w:rsidR="00866631" w:rsidP="005F412B" w:rsidRDefault="00866631" w14:paraId="5DA1DFE9" w14:textId="77777777">
            <w:pPr>
              <w:contextualSpacing/>
              <w:jc w:val="right"/>
              <w:cnfStyle w:val="000000100000" w:firstRow="0" w:lastRow="0" w:firstColumn="0" w:lastColumn="0" w:oddVBand="0" w:evenVBand="0" w:oddHBand="1" w:evenHBand="0" w:firstRowFirstColumn="0" w:firstRowLastColumn="0" w:lastRowFirstColumn="0" w:lastRowLastColumn="0"/>
              <w:rPr>
                <w:rFonts w:cstheme="minorHAnsi"/>
              </w:rPr>
            </w:pPr>
            <w:r w:rsidRPr="00104196">
              <w:rPr>
                <w:rFonts w:cstheme="minorHAnsi"/>
              </w:rPr>
              <w:t>12,352</w:t>
            </w:r>
          </w:p>
        </w:tc>
      </w:tr>
    </w:tbl>
    <w:p w:rsidRPr="00104196" w:rsidR="00866631" w:rsidP="00866631" w:rsidRDefault="00866631" w14:paraId="7D6319A5" w14:textId="73E1A447">
      <w:pPr>
        <w:contextualSpacing/>
        <w:rPr>
          <w:rFonts w:cstheme="minorHAnsi"/>
        </w:rPr>
      </w:pPr>
      <w:r w:rsidRPr="00104196">
        <w:rPr>
          <w:rFonts w:cstheme="minorHAnsi"/>
        </w:rPr>
        <w:t>*Totals may not sum due to rounding</w:t>
      </w:r>
    </w:p>
    <w:p w:rsidRPr="00104196" w:rsidR="00BB41CC" w:rsidP="003B180E" w:rsidRDefault="00BB41CC" w14:paraId="66FD6557" w14:textId="77777777">
      <w:pPr>
        <w:contextualSpacing/>
      </w:pPr>
    </w:p>
    <w:p w:rsidRPr="00104196" w:rsidR="00D165DB" w:rsidP="004C4332" w:rsidRDefault="00D165DB" w14:paraId="3484FAAF" w14:textId="2B104E11">
      <w:pPr>
        <w:pStyle w:val="Heading1"/>
        <w:rPr>
          <w:rFonts w:asciiTheme="minorHAnsi" w:hAnsiTheme="minorHAnsi"/>
        </w:rPr>
      </w:pPr>
      <w:bookmarkStart w:name="_Toc109044291" w:id="18"/>
      <w:r w:rsidRPr="00104196">
        <w:rPr>
          <w:rFonts w:asciiTheme="minorHAnsi" w:hAnsiTheme="minorHAnsi"/>
        </w:rPr>
        <w:t>Health</w:t>
      </w:r>
      <w:bookmarkEnd w:id="18"/>
      <w:r w:rsidRPr="00104196">
        <w:rPr>
          <w:rFonts w:asciiTheme="minorHAnsi" w:hAnsiTheme="minorHAnsi"/>
        </w:rPr>
        <w:t xml:space="preserve"> </w:t>
      </w:r>
    </w:p>
    <w:p w:rsidR="00535FF5" w:rsidP="003B180E" w:rsidRDefault="00225214" w14:paraId="2B8FB918" w14:textId="3983742D">
      <w:pPr>
        <w:contextualSpacing/>
      </w:pPr>
      <w:r w:rsidRPr="00104196">
        <w:t xml:space="preserve">Understanding the health of Suffolk’s residents is also an important component of understanding risk. </w:t>
      </w:r>
      <w:r w:rsidRPr="00104196" w:rsidR="00987DE1">
        <w:t>This is for multiple reason</w:t>
      </w:r>
      <w:r w:rsidRPr="00104196" w:rsidR="00D33895">
        <w:t xml:space="preserve">s, but a core factor is that the people </w:t>
      </w:r>
      <w:r w:rsidRPr="00104196">
        <w:t>most likely to die in a fire are the same people at increased risk of poor health</w:t>
      </w:r>
      <w:r w:rsidRPr="00104196" w:rsidR="003416B4">
        <w:fldChar w:fldCharType="begin" w:fldLock="1"/>
      </w:r>
      <w:r w:rsidRPr="00104196" w:rsidR="00F26B0B">
        <w:instrText>ADDIN CSL_CITATION {"citationItems":[{"id":"ITEM-1","itemData":{"URL":"https://ukhsa.blog.gov.uk/2016/12/15/preventing-fires-and-protecting-health/","accessed":{"date-parts":[["2022","6","13"]]},"author":[{"dropping-particle":"","family":"UK Health Security Agency (UKHSA) / PHE","given":"","non-dropping-particle":"","parse-names":false,"suffix":""}],"id":"ITEM-1","issued":{"date-parts":[["2016"]]},"title":"Preventing fires and protecting health","type":"webpage"},"uris":["http://www.mendeley.com/documents/?uuid=62d77e20-eb16-4055-8f4a-1d7cd81d4112"]}],"mendeley":{"formattedCitation":"&lt;sup&gt;22&lt;/sup&gt;","plainTextFormattedCitation":"22","previouslyFormattedCitation":"&lt;sup&gt;22&lt;/sup&gt;"},"properties":{"noteIndex":0},"schema":"https://github.com/citation-style-language/schema/raw/master/csl-citation.json"}</w:instrText>
      </w:r>
      <w:r w:rsidRPr="00104196" w:rsidR="003416B4">
        <w:fldChar w:fldCharType="separate"/>
      </w:r>
      <w:r w:rsidRPr="00104196" w:rsidR="002C6AD1">
        <w:rPr>
          <w:noProof/>
          <w:vertAlign w:val="superscript"/>
        </w:rPr>
        <w:t>22</w:t>
      </w:r>
      <w:r w:rsidRPr="00104196" w:rsidR="003416B4">
        <w:fldChar w:fldCharType="end"/>
      </w:r>
      <w:r w:rsidRPr="00104196" w:rsidR="003416B4">
        <w:t>.</w:t>
      </w:r>
      <w:r w:rsidRPr="00104196" w:rsidR="004F4809">
        <w:t xml:space="preserve"> </w:t>
      </w:r>
    </w:p>
    <w:p w:rsidRPr="00104196" w:rsidR="00093D93" w:rsidP="003B180E" w:rsidRDefault="00093D93" w14:paraId="4ABDE9FE" w14:textId="77777777">
      <w:pPr>
        <w:contextualSpacing/>
      </w:pPr>
    </w:p>
    <w:p w:rsidRPr="00104196" w:rsidR="00D165DB" w:rsidP="003B180E" w:rsidRDefault="00D165DB" w14:paraId="6C91DCA5" w14:textId="77777777">
      <w:pPr>
        <w:pStyle w:val="Heading2"/>
        <w:contextualSpacing/>
        <w:rPr>
          <w:rFonts w:asciiTheme="minorHAnsi" w:hAnsiTheme="minorHAnsi"/>
          <w:sz w:val="22"/>
          <w:szCs w:val="22"/>
        </w:rPr>
      </w:pPr>
      <w:bookmarkStart w:name="_Toc109044292" w:id="19"/>
      <w:r w:rsidRPr="00104196">
        <w:rPr>
          <w:rFonts w:asciiTheme="minorHAnsi" w:hAnsiTheme="minorHAnsi"/>
          <w:sz w:val="22"/>
          <w:szCs w:val="22"/>
        </w:rPr>
        <w:t>Life expectancy</w:t>
      </w:r>
      <w:bookmarkEnd w:id="19"/>
      <w:r w:rsidRPr="00104196">
        <w:rPr>
          <w:rFonts w:asciiTheme="minorHAnsi" w:hAnsiTheme="minorHAnsi"/>
          <w:sz w:val="22"/>
          <w:szCs w:val="22"/>
        </w:rPr>
        <w:t xml:space="preserve"> </w:t>
      </w:r>
    </w:p>
    <w:p w:rsidRPr="00104196" w:rsidR="00082C69" w:rsidP="00082C69" w:rsidRDefault="00DA4F60" w14:paraId="5C72318E" w14:textId="77777777">
      <w:pPr>
        <w:contextualSpacing/>
        <w:rPr>
          <w:rFonts w:cstheme="minorHAnsi"/>
        </w:rPr>
      </w:pPr>
      <w:r w:rsidRPr="00104196">
        <w:t xml:space="preserve">Life expectancy at birth gives the total number of years a person can expect to live from birth based on contemporary mortality rates. </w:t>
      </w:r>
      <w:r w:rsidRPr="00104196" w:rsidR="00082C69">
        <w:rPr>
          <w:rFonts w:cstheme="minorHAnsi"/>
        </w:rPr>
        <w:t>After decades of steady improvements in life expectancy in the UK, the Office for National Statistics (ONS) reported in 2018 on the slowdown in increases in life expectancy since 2011. This trend is continued in the most recent data. </w:t>
      </w:r>
    </w:p>
    <w:p w:rsidRPr="00104196" w:rsidR="00082C69" w:rsidP="00082C69" w:rsidRDefault="00082C69" w14:paraId="00EC7131" w14:textId="77777777">
      <w:pPr>
        <w:contextualSpacing/>
        <w:rPr>
          <w:rFonts w:cstheme="minorHAnsi"/>
        </w:rPr>
      </w:pPr>
    </w:p>
    <w:p w:rsidRPr="00104196" w:rsidR="00DB5185" w:rsidP="00DB5185" w:rsidRDefault="00082C69" w14:paraId="197B8597" w14:textId="53772B40">
      <w:pPr>
        <w:contextualSpacing/>
      </w:pPr>
      <w:r w:rsidRPr="00104196">
        <w:rPr>
          <w:rFonts w:cstheme="minorHAnsi"/>
        </w:rPr>
        <w:t xml:space="preserve">Typically, Suffolk residents live longer than the England average and females live longer than males. Life expectancy at birth in </w:t>
      </w:r>
      <w:r w:rsidRPr="00104196" w:rsidR="006A169C">
        <w:rPr>
          <w:rFonts w:cstheme="minorHAnsi"/>
        </w:rPr>
        <w:t>2018-20</w:t>
      </w:r>
      <w:r w:rsidRPr="00104196">
        <w:rPr>
          <w:rFonts w:cstheme="minorHAnsi"/>
        </w:rPr>
        <w:t xml:space="preserve"> was 84.</w:t>
      </w:r>
      <w:r w:rsidRPr="00104196" w:rsidR="006A169C">
        <w:rPr>
          <w:rFonts w:cstheme="minorHAnsi"/>
        </w:rPr>
        <w:t>1</w:t>
      </w:r>
      <w:r w:rsidRPr="00104196">
        <w:rPr>
          <w:rFonts w:cstheme="minorHAnsi"/>
        </w:rPr>
        <w:t xml:space="preserve"> for females and 80.</w:t>
      </w:r>
      <w:r w:rsidRPr="00104196" w:rsidR="006A169C">
        <w:rPr>
          <w:rFonts w:cstheme="minorHAnsi"/>
        </w:rPr>
        <w:t>7</w:t>
      </w:r>
      <w:r w:rsidRPr="00104196">
        <w:rPr>
          <w:rFonts w:cstheme="minorHAnsi"/>
        </w:rPr>
        <w:t xml:space="preserve"> years for males in Suffolk. Both figures are statistically significantly higher than the figures for England (</w:t>
      </w:r>
      <w:r w:rsidRPr="00104196" w:rsidR="007400CD">
        <w:rPr>
          <w:rFonts w:cstheme="minorHAnsi"/>
        </w:rPr>
        <w:t>83.1</w:t>
      </w:r>
      <w:r w:rsidRPr="00104196">
        <w:rPr>
          <w:rFonts w:cstheme="minorHAnsi"/>
        </w:rPr>
        <w:t xml:space="preserve"> for females and </w:t>
      </w:r>
      <w:r w:rsidRPr="00104196" w:rsidR="007400CD">
        <w:rPr>
          <w:rFonts w:cstheme="minorHAnsi"/>
        </w:rPr>
        <w:t>79.4</w:t>
      </w:r>
      <w:r w:rsidRPr="00104196">
        <w:rPr>
          <w:rFonts w:cstheme="minorHAnsi"/>
        </w:rPr>
        <w:t xml:space="preserve"> for males). </w:t>
      </w:r>
      <w:r w:rsidRPr="00104196" w:rsidR="00DB5185">
        <w:rPr>
          <w:rFonts w:cstheme="minorHAnsi"/>
        </w:rPr>
        <w:t xml:space="preserve"> </w:t>
      </w:r>
      <w:r w:rsidRPr="00104196" w:rsidR="00DB5185">
        <w:t xml:space="preserve">However, there is variation across Suffolk. Most districts and boroughs in Suffolk (including Suffolk as a whole) have a significantly higher life expectancy at birth for both males and females than England. However, life expectancies at birth Ipswich males and females are </w:t>
      </w:r>
      <w:r w:rsidRPr="00104196" w:rsidR="007400CD">
        <w:t xml:space="preserve">statistically </w:t>
      </w:r>
      <w:proofErr w:type="gramStart"/>
      <w:r w:rsidRPr="00104196" w:rsidR="007400CD">
        <w:t>similar</w:t>
      </w:r>
      <w:r w:rsidRPr="00104196" w:rsidR="00DB5185">
        <w:t xml:space="preserve"> to</w:t>
      </w:r>
      <w:proofErr w:type="gramEnd"/>
      <w:r w:rsidRPr="00104196" w:rsidR="00DB5185">
        <w:t xml:space="preserve"> </w:t>
      </w:r>
      <w:r w:rsidRPr="00104196" w:rsidR="007400CD">
        <w:t>life expectancy</w:t>
      </w:r>
      <w:r w:rsidRPr="00104196" w:rsidR="00DB5185">
        <w:t xml:space="preserve"> for England</w:t>
      </w:r>
      <w:r w:rsidRPr="00104196" w:rsidR="007400CD">
        <w:t>.</w:t>
      </w:r>
      <w:r w:rsidRPr="00104196" w:rsidR="00DB5185">
        <w:t xml:space="preserve"> </w:t>
      </w:r>
    </w:p>
    <w:p w:rsidRPr="00104196" w:rsidR="00827302" w:rsidP="00C85CE6" w:rsidRDefault="00C232DB" w14:paraId="0E7E4D89" w14:textId="749B8B29">
      <w:pPr>
        <w:spacing w:after="0"/>
        <w:contextualSpacing/>
      </w:pPr>
      <w:r w:rsidRPr="00104196">
        <w:t xml:space="preserve"> </w:t>
      </w:r>
    </w:p>
    <w:p w:rsidRPr="00104196" w:rsidR="00827302" w:rsidP="00827302" w:rsidRDefault="00827302" w14:paraId="433A7012" w14:textId="739928E4">
      <w:pPr>
        <w:pStyle w:val="Caption"/>
        <w:keepNext/>
        <w:rPr>
          <w:sz w:val="22"/>
          <w:szCs w:val="22"/>
        </w:rPr>
      </w:pPr>
      <w:r w:rsidRPr="00104196">
        <w:rPr>
          <w:sz w:val="22"/>
          <w:szCs w:val="22"/>
        </w:rPr>
        <w:t xml:space="preserve">Table </w:t>
      </w:r>
      <w:r w:rsidRPr="00104196">
        <w:rPr>
          <w:sz w:val="22"/>
          <w:szCs w:val="22"/>
        </w:rPr>
        <w:fldChar w:fldCharType="begin"/>
      </w:r>
      <w:r w:rsidRPr="00104196">
        <w:rPr>
          <w:sz w:val="22"/>
          <w:szCs w:val="22"/>
        </w:rPr>
        <w:instrText xml:space="preserve"> SEQ Table \* ARABIC </w:instrText>
      </w:r>
      <w:r w:rsidRPr="00104196">
        <w:rPr>
          <w:sz w:val="22"/>
          <w:szCs w:val="22"/>
        </w:rPr>
        <w:fldChar w:fldCharType="separate"/>
      </w:r>
      <w:r w:rsidRPr="00104196" w:rsidR="00104196">
        <w:rPr>
          <w:noProof/>
          <w:sz w:val="22"/>
          <w:szCs w:val="22"/>
        </w:rPr>
        <w:t>16</w:t>
      </w:r>
      <w:r w:rsidRPr="00104196">
        <w:rPr>
          <w:sz w:val="22"/>
          <w:szCs w:val="22"/>
        </w:rPr>
        <w:fldChar w:fldCharType="end"/>
      </w:r>
      <w:r w:rsidRPr="00104196">
        <w:rPr>
          <w:sz w:val="22"/>
          <w:szCs w:val="22"/>
        </w:rPr>
        <w:t>: Life expectancy at birth 2018-20</w:t>
      </w:r>
      <w:r w:rsidRPr="00104196">
        <w:rPr>
          <w:sz w:val="22"/>
          <w:szCs w:val="22"/>
        </w:rPr>
        <w:fldChar w:fldCharType="begin" w:fldLock="1"/>
      </w:r>
      <w:r w:rsidRPr="00104196">
        <w:rPr>
          <w:sz w:val="22"/>
          <w:szCs w:val="22"/>
        </w:rPr>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Pr>
          <w:sz w:val="22"/>
          <w:szCs w:val="22"/>
        </w:rPr>
        <w:fldChar w:fldCharType="separate"/>
      </w:r>
      <w:r w:rsidRPr="00104196">
        <w:rPr>
          <w:noProof/>
          <w:sz w:val="22"/>
          <w:szCs w:val="22"/>
          <w:vertAlign w:val="superscript"/>
        </w:rPr>
        <w:t>23</w:t>
      </w:r>
      <w:r w:rsidRPr="00104196">
        <w:rPr>
          <w:sz w:val="22"/>
          <w:szCs w:val="22"/>
        </w:rPr>
        <w:fldChar w:fldCharType="end"/>
      </w:r>
    </w:p>
    <w:tbl>
      <w:tblPr>
        <w:tblW w:w="8036" w:type="dxa"/>
        <w:tblBorders>
          <w:top w:val="outset" w:color="auto" w:sz="6" w:space="0"/>
          <w:left w:val="outset" w:color="auto" w:sz="6" w:space="0"/>
          <w:bottom w:val="outset" w:color="auto" w:sz="6" w:space="0"/>
          <w:right w:val="outset" w:color="auto" w:sz="6" w:space="0"/>
        </w:tblBorders>
        <w:shd w:val="clear" w:color="auto" w:fill="FFFFFF"/>
        <w:tblCellMar>
          <w:left w:w="0" w:type="dxa"/>
          <w:right w:w="0" w:type="dxa"/>
        </w:tblCellMar>
        <w:tblLook w:val="04A0" w:firstRow="1" w:lastRow="0" w:firstColumn="1" w:lastColumn="0" w:noHBand="0" w:noVBand="1"/>
      </w:tblPr>
      <w:tblGrid>
        <w:gridCol w:w="2833"/>
        <w:gridCol w:w="2832"/>
        <w:gridCol w:w="2371"/>
      </w:tblGrid>
      <w:tr w:rsidRPr="00104196" w:rsidR="007011BF" w:rsidTr="00C05EDA" w14:paraId="2D3193BB" w14:textId="77777777">
        <w:trPr>
          <w:trHeight w:val="123"/>
        </w:trPr>
        <w:tc>
          <w:tcPr>
            <w:tcW w:w="2833" w:type="dxa"/>
            <w:vMerge w:val="restart"/>
            <w:tcBorders>
              <w:top w:val="outset" w:color="auto" w:sz="6" w:space="0"/>
              <w:left w:val="outset" w:color="auto" w:sz="6" w:space="0"/>
              <w:right w:val="outset" w:color="auto" w:sz="6" w:space="0"/>
            </w:tcBorders>
            <w:shd w:val="clear" w:color="auto" w:fill="FFFFFF"/>
            <w:vAlign w:val="center"/>
          </w:tcPr>
          <w:p w:rsidRPr="00104196" w:rsidR="007011BF" w:rsidP="005F412B" w:rsidRDefault="007011BF" w14:paraId="036453B0" w14:textId="3C1601AA">
            <w:pPr>
              <w:spacing w:after="0"/>
              <w:contextualSpacing/>
            </w:pPr>
            <w:r w:rsidRPr="00104196">
              <w:t> </w:t>
            </w:r>
          </w:p>
        </w:tc>
        <w:tc>
          <w:tcPr>
            <w:tcW w:w="5203"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rsidRPr="00104196" w:rsidR="007011BF" w:rsidP="007011BF" w:rsidRDefault="007011BF" w14:paraId="6A21C93A" w14:textId="748AB40D">
            <w:pPr>
              <w:spacing w:after="0"/>
              <w:contextualSpacing/>
              <w:jc w:val="center"/>
              <w:rPr>
                <w:b/>
                <w:bCs/>
              </w:rPr>
            </w:pPr>
            <w:r w:rsidRPr="00104196">
              <w:rPr>
                <w:b/>
                <w:bCs/>
              </w:rPr>
              <w:t>Life Expectancy at Birth</w:t>
            </w:r>
          </w:p>
        </w:tc>
      </w:tr>
      <w:tr w:rsidRPr="00104196" w:rsidR="007011BF" w:rsidTr="00C05EDA" w14:paraId="7AA76B51" w14:textId="77777777">
        <w:trPr>
          <w:trHeight w:val="123"/>
        </w:trPr>
        <w:tc>
          <w:tcPr>
            <w:tcW w:w="2833" w:type="dxa"/>
            <w:vMerge/>
            <w:tcBorders>
              <w:left w:val="outset" w:color="auto" w:sz="6" w:space="0"/>
              <w:bottom w:val="outset" w:color="auto" w:sz="6" w:space="0"/>
              <w:right w:val="outset" w:color="auto" w:sz="6" w:space="0"/>
            </w:tcBorders>
            <w:shd w:val="clear" w:color="auto" w:fill="FFFFFF"/>
            <w:vAlign w:val="center"/>
            <w:hideMark/>
          </w:tcPr>
          <w:p w:rsidRPr="00104196" w:rsidR="007011BF" w:rsidP="005F412B" w:rsidRDefault="007011BF" w14:paraId="2742463A" w14:textId="07420392">
            <w:pPr>
              <w:spacing w:after="0"/>
              <w:contextualSpacing/>
            </w:pPr>
          </w:p>
        </w:tc>
        <w:tc>
          <w:tcPr>
            <w:tcW w:w="2832"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7011BF" w:rsidP="005F412B" w:rsidRDefault="007011BF" w14:paraId="348CE13C" w14:textId="77777777">
            <w:pPr>
              <w:spacing w:after="0"/>
              <w:contextualSpacing/>
            </w:pPr>
            <w:r w:rsidRPr="00104196">
              <w:rPr>
                <w:b/>
                <w:bCs/>
              </w:rPr>
              <w:t>Female</w:t>
            </w:r>
          </w:p>
        </w:tc>
        <w:tc>
          <w:tcPr>
            <w:tcW w:w="2371"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7011BF" w:rsidP="005F412B" w:rsidRDefault="007011BF" w14:paraId="1BA97D30" w14:textId="77777777">
            <w:pPr>
              <w:spacing w:after="0"/>
              <w:contextualSpacing/>
            </w:pPr>
            <w:r w:rsidRPr="00104196">
              <w:rPr>
                <w:b/>
                <w:bCs/>
              </w:rPr>
              <w:t>Male</w:t>
            </w:r>
          </w:p>
        </w:tc>
      </w:tr>
      <w:tr w:rsidRPr="00104196" w:rsidR="003C0842" w:rsidTr="007011BF" w14:paraId="2D723E4A" w14:textId="77777777">
        <w:trPr>
          <w:trHeight w:val="123"/>
        </w:trPr>
        <w:tc>
          <w:tcPr>
            <w:tcW w:w="2833"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3C0842" w:rsidP="005F412B" w:rsidRDefault="003C0842" w14:paraId="03CCEA48" w14:textId="77777777">
            <w:pPr>
              <w:spacing w:after="0"/>
              <w:contextualSpacing/>
            </w:pPr>
            <w:r w:rsidRPr="00104196">
              <w:rPr>
                <w:b/>
                <w:bCs/>
              </w:rPr>
              <w:t>Babergh</w:t>
            </w:r>
          </w:p>
        </w:tc>
        <w:tc>
          <w:tcPr>
            <w:tcW w:w="2832"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6A169C" w14:paraId="674481BA" w14:textId="55794FB8">
            <w:pPr>
              <w:spacing w:after="0"/>
              <w:contextualSpacing/>
            </w:pPr>
            <w:r w:rsidRPr="00104196">
              <w:t>85.2</w:t>
            </w:r>
          </w:p>
        </w:tc>
        <w:tc>
          <w:tcPr>
            <w:tcW w:w="2371"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8F64A2" w14:paraId="4A31B7E7" w14:textId="0742A51C">
            <w:pPr>
              <w:spacing w:after="0"/>
              <w:contextualSpacing/>
            </w:pPr>
            <w:r w:rsidRPr="00104196">
              <w:t>81.6</w:t>
            </w:r>
          </w:p>
        </w:tc>
      </w:tr>
      <w:tr w:rsidRPr="00104196" w:rsidR="003C0842" w:rsidTr="007011BF" w14:paraId="1CB30654" w14:textId="77777777">
        <w:trPr>
          <w:trHeight w:val="123"/>
        </w:trPr>
        <w:tc>
          <w:tcPr>
            <w:tcW w:w="2833"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3C0842" w:rsidP="005F412B" w:rsidRDefault="003C0842" w14:paraId="12CC675D" w14:textId="77777777">
            <w:pPr>
              <w:spacing w:after="0"/>
              <w:contextualSpacing/>
            </w:pPr>
            <w:r w:rsidRPr="00104196">
              <w:rPr>
                <w:b/>
                <w:bCs/>
              </w:rPr>
              <w:t>East Suffolk</w:t>
            </w:r>
          </w:p>
        </w:tc>
        <w:tc>
          <w:tcPr>
            <w:tcW w:w="2832"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6A169C" w14:paraId="46A62364" w14:textId="4234DA32">
            <w:pPr>
              <w:spacing w:after="0"/>
              <w:contextualSpacing/>
            </w:pPr>
            <w:r w:rsidRPr="00104196">
              <w:t>83.8</w:t>
            </w:r>
          </w:p>
        </w:tc>
        <w:tc>
          <w:tcPr>
            <w:tcW w:w="2371"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8F64A2" w14:paraId="6EA88D8A" w14:textId="2F03F41A">
            <w:pPr>
              <w:spacing w:after="0"/>
              <w:contextualSpacing/>
            </w:pPr>
            <w:r w:rsidRPr="00104196">
              <w:t>80.4</w:t>
            </w:r>
          </w:p>
        </w:tc>
      </w:tr>
      <w:tr w:rsidRPr="00104196" w:rsidR="003C0842" w:rsidTr="007011BF" w14:paraId="5D7CFBC9" w14:textId="77777777">
        <w:trPr>
          <w:trHeight w:val="123"/>
        </w:trPr>
        <w:tc>
          <w:tcPr>
            <w:tcW w:w="2833"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3C0842" w:rsidP="005F412B" w:rsidRDefault="003C0842" w14:paraId="1B067AB1" w14:textId="77777777">
            <w:pPr>
              <w:spacing w:after="0"/>
              <w:contextualSpacing/>
            </w:pPr>
            <w:r w:rsidRPr="00104196">
              <w:rPr>
                <w:b/>
                <w:bCs/>
              </w:rPr>
              <w:t>Ipswich</w:t>
            </w:r>
          </w:p>
        </w:tc>
        <w:tc>
          <w:tcPr>
            <w:tcW w:w="2832" w:type="dxa"/>
            <w:tcBorders>
              <w:top w:val="outset" w:color="auto" w:sz="6" w:space="0"/>
              <w:left w:val="outset" w:color="auto" w:sz="6" w:space="0"/>
              <w:bottom w:val="outset" w:color="auto" w:sz="6" w:space="0"/>
              <w:right w:val="outset" w:color="auto" w:sz="6" w:space="0"/>
            </w:tcBorders>
            <w:shd w:val="clear" w:color="auto" w:fill="FFFF6D"/>
            <w:vAlign w:val="center"/>
          </w:tcPr>
          <w:p w:rsidRPr="00104196" w:rsidR="003C0842" w:rsidP="005F412B" w:rsidRDefault="00790A40" w14:paraId="629D984A" w14:textId="1366F9C5">
            <w:pPr>
              <w:spacing w:after="0"/>
              <w:contextualSpacing/>
            </w:pPr>
            <w:r w:rsidRPr="00104196">
              <w:t>83.0</w:t>
            </w:r>
          </w:p>
        </w:tc>
        <w:tc>
          <w:tcPr>
            <w:tcW w:w="2371" w:type="dxa"/>
            <w:tcBorders>
              <w:top w:val="outset" w:color="auto" w:sz="6" w:space="0"/>
              <w:left w:val="outset" w:color="auto" w:sz="6" w:space="0"/>
              <w:bottom w:val="outset" w:color="auto" w:sz="6" w:space="0"/>
              <w:right w:val="outset" w:color="auto" w:sz="6" w:space="0"/>
            </w:tcBorders>
            <w:shd w:val="clear" w:color="auto" w:fill="FFFF6D"/>
            <w:vAlign w:val="center"/>
          </w:tcPr>
          <w:p w:rsidRPr="00104196" w:rsidR="003C0842" w:rsidP="005F412B" w:rsidRDefault="00110C2E" w14:paraId="52E82D5E" w14:textId="0B4B5C77">
            <w:pPr>
              <w:spacing w:after="0"/>
              <w:contextualSpacing/>
            </w:pPr>
            <w:r w:rsidRPr="00104196">
              <w:t>79.4</w:t>
            </w:r>
          </w:p>
        </w:tc>
      </w:tr>
      <w:tr w:rsidRPr="00104196" w:rsidR="003C0842" w:rsidTr="007011BF" w14:paraId="2C96948F" w14:textId="77777777">
        <w:trPr>
          <w:trHeight w:val="123"/>
        </w:trPr>
        <w:tc>
          <w:tcPr>
            <w:tcW w:w="2833"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3C0842" w:rsidP="005F412B" w:rsidRDefault="003C0842" w14:paraId="1ED4259D" w14:textId="77777777">
            <w:pPr>
              <w:spacing w:after="0"/>
              <w:contextualSpacing/>
            </w:pPr>
            <w:r w:rsidRPr="00104196">
              <w:rPr>
                <w:b/>
                <w:bCs/>
              </w:rPr>
              <w:t>Mid Suffolk</w:t>
            </w:r>
          </w:p>
        </w:tc>
        <w:tc>
          <w:tcPr>
            <w:tcW w:w="2832"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790A40" w14:paraId="4BB3B879" w14:textId="4BC805DE">
            <w:pPr>
              <w:spacing w:after="0"/>
              <w:contextualSpacing/>
            </w:pPr>
            <w:r w:rsidRPr="00104196">
              <w:t>84.8</w:t>
            </w:r>
          </w:p>
        </w:tc>
        <w:tc>
          <w:tcPr>
            <w:tcW w:w="2371"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8F64A2" w14:paraId="48B8DBE3" w14:textId="17A1D9B0">
            <w:pPr>
              <w:spacing w:after="0"/>
              <w:contextualSpacing/>
            </w:pPr>
            <w:r w:rsidRPr="00104196">
              <w:t>81.4</w:t>
            </w:r>
          </w:p>
        </w:tc>
      </w:tr>
      <w:tr w:rsidRPr="00104196" w:rsidR="003C0842" w:rsidTr="007011BF" w14:paraId="68B4C2A7" w14:textId="77777777">
        <w:trPr>
          <w:trHeight w:val="123"/>
        </w:trPr>
        <w:tc>
          <w:tcPr>
            <w:tcW w:w="2833"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3C0842" w:rsidP="005F412B" w:rsidRDefault="003C0842" w14:paraId="27CE07F8" w14:textId="77777777">
            <w:pPr>
              <w:spacing w:after="0"/>
              <w:contextualSpacing/>
            </w:pPr>
            <w:r w:rsidRPr="00104196">
              <w:rPr>
                <w:b/>
                <w:bCs/>
              </w:rPr>
              <w:t>West Suffolk</w:t>
            </w:r>
          </w:p>
        </w:tc>
        <w:tc>
          <w:tcPr>
            <w:tcW w:w="2832"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790A40" w14:paraId="26147CA7" w14:textId="67050336">
            <w:pPr>
              <w:spacing w:after="0"/>
              <w:contextualSpacing/>
            </w:pPr>
            <w:r w:rsidRPr="00104196">
              <w:t>84.3</w:t>
            </w:r>
          </w:p>
        </w:tc>
        <w:tc>
          <w:tcPr>
            <w:tcW w:w="2371"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8F64A2" w14:paraId="7AFED80C" w14:textId="66EA95AB">
            <w:pPr>
              <w:spacing w:after="0"/>
              <w:contextualSpacing/>
            </w:pPr>
            <w:r w:rsidRPr="00104196">
              <w:t>81.0</w:t>
            </w:r>
          </w:p>
        </w:tc>
      </w:tr>
      <w:tr w:rsidRPr="00104196" w:rsidR="003C0842" w:rsidTr="007011BF" w14:paraId="1BAD71ED" w14:textId="77777777">
        <w:trPr>
          <w:trHeight w:val="123"/>
        </w:trPr>
        <w:tc>
          <w:tcPr>
            <w:tcW w:w="2833"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3C0842" w:rsidP="005F412B" w:rsidRDefault="003C0842" w14:paraId="799C70FC" w14:textId="77777777">
            <w:pPr>
              <w:spacing w:after="0"/>
              <w:contextualSpacing/>
            </w:pPr>
            <w:r w:rsidRPr="00104196">
              <w:rPr>
                <w:b/>
                <w:bCs/>
              </w:rPr>
              <w:t>Suffolk</w:t>
            </w:r>
          </w:p>
        </w:tc>
        <w:tc>
          <w:tcPr>
            <w:tcW w:w="2832"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790A40" w14:paraId="01A76F1C" w14:textId="526F0285">
            <w:pPr>
              <w:spacing w:after="0"/>
              <w:contextualSpacing/>
            </w:pPr>
            <w:r w:rsidRPr="00104196">
              <w:t>84.1</w:t>
            </w:r>
          </w:p>
        </w:tc>
        <w:tc>
          <w:tcPr>
            <w:tcW w:w="2371" w:type="dxa"/>
            <w:tcBorders>
              <w:top w:val="outset" w:color="auto" w:sz="6" w:space="0"/>
              <w:left w:val="outset" w:color="auto" w:sz="6" w:space="0"/>
              <w:bottom w:val="outset" w:color="auto" w:sz="6" w:space="0"/>
              <w:right w:val="outset" w:color="auto" w:sz="6" w:space="0"/>
            </w:tcBorders>
            <w:shd w:val="clear" w:color="auto" w:fill="D0F2A4"/>
            <w:vAlign w:val="center"/>
          </w:tcPr>
          <w:p w:rsidRPr="00104196" w:rsidR="003C0842" w:rsidP="005F412B" w:rsidRDefault="008F64A2" w14:paraId="0F5E2685" w14:textId="7CA8751E">
            <w:pPr>
              <w:spacing w:after="0"/>
              <w:contextualSpacing/>
            </w:pPr>
            <w:r w:rsidRPr="00104196">
              <w:t>80.7</w:t>
            </w:r>
          </w:p>
        </w:tc>
      </w:tr>
      <w:tr w:rsidRPr="00104196" w:rsidR="003C0842" w:rsidTr="007011BF" w14:paraId="3A5050ED" w14:textId="77777777">
        <w:trPr>
          <w:trHeight w:val="123"/>
        </w:trPr>
        <w:tc>
          <w:tcPr>
            <w:tcW w:w="2833" w:type="dxa"/>
            <w:tcBorders>
              <w:top w:val="outset" w:color="auto" w:sz="6" w:space="0"/>
              <w:left w:val="outset" w:color="auto" w:sz="6" w:space="0"/>
              <w:bottom w:val="outset" w:color="auto" w:sz="6" w:space="0"/>
              <w:right w:val="outset" w:color="auto" w:sz="6" w:space="0"/>
            </w:tcBorders>
            <w:shd w:val="clear" w:color="auto" w:fill="FFFFFF"/>
            <w:vAlign w:val="center"/>
            <w:hideMark/>
          </w:tcPr>
          <w:p w:rsidRPr="00104196" w:rsidR="003C0842" w:rsidP="005F412B" w:rsidRDefault="003C0842" w14:paraId="67F83F1A" w14:textId="77777777">
            <w:pPr>
              <w:spacing w:after="0"/>
              <w:contextualSpacing/>
            </w:pPr>
            <w:r w:rsidRPr="00104196">
              <w:rPr>
                <w:b/>
                <w:bCs/>
              </w:rPr>
              <w:t>England</w:t>
            </w:r>
          </w:p>
        </w:tc>
        <w:tc>
          <w:tcPr>
            <w:tcW w:w="2832" w:type="dxa"/>
            <w:tcBorders>
              <w:top w:val="outset" w:color="auto" w:sz="6" w:space="0"/>
              <w:left w:val="outset" w:color="auto" w:sz="6" w:space="0"/>
              <w:bottom w:val="outset" w:color="auto" w:sz="6" w:space="0"/>
              <w:right w:val="outset" w:color="auto" w:sz="6" w:space="0"/>
            </w:tcBorders>
            <w:shd w:val="clear" w:color="auto" w:fill="FFFFFF"/>
            <w:vAlign w:val="center"/>
          </w:tcPr>
          <w:p w:rsidRPr="00104196" w:rsidR="003C0842" w:rsidP="005F412B" w:rsidRDefault="00790A40" w14:paraId="3999B684" w14:textId="7B66CD3D">
            <w:pPr>
              <w:spacing w:after="0"/>
              <w:contextualSpacing/>
            </w:pPr>
            <w:r w:rsidRPr="00104196">
              <w:t>83.1</w:t>
            </w:r>
          </w:p>
        </w:tc>
        <w:tc>
          <w:tcPr>
            <w:tcW w:w="2371" w:type="dxa"/>
            <w:tcBorders>
              <w:top w:val="outset" w:color="auto" w:sz="6" w:space="0"/>
              <w:left w:val="outset" w:color="auto" w:sz="6" w:space="0"/>
              <w:bottom w:val="outset" w:color="auto" w:sz="6" w:space="0"/>
              <w:right w:val="outset" w:color="auto" w:sz="6" w:space="0"/>
            </w:tcBorders>
            <w:shd w:val="clear" w:color="auto" w:fill="FFFFFF"/>
            <w:vAlign w:val="center"/>
          </w:tcPr>
          <w:p w:rsidRPr="00104196" w:rsidR="003C0842" w:rsidP="005F412B" w:rsidRDefault="008F64A2" w14:paraId="58FBB946" w14:textId="7EBBB51C">
            <w:pPr>
              <w:spacing w:after="0"/>
              <w:contextualSpacing/>
            </w:pPr>
            <w:r w:rsidRPr="00104196">
              <w:t>79.4</w:t>
            </w:r>
          </w:p>
        </w:tc>
      </w:tr>
    </w:tbl>
    <w:p w:rsidR="00F75B23" w:rsidP="002437E7" w:rsidRDefault="002437E7" w14:paraId="3710FF21" w14:textId="77777777">
      <w:pPr>
        <w:spacing w:after="0"/>
        <w:contextualSpacing/>
      </w:pPr>
      <w:r w:rsidRPr="00104196">
        <w:t>Colour notes statistical significance compared to England:</w:t>
      </w:r>
      <w:r w:rsidRPr="00104196">
        <w:br/>
        <w:t>Green=better, yellow=similar, red=worse</w:t>
      </w:r>
    </w:p>
    <w:p w:rsidR="00F75B23" w:rsidP="002437E7" w:rsidRDefault="00F75B23" w14:paraId="1FBF3CE9" w14:textId="77777777">
      <w:pPr>
        <w:spacing w:after="0"/>
        <w:contextualSpacing/>
      </w:pPr>
    </w:p>
    <w:p w:rsidR="00F75B23" w:rsidP="002437E7" w:rsidRDefault="00F75B23" w14:paraId="72573E7A" w14:textId="77777777">
      <w:pPr>
        <w:spacing w:after="0"/>
        <w:contextualSpacing/>
      </w:pPr>
    </w:p>
    <w:p w:rsidR="0084685F" w:rsidP="002437E7" w:rsidRDefault="0084685F" w14:paraId="38B59697" w14:textId="77777777">
      <w:pPr>
        <w:spacing w:after="0"/>
        <w:contextualSpacing/>
      </w:pPr>
    </w:p>
    <w:p w:rsidRPr="00104196" w:rsidR="002437E7" w:rsidP="002437E7" w:rsidRDefault="002437E7" w14:paraId="29FE1520" w14:textId="1804B8CC">
      <w:pPr>
        <w:spacing w:after="0"/>
        <w:contextualSpacing/>
      </w:pPr>
      <w:r w:rsidRPr="00104196">
        <w:br/>
      </w:r>
    </w:p>
    <w:p w:rsidRPr="00104196" w:rsidR="006F47A1" w:rsidP="003B180E" w:rsidRDefault="00034AD5" w14:paraId="4E0482A9" w14:textId="4A0A6565">
      <w:pPr>
        <w:contextualSpacing/>
      </w:pPr>
      <w:r w:rsidRPr="00104196">
        <w:lastRenderedPageBreak/>
        <w:t xml:space="preserve">Quick statistics: </w:t>
      </w:r>
    </w:p>
    <w:p w:rsidRPr="00104196" w:rsidR="00C232DB" w:rsidP="003B180E" w:rsidRDefault="00C232DB" w14:paraId="53196EEF" w14:textId="638EC00F">
      <w:pPr>
        <w:contextualSpacing/>
        <w:rPr>
          <w:b/>
          <w:bCs/>
          <w:color w:val="C00000"/>
        </w:rPr>
      </w:pPr>
      <w:r w:rsidRPr="00104196">
        <w:rPr>
          <w:b/>
          <w:bCs/>
          <w:noProof/>
          <w:color w:val="C00000"/>
        </w:rPr>
        <w:drawing>
          <wp:anchor distT="0" distB="0" distL="114300" distR="114300" simplePos="0" relativeHeight="251640832" behindDoc="1" locked="0" layoutInCell="1" allowOverlap="1" wp14:editId="4C1AA42D" wp14:anchorId="61059258">
            <wp:simplePos x="0" y="0"/>
            <wp:positionH relativeFrom="column">
              <wp:posOffset>0</wp:posOffset>
            </wp:positionH>
            <wp:positionV relativeFrom="paragraph">
              <wp:posOffset>0</wp:posOffset>
            </wp:positionV>
            <wp:extent cx="722630" cy="722630"/>
            <wp:effectExtent l="0" t="0" r="1270" b="0"/>
            <wp:wrapTight wrapText="bothSides">
              <wp:wrapPolygon edited="0">
                <wp:start x="1139" y="3417"/>
                <wp:lineTo x="0" y="8541"/>
                <wp:lineTo x="0" y="11388"/>
                <wp:lineTo x="1139" y="18221"/>
                <wp:lineTo x="17652" y="18221"/>
                <wp:lineTo x="21069" y="15944"/>
                <wp:lineTo x="21069" y="9680"/>
                <wp:lineTo x="15374" y="4555"/>
                <wp:lineTo x="10819" y="3417"/>
                <wp:lineTo x="1139" y="3417"/>
              </wp:wrapPolygon>
            </wp:wrapTight>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iversalaccess.svg"/>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722630" cy="722630"/>
                    </a:xfrm>
                    <a:prstGeom prst="rect">
                      <a:avLst/>
                    </a:prstGeom>
                  </pic:spPr>
                </pic:pic>
              </a:graphicData>
            </a:graphic>
          </wp:anchor>
        </w:drawing>
      </w:r>
      <w:r w:rsidRPr="00104196">
        <w:rPr>
          <w:b/>
          <w:bCs/>
          <w:color w:val="C00000"/>
        </w:rPr>
        <w:t xml:space="preserve"> </w:t>
      </w:r>
    </w:p>
    <w:p w:rsidRPr="00104196" w:rsidR="00791683" w:rsidP="003B180E" w:rsidRDefault="00791683" w14:paraId="40019748" w14:textId="77777777">
      <w:pPr>
        <w:contextualSpacing/>
        <w:rPr>
          <w:b/>
          <w:bCs/>
          <w:color w:val="C00000"/>
        </w:rPr>
      </w:pPr>
    </w:p>
    <w:p w:rsidRPr="00104196" w:rsidR="00C232DB" w:rsidP="003B180E" w:rsidRDefault="00C232DB" w14:paraId="6C1AA059" w14:textId="50713194">
      <w:pPr>
        <w:contextualSpacing/>
      </w:pPr>
      <w:r w:rsidRPr="00104196">
        <w:rPr>
          <w:b/>
          <w:bCs/>
          <w:color w:val="C00000"/>
        </w:rPr>
        <w:t xml:space="preserve"> </w:t>
      </w:r>
      <w:r w:rsidRPr="00104196" w:rsidR="00B41F1A">
        <w:rPr>
          <w:b/>
          <w:bCs/>
          <w:color w:val="C00000"/>
        </w:rPr>
        <w:tab/>
      </w:r>
      <w:r w:rsidRPr="00104196" w:rsidR="00B41F1A">
        <w:rPr>
          <w:b/>
          <w:bCs/>
          <w:color w:val="C00000"/>
        </w:rPr>
        <w:tab/>
      </w:r>
      <w:r w:rsidRPr="00104196" w:rsidR="005853F0">
        <w:rPr>
          <w:b/>
          <w:bCs/>
          <w:color w:val="C00000"/>
        </w:rPr>
        <w:t>17.9</w:t>
      </w:r>
      <w:r w:rsidRPr="00104196">
        <w:rPr>
          <w:b/>
          <w:bCs/>
          <w:color w:val="C00000"/>
        </w:rPr>
        <w:t xml:space="preserve">% </w:t>
      </w:r>
      <w:r w:rsidRPr="00104196">
        <w:t>Suffolk residents</w:t>
      </w:r>
      <w:r w:rsidRPr="00104196" w:rsidR="00864145">
        <w:t xml:space="preserve"> with a long term</w:t>
      </w:r>
      <w:r w:rsidRPr="00104196" w:rsidR="005853F0">
        <w:t xml:space="preserve"> health problem or disability</w:t>
      </w:r>
      <w:r w:rsidRPr="00104196">
        <w:t xml:space="preserve"> (2011)</w:t>
      </w:r>
    </w:p>
    <w:p w:rsidRPr="00104196" w:rsidR="00C232DB" w:rsidP="003B180E" w:rsidRDefault="00C232DB" w14:paraId="047803E8" w14:textId="01293872">
      <w:pPr>
        <w:contextualSpacing/>
      </w:pPr>
    </w:p>
    <w:p w:rsidRPr="00104196" w:rsidR="00B41F1A" w:rsidP="003B180E" w:rsidRDefault="0022043B" w14:paraId="5908A1BB" w14:textId="7C0A0434">
      <w:pPr>
        <w:contextualSpacing/>
      </w:pPr>
      <w:r w:rsidRPr="00104196">
        <w:rPr>
          <w:noProof/>
        </w:rPr>
        <mc:AlternateContent>
          <mc:Choice Requires="wpg">
            <w:drawing>
              <wp:anchor distT="0" distB="0" distL="114300" distR="114300" simplePos="0" relativeHeight="251641856" behindDoc="0" locked="0" layoutInCell="1" allowOverlap="1" wp14:editId="7E96721D" wp14:anchorId="166B6A49">
                <wp:simplePos x="0" y="0"/>
                <wp:positionH relativeFrom="column">
                  <wp:posOffset>-132715</wp:posOffset>
                </wp:positionH>
                <wp:positionV relativeFrom="paragraph">
                  <wp:posOffset>158115</wp:posOffset>
                </wp:positionV>
                <wp:extent cx="1307725" cy="435610"/>
                <wp:effectExtent l="0" t="0" r="0" b="2540"/>
                <wp:wrapThrough wrapText="bothSides">
                  <wp:wrapPolygon edited="0">
                    <wp:start x="2832" y="0"/>
                    <wp:lineTo x="1888" y="4723"/>
                    <wp:lineTo x="1574" y="12280"/>
                    <wp:lineTo x="2203" y="20781"/>
                    <wp:lineTo x="19198" y="20781"/>
                    <wp:lineTo x="20142" y="15114"/>
                    <wp:lineTo x="19827" y="8501"/>
                    <wp:lineTo x="18568" y="0"/>
                    <wp:lineTo x="2832" y="0"/>
                  </wp:wrapPolygon>
                </wp:wrapThrough>
                <wp:docPr id="183" name="Group 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07725" cy="435610"/>
                          <a:chOff x="0" y="0"/>
                          <a:chExt cx="1307725" cy="435610"/>
                        </a:xfrm>
                      </wpg:grpSpPr>
                      <pic:pic xmlns:pic="http://schemas.openxmlformats.org/drawingml/2006/picture">
                        <pic:nvPicPr>
                          <pic:cNvPr id="52" name="Graphic 52">
                            <a:extLst>
                              <a:ext uri="{C183D7F6-B498-43B3-948B-1728B52AA6E4}">
                                <adec:decorative xmlns:adec="http://schemas.microsoft.com/office/drawing/2017/decorative" val="1"/>
                              </a:ext>
                            </a:extLst>
                          </pic:cNvPr>
                          <pic:cNvPicPr>
                            <a:picLocks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35610" cy="435610"/>
                          </a:xfrm>
                          <a:prstGeom prst="rect">
                            <a:avLst/>
                          </a:prstGeom>
                        </pic:spPr>
                      </pic:pic>
                      <pic:pic xmlns:pic="http://schemas.openxmlformats.org/drawingml/2006/picture">
                        <pic:nvPicPr>
                          <pic:cNvPr id="169" name="Graphic 169">
                            <a:extLst>
                              <a:ext uri="{C183D7F6-B498-43B3-948B-1728B52AA6E4}">
                                <adec:decorative xmlns:adec="http://schemas.microsoft.com/office/drawing/2017/decorative" val="1"/>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227278" y="0"/>
                            <a:ext cx="435610" cy="435610"/>
                          </a:xfrm>
                          <a:prstGeom prst="rect">
                            <a:avLst/>
                          </a:prstGeom>
                        </pic:spPr>
                      </pic:pic>
                      <pic:pic xmlns:pic="http://schemas.openxmlformats.org/drawingml/2006/picture">
                        <pic:nvPicPr>
                          <pic:cNvPr id="171" name="Graphic 171">
                            <a:extLst>
                              <a:ext uri="{C183D7F6-B498-43B3-948B-1728B52AA6E4}">
                                <adec:decorative xmlns:adec="http://schemas.microsoft.com/office/drawing/2017/decorative" val="1"/>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438700" y="0"/>
                            <a:ext cx="435610" cy="435610"/>
                          </a:xfrm>
                          <a:prstGeom prst="rect">
                            <a:avLst/>
                          </a:prstGeom>
                        </pic:spPr>
                      </pic:pic>
                      <pic:pic xmlns:pic="http://schemas.openxmlformats.org/drawingml/2006/picture">
                        <pic:nvPicPr>
                          <pic:cNvPr id="172" name="Graphic 172">
                            <a:extLst>
                              <a:ext uri="{C183D7F6-B498-43B3-948B-1728B52AA6E4}">
                                <adec:decorative xmlns:adec="http://schemas.microsoft.com/office/drawing/2017/decorative" val="1"/>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665979" y="0"/>
                            <a:ext cx="435610" cy="435610"/>
                          </a:xfrm>
                          <a:prstGeom prst="rect">
                            <a:avLst/>
                          </a:prstGeom>
                        </pic:spPr>
                      </pic:pic>
                      <pic:pic xmlns:pic="http://schemas.openxmlformats.org/drawingml/2006/picture">
                        <pic:nvPicPr>
                          <pic:cNvPr id="173" name="Graphic 173">
                            <a:extLst>
                              <a:ext uri="{C183D7F6-B498-43B3-948B-1728B52AA6E4}">
                                <adec:decorative xmlns:adec="http://schemas.microsoft.com/office/drawing/2017/decorative" val="1"/>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872115" y="0"/>
                            <a:ext cx="435610" cy="435610"/>
                          </a:xfrm>
                          <a:prstGeom prst="rect">
                            <a:avLst/>
                          </a:prstGeom>
                        </pic:spPr>
                      </pic:pic>
                    </wpg:wgp>
                  </a:graphicData>
                </a:graphic>
              </wp:anchor>
            </w:drawing>
          </mc:Choice>
          <mc:Fallback>
            <w:pict>
              <v:group id="Group 183" style="position:absolute;margin-left:-10.45pt;margin-top:12.45pt;width:102.95pt;height:34.3pt;z-index:251641856" alt="&quot;&quot;" coordsize="13077,4356" o:spid="_x0000_s1026" w14:anchorId="686ED8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52" style="position:absolute;width:4356;height:4356;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">
                  <v:imagedata o:title="" r:id="rId95"/>
                </v:shape>
                <v:shape id="Graphic 169" style="position:absolute;left:2272;width:4356;height:4356;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">
                  <v:imagedata o:title="" r:id="rId96"/>
                </v:shape>
                <v:shape id="Graphic 171" style="position:absolute;left:4387;width:4356;height:4356;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">
                  <v:imagedata o:title="" r:id="rId96"/>
                </v:shape>
                <v:shape id="Graphic 172" style="position:absolute;left:6659;width:4356;height:4356;visibility:visible;mso-wrap-style:square" alt="&quot;&quo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">
                  <v:imagedata o:title="" r:id="rId96"/>
                </v:shape>
                <v:shape id="Graphic 173" style="position:absolute;left:8721;width:4356;height:4356;visibility:visible;mso-wrap-style:square" alt="&quot;&quot;"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">
                  <v:imagedata o:title="" r:id="rId96"/>
                </v:shape>
                <w10:wrap type="through"/>
              </v:group>
            </w:pict>
          </mc:Fallback>
        </mc:AlternateContent>
      </w:r>
      <w:r w:rsidRPr="00104196" w:rsidR="00C232DB">
        <w:t xml:space="preserve"> </w:t>
      </w:r>
    </w:p>
    <w:p w:rsidRPr="00104196" w:rsidR="00B41F1A" w:rsidP="003B180E" w:rsidRDefault="007011BF" w14:paraId="255175F2" w14:textId="1D6D80EF">
      <w:pPr>
        <w:ind w:left="2160"/>
        <w:contextualSpacing/>
      </w:pPr>
      <w:r w:rsidRPr="00104196">
        <w:rPr>
          <w:b/>
          <w:bCs/>
          <w:color w:val="C00000"/>
        </w:rPr>
        <w:t xml:space="preserve"> </w:t>
      </w:r>
      <w:r w:rsidRPr="00104196" w:rsidR="00BC7A79">
        <w:rPr>
          <w:b/>
          <w:bCs/>
          <w:color w:val="C00000"/>
        </w:rPr>
        <w:t>21.</w:t>
      </w:r>
      <w:r w:rsidRPr="00104196" w:rsidR="00563CF1">
        <w:rPr>
          <w:b/>
          <w:bCs/>
          <w:color w:val="C00000"/>
        </w:rPr>
        <w:t>6</w:t>
      </w:r>
      <w:r w:rsidRPr="00104196" w:rsidR="00B41F1A">
        <w:rPr>
          <w:b/>
          <w:bCs/>
          <w:color w:val="C00000"/>
        </w:rPr>
        <w:t xml:space="preserve">% </w:t>
      </w:r>
      <w:r w:rsidRPr="00104196" w:rsidR="00B41F1A">
        <w:t>Suffolk children in reception year that are overweight or obese (</w:t>
      </w:r>
      <w:r w:rsidRPr="00104196" w:rsidR="00BC7A79">
        <w:t>2019/</w:t>
      </w:r>
      <w:proofErr w:type="gramStart"/>
      <w:r w:rsidRPr="00104196" w:rsidR="00BC7A79">
        <w:t>20</w:t>
      </w:r>
      <w:r w:rsidRPr="00104196" w:rsidR="00B41F1A">
        <w:t>)</w:t>
      </w:r>
      <w:r w:rsidRPr="00104196" w:rsidR="00706BB0">
        <w:rPr>
          <w:i/>
          <w:iCs/>
          <w:sz w:val="18"/>
          <w:szCs w:val="18"/>
        </w:rPr>
        <w:t>*</w:t>
      </w:r>
      <w:proofErr w:type="gramEnd"/>
      <w:r w:rsidRPr="00104196" w:rsidR="00706BB0">
        <w:rPr>
          <w:i/>
          <w:iCs/>
          <w:sz w:val="18"/>
          <w:szCs w:val="18"/>
        </w:rPr>
        <w:t>caution is advised with using this data due to the impact of the pandemic</w:t>
      </w:r>
      <w:r w:rsidRPr="00104196" w:rsidR="000F7CB0">
        <w:rPr>
          <w:i/>
          <w:iCs/>
          <w:sz w:val="18"/>
          <w:szCs w:val="18"/>
        </w:rPr>
        <w:t xml:space="preserve"> </w:t>
      </w:r>
      <w:r w:rsidRPr="00104196" w:rsidR="00BD5D81">
        <w:rPr>
          <w:i/>
          <w:iCs/>
          <w:sz w:val="18"/>
          <w:szCs w:val="18"/>
        </w:rPr>
        <w:t xml:space="preserve">reducing </w:t>
      </w:r>
      <w:r w:rsidRPr="00104196" w:rsidR="000F7CB0">
        <w:rPr>
          <w:i/>
          <w:iCs/>
          <w:sz w:val="18"/>
          <w:szCs w:val="18"/>
        </w:rPr>
        <w:t xml:space="preserve">the </w:t>
      </w:r>
      <w:r w:rsidRPr="00104196">
        <w:rPr>
          <w:i/>
          <w:iCs/>
          <w:sz w:val="18"/>
          <w:szCs w:val="18"/>
        </w:rPr>
        <w:t xml:space="preserve"> </w:t>
      </w:r>
      <w:r w:rsidRPr="00104196" w:rsidR="000F7CB0">
        <w:rPr>
          <w:i/>
          <w:iCs/>
          <w:sz w:val="18"/>
          <w:szCs w:val="18"/>
        </w:rPr>
        <w:t>number of children measured</w:t>
      </w:r>
      <w:r w:rsidRPr="00104196" w:rsidR="00706BB0">
        <w:rPr>
          <w:i/>
          <w:iCs/>
          <w:sz w:val="18"/>
          <w:szCs w:val="18"/>
        </w:rPr>
        <w:t xml:space="preserve"> </w:t>
      </w:r>
      <w:r w:rsidRPr="00104196" w:rsidR="00764B57">
        <w:rPr>
          <w:i/>
          <w:iCs/>
          <w:sz w:val="18"/>
          <w:szCs w:val="18"/>
        </w:rPr>
        <w:t>in this age group</w:t>
      </w:r>
    </w:p>
    <w:p w:rsidRPr="00104196" w:rsidR="00B41F1A" w:rsidP="003B180E" w:rsidRDefault="00B41F1A" w14:paraId="558C7694" w14:textId="1EBF139A">
      <w:pPr>
        <w:contextualSpacing/>
      </w:pPr>
    </w:p>
    <w:p w:rsidRPr="00104196" w:rsidR="00791683" w:rsidP="003B180E" w:rsidRDefault="00706BB0" w14:paraId="53F12DC2" w14:textId="235FB517">
      <w:pPr>
        <w:ind w:firstLine="720"/>
        <w:contextualSpacing/>
        <w:rPr>
          <w:b/>
          <w:bCs/>
          <w:color w:val="C00000"/>
        </w:rPr>
      </w:pPr>
      <w:r w:rsidRPr="00104196">
        <w:rPr>
          <w:noProof/>
        </w:rPr>
        <mc:AlternateContent>
          <mc:Choice Requires="wpg">
            <w:drawing>
              <wp:anchor distT="0" distB="0" distL="114300" distR="114300" simplePos="0" relativeHeight="251642880" behindDoc="0" locked="0" layoutInCell="1" allowOverlap="1" wp14:editId="5C0AC722" wp14:anchorId="30DA3595">
                <wp:simplePos x="0" y="0"/>
                <wp:positionH relativeFrom="margin">
                  <wp:align>left</wp:align>
                </wp:positionH>
                <wp:positionV relativeFrom="paragraph">
                  <wp:posOffset>17269</wp:posOffset>
                </wp:positionV>
                <wp:extent cx="924707" cy="435610"/>
                <wp:effectExtent l="0" t="0" r="0" b="2540"/>
                <wp:wrapThrough wrapText="bothSides">
                  <wp:wrapPolygon edited="0">
                    <wp:start x="4005" y="0"/>
                    <wp:lineTo x="2670" y="4723"/>
                    <wp:lineTo x="2225" y="12280"/>
                    <wp:lineTo x="3115" y="20781"/>
                    <wp:lineTo x="18247" y="20781"/>
                    <wp:lineTo x="19582" y="15114"/>
                    <wp:lineTo x="19137" y="8501"/>
                    <wp:lineTo x="17357" y="0"/>
                    <wp:lineTo x="4005" y="0"/>
                  </wp:wrapPolygon>
                </wp:wrapThrough>
                <wp:docPr id="182" name="Group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707" cy="435610"/>
                          <a:chOff x="0" y="0"/>
                          <a:chExt cx="924707" cy="435610"/>
                        </a:xfrm>
                      </wpg:grpSpPr>
                      <pic:pic xmlns:pic="http://schemas.openxmlformats.org/drawingml/2006/picture">
                        <pic:nvPicPr>
                          <pic:cNvPr id="177" name="Graphic 177">
                            <a:extLst>
                              <a:ext uri="{C183D7F6-B498-43B3-948B-1728B52AA6E4}">
                                <adec:decorative xmlns:adec="http://schemas.microsoft.com/office/drawing/2017/decorative" val="1"/>
                              </a:ext>
                            </a:extLst>
                          </pic:cNvPr>
                          <pic:cNvPicPr>
                            <a:picLocks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35610" cy="435610"/>
                          </a:xfrm>
                          <a:prstGeom prst="rect">
                            <a:avLst/>
                          </a:prstGeom>
                        </pic:spPr>
                      </pic:pic>
                      <pic:pic xmlns:pic="http://schemas.openxmlformats.org/drawingml/2006/picture">
                        <pic:nvPicPr>
                          <pic:cNvPr id="176" name="Graphic 176">
                            <a:extLst>
                              <a:ext uri="{C183D7F6-B498-43B3-948B-1728B52AA6E4}">
                                <adec:decorative xmlns:adec="http://schemas.microsoft.com/office/drawing/2017/decorative" val="1"/>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489097" y="0"/>
                            <a:ext cx="435610" cy="435610"/>
                          </a:xfrm>
                          <a:prstGeom prst="rect">
                            <a:avLst/>
                          </a:prstGeom>
                        </pic:spPr>
                      </pic:pic>
                      <pic:pic xmlns:pic="http://schemas.openxmlformats.org/drawingml/2006/picture">
                        <pic:nvPicPr>
                          <pic:cNvPr id="175" name="Graphic 175">
                            <a:extLst>
                              <a:ext uri="{C183D7F6-B498-43B3-948B-1728B52AA6E4}">
                                <adec:decorative xmlns:adec="http://schemas.microsoft.com/office/drawing/2017/decorative" val="1"/>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244548" y="0"/>
                            <a:ext cx="435610" cy="435610"/>
                          </a:xfrm>
                          <a:prstGeom prst="rect">
                            <a:avLst/>
                          </a:prstGeom>
                        </pic:spPr>
                      </pic:pic>
                    </wpg:wgp>
                  </a:graphicData>
                </a:graphic>
              </wp:anchor>
            </w:drawing>
          </mc:Choice>
          <mc:Fallback>
            <w:pict>
              <v:group id="Group 182" style="position:absolute;margin-left:0;margin-top:1.35pt;width:72.8pt;height:34.3pt;z-index:251642880;mso-position-horizontal:left;mso-position-horizontal-relative:margin" alt="&quot;&quot;" coordsize="9247,4356" o:spid="_x0000_s1026" w14:anchorId="47BB612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">
                <v:shape id="Graphic 177" style="position:absolute;width:4356;height:4356;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">
                  <v:imagedata o:title="" r:id="rId95"/>
                </v:shape>
                <v:shape id="Graphic 176" style="position:absolute;left:4890;width:4357;height:4356;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">
                  <v:imagedata o:title="" r:id="rId96"/>
                </v:shape>
                <v:shape id="Graphic 175" style="position:absolute;left:2445;width:4356;height:4356;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">
                  <v:imagedata o:title="" r:id="rId96"/>
                </v:shape>
                <w10:wrap type="through" anchorx="margin"/>
              </v:group>
            </w:pict>
          </mc:Fallback>
        </mc:AlternateContent>
      </w:r>
    </w:p>
    <w:p w:rsidRPr="00104196" w:rsidR="00B41F1A" w:rsidP="00706BB0" w:rsidRDefault="007011BF" w14:paraId="1DEC80EE" w14:textId="0C6C2A7F">
      <w:pPr>
        <w:ind w:left="2127"/>
        <w:contextualSpacing/>
        <w:rPr>
          <w:iCs/>
        </w:rPr>
      </w:pPr>
      <w:r w:rsidRPr="00104196">
        <w:rPr>
          <w:b/>
          <w:bCs/>
          <w:color w:val="C00000"/>
        </w:rPr>
        <w:t xml:space="preserve"> </w:t>
      </w:r>
      <w:r w:rsidRPr="00104196" w:rsidR="000F7CB0">
        <w:rPr>
          <w:b/>
          <w:bCs/>
          <w:color w:val="C00000"/>
        </w:rPr>
        <w:t>31.8</w:t>
      </w:r>
      <w:r w:rsidRPr="00104196" w:rsidR="00B41F1A">
        <w:rPr>
          <w:b/>
          <w:bCs/>
          <w:color w:val="C00000"/>
        </w:rPr>
        <w:t xml:space="preserve">% </w:t>
      </w:r>
      <w:r w:rsidRPr="00104196" w:rsidR="00B41F1A">
        <w:t xml:space="preserve">Suffolk children in year 6 that are overweight or obese </w:t>
      </w:r>
      <w:r w:rsidRPr="00104196" w:rsidR="00706BB0">
        <w:t>(2019/20)</w:t>
      </w:r>
      <w:r w:rsidRPr="00104196" w:rsidR="00706BB0">
        <w:rPr>
          <w:i/>
          <w:iCs/>
          <w:sz w:val="16"/>
          <w:szCs w:val="16"/>
        </w:rPr>
        <w:t xml:space="preserve"> </w:t>
      </w:r>
    </w:p>
    <w:p w:rsidRPr="00104196" w:rsidR="00791683" w:rsidP="003B180E" w:rsidRDefault="00791683" w14:paraId="03F02E84" w14:textId="1933D158">
      <w:pPr>
        <w:ind w:firstLine="720"/>
        <w:contextualSpacing/>
        <w:rPr>
          <w:b/>
          <w:bCs/>
          <w:color w:val="C00000"/>
        </w:rPr>
      </w:pPr>
    </w:p>
    <w:p w:rsidRPr="00104196" w:rsidR="00791683" w:rsidP="003B180E" w:rsidRDefault="00706BB0" w14:paraId="0B936954" w14:textId="684C4ADC">
      <w:pPr>
        <w:ind w:firstLine="720"/>
        <w:contextualSpacing/>
        <w:rPr>
          <w:b/>
          <w:bCs/>
          <w:color w:val="C00000"/>
        </w:rPr>
      </w:pPr>
      <w:r w:rsidRPr="00104196">
        <w:rPr>
          <w:b/>
          <w:bCs/>
          <w:noProof/>
          <w:color w:val="C00000"/>
        </w:rPr>
        <mc:AlternateContent>
          <mc:Choice Requires="wpg">
            <w:drawing>
              <wp:anchor distT="0" distB="0" distL="114300" distR="114300" simplePos="0" relativeHeight="251643904" behindDoc="1" locked="0" layoutInCell="1" allowOverlap="1" wp14:editId="40F7686D" wp14:anchorId="7E17D324">
                <wp:simplePos x="0" y="0"/>
                <wp:positionH relativeFrom="margin">
                  <wp:align>left</wp:align>
                </wp:positionH>
                <wp:positionV relativeFrom="paragraph">
                  <wp:posOffset>70608</wp:posOffset>
                </wp:positionV>
                <wp:extent cx="924707" cy="435610"/>
                <wp:effectExtent l="0" t="0" r="0" b="2540"/>
                <wp:wrapTight wrapText="bothSides">
                  <wp:wrapPolygon edited="0">
                    <wp:start x="4005" y="0"/>
                    <wp:lineTo x="2670" y="4723"/>
                    <wp:lineTo x="2225" y="12280"/>
                    <wp:lineTo x="3115" y="20781"/>
                    <wp:lineTo x="18247" y="20781"/>
                    <wp:lineTo x="19582" y="15114"/>
                    <wp:lineTo x="19137" y="8501"/>
                    <wp:lineTo x="17357" y="0"/>
                    <wp:lineTo x="4005" y="0"/>
                  </wp:wrapPolygon>
                </wp:wrapTight>
                <wp:docPr id="181" name="Group 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24707" cy="435610"/>
                          <a:chOff x="0" y="0"/>
                          <a:chExt cx="924707" cy="435610"/>
                        </a:xfrm>
                      </wpg:grpSpPr>
                      <pic:pic xmlns:pic="http://schemas.openxmlformats.org/drawingml/2006/picture">
                        <pic:nvPicPr>
                          <pic:cNvPr id="179" name="Graphic 179">
                            <a:extLst>
                              <a:ext uri="{C183D7F6-B498-43B3-948B-1728B52AA6E4}">
                                <adec:decorative xmlns:adec="http://schemas.microsoft.com/office/drawing/2017/decorative" val="1"/>
                              </a:ext>
                            </a:extLst>
                          </pic:cNvPr>
                          <pic:cNvPicPr>
                            <a:picLocks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35610" cy="435610"/>
                          </a:xfrm>
                          <a:prstGeom prst="rect">
                            <a:avLst/>
                          </a:prstGeom>
                        </pic:spPr>
                      </pic:pic>
                      <pic:pic xmlns:pic="http://schemas.openxmlformats.org/drawingml/2006/picture">
                        <pic:nvPicPr>
                          <pic:cNvPr id="180" name="Graphic 180">
                            <a:extLst>
                              <a:ext uri="{C183D7F6-B498-43B3-948B-1728B52AA6E4}">
                                <adec:decorative xmlns:adec="http://schemas.microsoft.com/office/drawing/2017/decorative" val="1"/>
                              </a:ext>
                            </a:extLst>
                          </pic:cNvPr>
                          <pic:cNvPicPr>
                            <a:picLocks noChangeAspect="1"/>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489097" y="0"/>
                            <a:ext cx="435610" cy="435610"/>
                          </a:xfrm>
                          <a:prstGeom prst="rect">
                            <a:avLst/>
                          </a:prstGeom>
                        </pic:spPr>
                      </pic:pic>
                      <pic:pic xmlns:pic="http://schemas.openxmlformats.org/drawingml/2006/picture">
                        <pic:nvPicPr>
                          <pic:cNvPr id="178" name="Graphic 178">
                            <a:extLst>
                              <a:ext uri="{C183D7F6-B498-43B3-948B-1728B52AA6E4}">
                                <adec:decorative xmlns:adec="http://schemas.microsoft.com/office/drawing/2017/decorative" val="1"/>
                              </a:ext>
                            </a:extLst>
                          </pic:cNvPr>
                          <pic:cNvPicPr>
                            <a:picLocks noChangeAspect="1"/>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244548" y="0"/>
                            <a:ext cx="435610" cy="435610"/>
                          </a:xfrm>
                          <a:prstGeom prst="rect">
                            <a:avLst/>
                          </a:prstGeom>
                        </pic:spPr>
                      </pic:pic>
                    </wpg:wgp>
                  </a:graphicData>
                </a:graphic>
              </wp:anchor>
            </w:drawing>
          </mc:Choice>
          <mc:Fallback>
            <w:pict>
              <v:group id="Group 181" style="position:absolute;margin-left:0;margin-top:5.55pt;width:72.8pt;height:34.3pt;z-index:-251672576;mso-position-horizontal:left;mso-position-horizontal-relative:margin" alt="&quot;&quot;" coordsize="9247,4356" o:spid="_x0000_s1026" w14:anchorId="232ADDF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">
                <v:shape id="Graphic 179" style="position:absolute;width:4356;height:4356;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">
                  <v:imagedata o:title="" r:id="rId95"/>
                </v:shape>
                <v:shape id="Graphic 180" style="position:absolute;left:4890;width:4357;height:4356;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">
                  <v:imagedata o:title="" r:id="rId96"/>
                </v:shape>
                <v:shape id="Graphic 178" style="position:absolute;left:2445;width:4356;height:4356;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">
                  <v:imagedata o:title="" r:id="rId95"/>
                </v:shape>
                <w10:wrap type="tight" anchorx="margin"/>
              </v:group>
            </w:pict>
          </mc:Fallback>
        </mc:AlternateContent>
      </w:r>
    </w:p>
    <w:p w:rsidRPr="00104196" w:rsidR="00B41F1A" w:rsidP="003B180E" w:rsidRDefault="00CF5A15" w14:paraId="07CBC39A" w14:textId="4F4D0F74">
      <w:pPr>
        <w:ind w:firstLine="720"/>
        <w:contextualSpacing/>
      </w:pPr>
      <w:r w:rsidRPr="00104196">
        <w:rPr>
          <w:b/>
          <w:bCs/>
          <w:color w:val="C00000"/>
        </w:rPr>
        <w:t>62.9</w:t>
      </w:r>
      <w:r w:rsidRPr="00104196" w:rsidR="00B41F1A">
        <w:rPr>
          <w:b/>
          <w:bCs/>
          <w:color w:val="C00000"/>
        </w:rPr>
        <w:t xml:space="preserve">% </w:t>
      </w:r>
      <w:r w:rsidRPr="00104196" w:rsidR="00B41F1A">
        <w:t>Suffolk adults that are overweight or obese (</w:t>
      </w:r>
      <w:r w:rsidRPr="00104196" w:rsidR="00AE687B">
        <w:t>2020/21</w:t>
      </w:r>
      <w:r w:rsidRPr="00104196" w:rsidR="00B41F1A">
        <w:t>)</w:t>
      </w:r>
    </w:p>
    <w:p w:rsidRPr="00104196" w:rsidR="00791683" w:rsidP="003B180E" w:rsidRDefault="007011BF" w14:paraId="657D391F" w14:textId="5C8E0157">
      <w:pPr>
        <w:contextualSpacing/>
        <w:rPr>
          <w:iCs/>
        </w:rPr>
      </w:pPr>
      <w:r w:rsidRPr="00104196">
        <w:rPr>
          <w:iCs/>
          <w:noProof/>
        </w:rPr>
        <w:drawing>
          <wp:anchor distT="0" distB="0" distL="114300" distR="114300" simplePos="0" relativeHeight="251644928" behindDoc="0" locked="0" layoutInCell="1" allowOverlap="1" wp14:editId="3E71DED8" wp14:anchorId="603BAF13">
            <wp:simplePos x="0" y="0"/>
            <wp:positionH relativeFrom="margin">
              <wp:align>left</wp:align>
            </wp:positionH>
            <wp:positionV relativeFrom="paragraph">
              <wp:posOffset>143510</wp:posOffset>
            </wp:positionV>
            <wp:extent cx="629285" cy="629285"/>
            <wp:effectExtent l="0" t="0" r="0" b="0"/>
            <wp:wrapThrough wrapText="bothSides">
              <wp:wrapPolygon edited="0">
                <wp:start x="12424" y="3269"/>
                <wp:lineTo x="9154" y="5231"/>
                <wp:lineTo x="0" y="13078"/>
                <wp:lineTo x="0" y="17655"/>
                <wp:lineTo x="20924" y="17655"/>
                <wp:lineTo x="20924" y="15039"/>
                <wp:lineTo x="16347" y="3269"/>
                <wp:lineTo x="12424" y="3269"/>
              </wp:wrapPolygon>
            </wp:wrapThrough>
            <wp:docPr id="184" name="Graphic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wim.svg"/>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629285" cy="629285"/>
                    </a:xfrm>
                    <a:prstGeom prst="rect">
                      <a:avLst/>
                    </a:prstGeom>
                  </pic:spPr>
                </pic:pic>
              </a:graphicData>
            </a:graphic>
            <wp14:sizeRelH relativeFrom="margin">
              <wp14:pctWidth>0</wp14:pctWidth>
            </wp14:sizeRelH>
            <wp14:sizeRelV relativeFrom="margin">
              <wp14:pctHeight>0</wp14:pctHeight>
            </wp14:sizeRelV>
          </wp:anchor>
        </w:drawing>
      </w:r>
    </w:p>
    <w:p w:rsidRPr="00104196" w:rsidR="00791683" w:rsidP="003B180E" w:rsidRDefault="00791683" w14:paraId="379D6237" w14:textId="05A9C242">
      <w:pPr>
        <w:contextualSpacing/>
        <w:rPr>
          <w:iCs/>
        </w:rPr>
      </w:pPr>
    </w:p>
    <w:p w:rsidRPr="00104196" w:rsidR="0022043B" w:rsidP="00CF5A15" w:rsidRDefault="0022043B" w14:paraId="1DCA5416" w14:textId="25A4C826">
      <w:pPr>
        <w:ind w:firstLine="720"/>
        <w:contextualSpacing/>
        <w:rPr>
          <w:iCs/>
        </w:rPr>
      </w:pPr>
      <w:r w:rsidRPr="00104196">
        <w:rPr>
          <w:iCs/>
        </w:rPr>
        <w:t xml:space="preserve"> </w:t>
      </w:r>
      <w:r w:rsidRPr="00104196" w:rsidR="007011BF">
        <w:rPr>
          <w:iCs/>
        </w:rPr>
        <w:t xml:space="preserve">   </w:t>
      </w:r>
      <w:r w:rsidRPr="00104196" w:rsidR="00CF5A15">
        <w:rPr>
          <w:b/>
          <w:bCs/>
          <w:color w:val="C00000"/>
        </w:rPr>
        <w:t>23.8</w:t>
      </w:r>
      <w:r w:rsidRPr="00104196">
        <w:rPr>
          <w:b/>
          <w:bCs/>
          <w:color w:val="C00000"/>
        </w:rPr>
        <w:t xml:space="preserve">% </w:t>
      </w:r>
      <w:r w:rsidRPr="00104196">
        <w:t xml:space="preserve">Suffolk adults that </w:t>
      </w:r>
      <w:r w:rsidRPr="00104196" w:rsidR="007011BF">
        <w:t xml:space="preserve">are </w:t>
      </w:r>
      <w:r w:rsidRPr="00104196">
        <w:t xml:space="preserve">physically </w:t>
      </w:r>
      <w:r w:rsidRPr="00104196">
        <w:rPr>
          <w:b/>
          <w:bCs/>
          <w:color w:val="C00000"/>
        </w:rPr>
        <w:t xml:space="preserve">inactive </w:t>
      </w:r>
      <w:r w:rsidRPr="00104196" w:rsidR="00CF5A15">
        <w:t>(2020/21)</w:t>
      </w:r>
    </w:p>
    <w:p w:rsidRPr="00104196" w:rsidR="00CF5A15" w:rsidP="003B180E" w:rsidRDefault="00CF5A15" w14:paraId="4CDCA0BA" w14:textId="77777777">
      <w:pPr>
        <w:contextualSpacing/>
        <w:rPr>
          <w:iCs/>
        </w:rPr>
      </w:pPr>
    </w:p>
    <w:p w:rsidR="00791683" w:rsidP="003B180E" w:rsidRDefault="00C232DB" w14:paraId="416BE113" w14:textId="75A1D4D9">
      <w:pPr>
        <w:contextualSpacing/>
        <w:rPr>
          <w:iCs/>
        </w:rPr>
      </w:pPr>
      <w:r w:rsidRPr="00104196">
        <w:rPr>
          <w:iCs/>
        </w:rPr>
        <w:t xml:space="preserve">Source: </w:t>
      </w:r>
      <w:r w:rsidRPr="00104196" w:rsidR="008C3685">
        <w:rPr>
          <w:iCs/>
        </w:rPr>
        <w:fldChar w:fldCharType="begin" w:fldLock="1"/>
      </w:r>
      <w:r w:rsidRPr="00104196" w:rsidR="00F26B0B">
        <w:rPr>
          <w:iCs/>
        </w:rPr>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8C3685">
        <w:rPr>
          <w:iCs/>
        </w:rPr>
        <w:fldChar w:fldCharType="separate"/>
      </w:r>
      <w:r w:rsidRPr="00104196" w:rsidR="002C6AD1">
        <w:rPr>
          <w:iCs/>
          <w:noProof/>
          <w:vertAlign w:val="superscript"/>
        </w:rPr>
        <w:t>23</w:t>
      </w:r>
      <w:r w:rsidRPr="00104196" w:rsidR="008C3685">
        <w:rPr>
          <w:iCs/>
        </w:rPr>
        <w:fldChar w:fldCharType="end"/>
      </w:r>
    </w:p>
    <w:p w:rsidRPr="00104196" w:rsidR="006C1806" w:rsidP="003B180E" w:rsidRDefault="006C1806" w14:paraId="0AEA89D5" w14:textId="77777777">
      <w:pPr>
        <w:contextualSpacing/>
      </w:pPr>
    </w:p>
    <w:p w:rsidRPr="00104196" w:rsidR="00541051" w:rsidP="003B180E" w:rsidRDefault="00541051" w14:paraId="682B0A0A" w14:textId="77777777">
      <w:pPr>
        <w:pStyle w:val="Heading2"/>
        <w:contextualSpacing/>
        <w:rPr>
          <w:rFonts w:asciiTheme="minorHAnsi" w:hAnsiTheme="minorHAnsi"/>
          <w:sz w:val="22"/>
          <w:szCs w:val="22"/>
        </w:rPr>
      </w:pPr>
      <w:bookmarkStart w:name="_Toc109044293" w:id="20"/>
      <w:r w:rsidRPr="00104196">
        <w:rPr>
          <w:rFonts w:asciiTheme="minorHAnsi" w:hAnsiTheme="minorHAnsi"/>
          <w:sz w:val="22"/>
          <w:szCs w:val="22"/>
        </w:rPr>
        <w:t>Falls</w:t>
      </w:r>
      <w:bookmarkEnd w:id="20"/>
    </w:p>
    <w:p w:rsidRPr="00104196" w:rsidR="00541051" w:rsidP="003B180E" w:rsidRDefault="00541051" w14:paraId="562D09EF" w14:textId="76E2BB91">
      <w:pPr>
        <w:contextualSpacing/>
      </w:pPr>
      <w:r w:rsidRPr="00104196">
        <w:t>As people become older, they become increasingly likely to fall. About 1 in 3 people aged over 65 and 1 in 2 people aged over 80 will fall at least once a year</w:t>
      </w:r>
      <w:r w:rsidRPr="00104196">
        <w:fldChar w:fldCharType="begin" w:fldLock="1"/>
      </w:r>
      <w:r w:rsidRPr="00104196" w:rsidR="00F26B0B">
        <w:instrText>ADDIN CSL_CITATION {"citationItems":[{"id":"ITEM-1","itemData":{"author":[{"dropping-particle":"","family":"Suffolk County Council","given":"","non-dropping-particle":"","parse-names":false,"suffix":""}],"id":"ITEM-1","issued":{"date-parts":[["2015"]]},"title":"Suffolk Annual Public Health Report 2015","type":"article-journal"},"uris":["http://www.mendeley.com/documents/?uuid=74acfc4d-9e5c-41d5-92c0-1fb4088da257"]}],"mendeley":{"formattedCitation":"&lt;sup&gt;24&lt;/sup&gt;","plainTextFormattedCitation":"24","previouslyFormattedCitation":"&lt;sup&gt;24&lt;/sup&gt;"},"properties":{"noteIndex":0},"schema":"https://github.com/citation-style-language/schema/raw/master/csl-citation.json"}</w:instrText>
      </w:r>
      <w:r w:rsidRPr="00104196">
        <w:fldChar w:fldCharType="separate"/>
      </w:r>
      <w:r w:rsidRPr="00104196" w:rsidR="002C6AD1">
        <w:rPr>
          <w:noProof/>
          <w:vertAlign w:val="superscript"/>
        </w:rPr>
        <w:t>24</w:t>
      </w:r>
      <w:r w:rsidRPr="00104196">
        <w:fldChar w:fldCharType="end"/>
      </w:r>
      <w:r w:rsidRPr="00104196">
        <w:t>. Women are more likely to fall than men. Falls can cause serious physical injury, for example, a fractured hip, and they can also make people fearful and anxious, which means that they restrict their activities and lose their independence</w:t>
      </w:r>
      <w:r w:rsidRPr="00104196">
        <w:fldChar w:fldCharType="begin" w:fldLock="1"/>
      </w:r>
      <w:r w:rsidRPr="00104196" w:rsidR="00F26B0B">
        <w:instrText>ADDIN CSL_CITATION {"citationItems":[{"id":"ITEM-1","itemData":{"author":[{"dropping-particle":"","family":"Suffolk County Council","given":"","non-dropping-particle":"","parse-names":false,"suffix":""}],"id":"ITEM-1","issued":{"date-parts":[["2015"]]},"title":"Suffolk Annual Public Health Report 2015","type":"article-journal"},"uris":["http://www.mendeley.com/documents/?uuid=74acfc4d-9e5c-41d5-92c0-1fb4088da257"]}],"mendeley":{"formattedCitation":"&lt;sup&gt;24&lt;/sup&gt;","plainTextFormattedCitation":"24","previouslyFormattedCitation":"&lt;sup&gt;24&lt;/sup&gt;"},"properties":{"noteIndex":0},"schema":"https://github.com/citation-style-language/schema/raw/master/csl-citation.json"}</w:instrText>
      </w:r>
      <w:r w:rsidRPr="00104196">
        <w:fldChar w:fldCharType="separate"/>
      </w:r>
      <w:r w:rsidRPr="00104196" w:rsidR="002C6AD1">
        <w:rPr>
          <w:noProof/>
          <w:vertAlign w:val="superscript"/>
        </w:rPr>
        <w:t>24</w:t>
      </w:r>
      <w:r w:rsidRPr="00104196">
        <w:fldChar w:fldCharType="end"/>
      </w:r>
      <w:r w:rsidRPr="00104196">
        <w:t>.</w:t>
      </w:r>
    </w:p>
    <w:p w:rsidRPr="00104196" w:rsidR="00764B57" w:rsidP="003B180E" w:rsidRDefault="00764B57" w14:paraId="45B8C8B7" w14:textId="77777777">
      <w:pPr>
        <w:contextualSpacing/>
      </w:pPr>
    </w:p>
    <w:p w:rsidRPr="00104196" w:rsidR="00541051" w:rsidP="003B180E" w:rsidRDefault="00541051" w14:paraId="502300A2" w14:textId="7D2DE465">
      <w:pPr>
        <w:contextualSpacing/>
      </w:pPr>
      <w:r w:rsidRPr="00104196">
        <w:t xml:space="preserve">In </w:t>
      </w:r>
      <w:r w:rsidRPr="00104196" w:rsidR="0074773D">
        <w:t>2020/21</w:t>
      </w:r>
      <w:r w:rsidRPr="00104196">
        <w:t xml:space="preserve"> in Suffolk there were </w:t>
      </w:r>
      <w:r w:rsidRPr="00104196" w:rsidR="00ED7E52">
        <w:t>3,</w:t>
      </w:r>
      <w:r w:rsidRPr="00104196" w:rsidR="0074773D">
        <w:t>245</w:t>
      </w:r>
      <w:r w:rsidRPr="00104196">
        <w:t xml:space="preserve"> emergency hospital admissions for injuries due to falls in persons aged 65 years and over, this equates to approximately </w:t>
      </w:r>
      <w:r w:rsidRPr="00104196" w:rsidR="00ED7E52">
        <w:t>9</w:t>
      </w:r>
      <w:r w:rsidRPr="00104196">
        <w:t xml:space="preserve"> admissions per day</w:t>
      </w:r>
      <w:r w:rsidRPr="00104196" w:rsidR="00F1606F">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F1606F">
        <w:fldChar w:fldCharType="separate"/>
      </w:r>
      <w:r w:rsidRPr="00104196" w:rsidR="002C6AD1">
        <w:rPr>
          <w:noProof/>
          <w:vertAlign w:val="superscript"/>
        </w:rPr>
        <w:t>23</w:t>
      </w:r>
      <w:r w:rsidRPr="00104196" w:rsidR="00F1606F">
        <w:fldChar w:fldCharType="end"/>
      </w:r>
      <w:r w:rsidRPr="00104196">
        <w:t xml:space="preserve">. </w:t>
      </w:r>
      <w:r w:rsidRPr="00104196" w:rsidR="00ED7E52">
        <w:t>7</w:t>
      </w:r>
      <w:r w:rsidRPr="00104196" w:rsidR="00B519F9">
        <w:t>0</w:t>
      </w:r>
      <w:r w:rsidRPr="00104196">
        <w:t xml:space="preserve">% of these admissions were for people aged 80 years and over.  Suffolk has a statistically lower rate of falls compared to the East of England and England overall.  </w:t>
      </w:r>
      <w:r w:rsidRPr="00104196" w:rsidR="00B678AA">
        <w:t>In Suffolk</w:t>
      </w:r>
      <w:r w:rsidRPr="00104196" w:rsidR="009546EA">
        <w:t>,</w:t>
      </w:r>
      <w:r w:rsidRPr="00104196" w:rsidR="00B678AA">
        <w:t xml:space="preserve"> </w:t>
      </w:r>
      <w:r w:rsidRPr="00104196" w:rsidR="009546EA">
        <w:t xml:space="preserve">no </w:t>
      </w:r>
      <w:r w:rsidRPr="00104196" w:rsidR="00B678AA">
        <w:t>local authorities had a statistically</w:t>
      </w:r>
      <w:r w:rsidRPr="00104196">
        <w:t xml:space="preserve"> significantly higher rate of emergency admissions due to falls (aged 65</w:t>
      </w:r>
      <w:r w:rsidRPr="00104196" w:rsidR="00B678AA">
        <w:t xml:space="preserve"> and over</w:t>
      </w:r>
      <w:r w:rsidRPr="00104196">
        <w:t xml:space="preserve">) compared to England.  </w:t>
      </w:r>
    </w:p>
    <w:p w:rsidRPr="00104196" w:rsidR="00764B57" w:rsidP="003B180E" w:rsidRDefault="00764B57" w14:paraId="55FB0487" w14:textId="77777777">
      <w:pPr>
        <w:contextualSpacing/>
      </w:pPr>
    </w:p>
    <w:p w:rsidRPr="00104196" w:rsidR="00D165DB" w:rsidP="003B180E" w:rsidRDefault="00D165DB" w14:paraId="67958F62" w14:textId="06043E6F">
      <w:pPr>
        <w:pStyle w:val="Heading2"/>
        <w:contextualSpacing/>
        <w:rPr>
          <w:rFonts w:asciiTheme="minorHAnsi" w:hAnsiTheme="minorHAnsi"/>
          <w:sz w:val="22"/>
          <w:szCs w:val="22"/>
        </w:rPr>
      </w:pPr>
      <w:bookmarkStart w:name="_Toc109044294" w:id="21"/>
      <w:r w:rsidRPr="00104196">
        <w:rPr>
          <w:rFonts w:asciiTheme="minorHAnsi" w:hAnsiTheme="minorHAnsi"/>
          <w:sz w:val="22"/>
          <w:szCs w:val="22"/>
        </w:rPr>
        <w:t>Smoking</w:t>
      </w:r>
      <w:bookmarkEnd w:id="21"/>
    </w:p>
    <w:p w:rsidRPr="00104196" w:rsidR="00D165DB" w:rsidP="003B180E" w:rsidRDefault="000E76C1" w14:paraId="7B076620" w14:textId="6E2028CF">
      <w:pPr>
        <w:contextualSpacing/>
      </w:pPr>
      <w:r w:rsidRPr="00104196">
        <w:t>2020</w:t>
      </w:r>
      <w:r w:rsidRPr="00104196" w:rsidR="00D165DB">
        <w:t xml:space="preserve"> Annual Population Survey (APS) data indicates that</w:t>
      </w:r>
      <w:r w:rsidRPr="00104196" w:rsidR="00F209E0">
        <w:t xml:space="preserve"> 13.</w:t>
      </w:r>
      <w:r w:rsidRPr="00104196" w:rsidR="00C8653C">
        <w:t>7</w:t>
      </w:r>
      <w:r w:rsidRPr="00104196" w:rsidR="00D165DB">
        <w:t xml:space="preserve">% of the adult population in Suffolk smoke, a </w:t>
      </w:r>
      <w:r w:rsidRPr="00104196" w:rsidR="00F209E0">
        <w:t xml:space="preserve">statistically </w:t>
      </w:r>
      <w:r w:rsidRPr="00104196" w:rsidR="00D165DB">
        <w:t>similar proportion to both the East of England (</w:t>
      </w:r>
      <w:r w:rsidRPr="00104196" w:rsidR="008C4346">
        <w:t>12.7</w:t>
      </w:r>
      <w:r w:rsidRPr="00104196" w:rsidR="00D165DB">
        <w:t>%) and England (</w:t>
      </w:r>
      <w:r w:rsidRPr="00104196" w:rsidR="00F209E0">
        <w:t>1</w:t>
      </w:r>
      <w:r w:rsidRPr="00104196" w:rsidR="008C4346">
        <w:t>2.1</w:t>
      </w:r>
      <w:r w:rsidRPr="00104196" w:rsidR="00D165DB">
        <w:t>%)</w:t>
      </w:r>
      <w:r w:rsidRPr="00104196" w:rsidR="008C4346">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8C4346">
        <w:fldChar w:fldCharType="separate"/>
      </w:r>
      <w:r w:rsidRPr="00104196" w:rsidR="002C6AD1">
        <w:rPr>
          <w:noProof/>
          <w:vertAlign w:val="superscript"/>
        </w:rPr>
        <w:t>23</w:t>
      </w:r>
      <w:r w:rsidRPr="00104196" w:rsidR="008C4346">
        <w:fldChar w:fldCharType="end"/>
      </w:r>
      <w:r w:rsidRPr="00104196" w:rsidR="00D165DB">
        <w:t>.  However, for those in routine and manual occupations the smoking prevalence</w:t>
      </w:r>
      <w:r w:rsidRPr="00104196" w:rsidR="00AC60CA">
        <w:t xml:space="preserve"> is higher, rising </w:t>
      </w:r>
      <w:r w:rsidRPr="00104196" w:rsidR="00D165DB">
        <w:t xml:space="preserve">to </w:t>
      </w:r>
      <w:r w:rsidRPr="00104196" w:rsidR="002D473B">
        <w:t>24.7</w:t>
      </w:r>
      <w:r w:rsidRPr="00104196" w:rsidR="00D165DB">
        <w:t xml:space="preserve">% in Suffolk, compared to </w:t>
      </w:r>
      <w:r w:rsidRPr="00104196" w:rsidR="002D473B">
        <w:t>23.3</w:t>
      </w:r>
      <w:r w:rsidRPr="00104196" w:rsidR="00D165DB">
        <w:t xml:space="preserve">% for the East of England and </w:t>
      </w:r>
      <w:r w:rsidRPr="00104196" w:rsidR="002D473B">
        <w:t>21.4</w:t>
      </w:r>
      <w:r w:rsidRPr="00104196" w:rsidR="00D165DB">
        <w:t xml:space="preserve">% for England. </w:t>
      </w:r>
    </w:p>
    <w:p w:rsidRPr="00104196" w:rsidR="007B3490" w:rsidP="007B3490" w:rsidRDefault="007B3490" w14:paraId="73290936" w14:textId="77777777">
      <w:pPr>
        <w:keepNext/>
        <w:contextualSpacing/>
      </w:pPr>
    </w:p>
    <w:p w:rsidRPr="00104196" w:rsidR="007B3490" w:rsidP="007B3490" w:rsidRDefault="007B3490" w14:paraId="08534AD7" w14:textId="77777777">
      <w:pPr>
        <w:contextualSpacing/>
      </w:pPr>
      <w:r w:rsidRPr="00104196">
        <w:t xml:space="preserve">Within Suffolk, whilst the latest data is not available for all areas, data that is available shows variation in overall smoking prevalence, and smoking in routine and manual occupations. Overall smoking prevalence is highest in Ipswich, where approximately 20.2% of the adult population smoke.  Smoking in routine and manual occupations is also highest in Ipswich where 43.2% of people working in these occupations smoke.  </w:t>
      </w:r>
    </w:p>
    <w:p w:rsidRPr="00104196" w:rsidR="00827302" w:rsidP="003B180E" w:rsidRDefault="00827302" w14:paraId="46420A92" w14:textId="77777777">
      <w:pPr>
        <w:contextualSpacing/>
      </w:pPr>
    </w:p>
    <w:p w:rsidRPr="00104196" w:rsidR="00AC60CA" w:rsidP="003B180E" w:rsidRDefault="00AC60CA" w14:paraId="0F1DF2A5" w14:textId="516252C4">
      <w:pPr>
        <w:pStyle w:val="Caption"/>
        <w:keepNext/>
        <w:contextualSpacing/>
        <w:rPr>
          <w:sz w:val="22"/>
          <w:szCs w:val="22"/>
        </w:rPr>
      </w:pPr>
      <w:r w:rsidRPr="00104196">
        <w:rPr>
          <w:sz w:val="22"/>
          <w:szCs w:val="22"/>
        </w:rPr>
        <w:lastRenderedPageBreak/>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6</w:t>
      </w:r>
      <w:r w:rsidRPr="00104196" w:rsidR="00827302">
        <w:rPr>
          <w:sz w:val="22"/>
          <w:szCs w:val="22"/>
        </w:rPr>
        <w:fldChar w:fldCharType="end"/>
      </w:r>
      <w:r w:rsidRPr="00104196">
        <w:rPr>
          <w:sz w:val="22"/>
          <w:szCs w:val="22"/>
        </w:rPr>
        <w:t>: Smoking prevalence in local authorities in Suffolk (APS), 2018</w:t>
      </w:r>
      <w:r w:rsidRPr="00104196" w:rsidR="00D13857">
        <w:rPr>
          <w:iCs w:val="0"/>
        </w:rPr>
        <w:fldChar w:fldCharType="begin" w:fldLock="1"/>
      </w:r>
      <w:r w:rsidRPr="00104196" w:rsidR="00F26B0B">
        <w:rPr>
          <w:iCs w:val="0"/>
        </w:rPr>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D13857">
        <w:rPr>
          <w:iCs w:val="0"/>
        </w:rPr>
        <w:fldChar w:fldCharType="separate"/>
      </w:r>
      <w:r w:rsidRPr="00104196" w:rsidR="002C6AD1">
        <w:rPr>
          <w:i w:val="0"/>
          <w:iCs w:val="0"/>
          <w:noProof/>
          <w:vertAlign w:val="superscript"/>
        </w:rPr>
        <w:t>23</w:t>
      </w:r>
      <w:r w:rsidRPr="00104196" w:rsidR="00D13857">
        <w:rPr>
          <w:iCs w:val="0"/>
        </w:rPr>
        <w:fldChar w:fldCharType="end"/>
      </w:r>
    </w:p>
    <w:p w:rsidRPr="00104196" w:rsidR="005571CF" w:rsidP="005571CF" w:rsidRDefault="005571CF" w14:paraId="2637DF60" w14:textId="5A127DF5">
      <w:r w:rsidRPr="00104196">
        <w:rPr>
          <w:noProof/>
        </w:rPr>
        <w:drawing>
          <wp:inline distT="0" distB="0" distL="0" distR="0" wp14:anchorId="1277162B" wp14:editId="19DAF5FC">
            <wp:extent cx="6496334" cy="2156346"/>
            <wp:effectExtent l="0" t="0" r="0" b="15875"/>
            <wp:docPr id="27" name="Chart 27" descr="Bar chart showing local authority variation in smoking prevalence. ">
              <a:extLst xmlns:a="http://schemas.openxmlformats.org/drawingml/2006/main">
                <a:ext uri="{FF2B5EF4-FFF2-40B4-BE49-F238E27FC236}">
                  <a16:creationId xmlns:a16="http://schemas.microsoft.com/office/drawing/2014/main" id="{5A375273-F14E-4616-A083-35D4FB96B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Pr="00104196" w:rsidR="002D473B" w:rsidP="003B180E" w:rsidRDefault="002D473B" w14:paraId="358DA674" w14:textId="77777777">
      <w:pPr>
        <w:contextualSpacing/>
      </w:pPr>
    </w:p>
    <w:p w:rsidRPr="00104196" w:rsidR="00D165DB" w:rsidP="003B180E" w:rsidRDefault="00D165DB" w14:paraId="01898F89" w14:textId="15A5913D">
      <w:pPr>
        <w:contextualSpacing/>
      </w:pPr>
      <w:r w:rsidRPr="00104196">
        <w:t xml:space="preserve">Between </w:t>
      </w:r>
      <w:r w:rsidRPr="00104196" w:rsidR="00982CA0">
        <w:t>2017-2019</w:t>
      </w:r>
      <w:r w:rsidRPr="00104196">
        <w:t xml:space="preserve">, </w:t>
      </w:r>
      <w:r w:rsidRPr="00104196" w:rsidR="006808AE">
        <w:t>2,912</w:t>
      </w:r>
      <w:r w:rsidRPr="00104196">
        <w:t xml:space="preserve"> deaths were attributable to smoking, equating to </w:t>
      </w:r>
      <w:r w:rsidRPr="00104196" w:rsidR="006808AE">
        <w:t>nearly</w:t>
      </w:r>
      <w:r w:rsidRPr="00104196">
        <w:t xml:space="preserve"> 3 deaths every day.   In </w:t>
      </w:r>
      <w:r w:rsidRPr="00104196" w:rsidR="004C5C6E">
        <w:t>2019/20</w:t>
      </w:r>
      <w:r w:rsidRPr="00104196">
        <w:t xml:space="preserve"> there were </w:t>
      </w:r>
      <w:r w:rsidRPr="00104196" w:rsidR="00ED7E5F">
        <w:t>6,</w:t>
      </w:r>
      <w:r w:rsidRPr="00104196" w:rsidR="004C5C6E">
        <w:t>696</w:t>
      </w:r>
      <w:r w:rsidRPr="00104196">
        <w:t xml:space="preserve"> smoking attributable hospital admissions</w:t>
      </w:r>
      <w:r w:rsidRPr="00104196" w:rsidR="00D13857">
        <w:rPr>
          <w:iCs/>
        </w:rPr>
        <w:fldChar w:fldCharType="begin" w:fldLock="1"/>
      </w:r>
      <w:r w:rsidRPr="00104196" w:rsidR="00F26B0B">
        <w:rPr>
          <w:iCs/>
        </w:rPr>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D13857">
        <w:rPr>
          <w:iCs/>
        </w:rPr>
        <w:fldChar w:fldCharType="separate"/>
      </w:r>
      <w:r w:rsidRPr="00104196" w:rsidR="002C6AD1">
        <w:rPr>
          <w:iCs/>
          <w:noProof/>
          <w:vertAlign w:val="superscript"/>
        </w:rPr>
        <w:t>23</w:t>
      </w:r>
      <w:r w:rsidRPr="00104196" w:rsidR="00D13857">
        <w:rPr>
          <w:iCs/>
        </w:rPr>
        <w:fldChar w:fldCharType="end"/>
      </w:r>
      <w:r w:rsidRPr="00104196">
        <w:t xml:space="preserve">. </w:t>
      </w:r>
      <w:r w:rsidRPr="00104196" w:rsidR="00263DBC">
        <w:t xml:space="preserve"> </w:t>
      </w:r>
    </w:p>
    <w:p w:rsidRPr="00104196" w:rsidR="002D473B" w:rsidP="003B180E" w:rsidRDefault="002D473B" w14:paraId="6BD4D26E" w14:textId="77777777">
      <w:pPr>
        <w:contextualSpacing/>
      </w:pPr>
    </w:p>
    <w:p w:rsidRPr="00104196" w:rsidR="00D165DB" w:rsidP="003B180E" w:rsidRDefault="00D165DB" w14:paraId="155433F1" w14:textId="77777777">
      <w:pPr>
        <w:pStyle w:val="Heading2"/>
        <w:contextualSpacing/>
        <w:rPr>
          <w:rFonts w:eastAsia="Calibri" w:asciiTheme="minorHAnsi" w:hAnsiTheme="minorHAnsi"/>
          <w:sz w:val="22"/>
          <w:szCs w:val="22"/>
        </w:rPr>
      </w:pPr>
      <w:bookmarkStart w:name="_Toc109044295" w:id="22"/>
      <w:r w:rsidRPr="00104196">
        <w:rPr>
          <w:rFonts w:eastAsia="Calibri" w:asciiTheme="minorHAnsi" w:hAnsiTheme="minorHAnsi"/>
          <w:sz w:val="22"/>
          <w:szCs w:val="22"/>
        </w:rPr>
        <w:t>Mental health</w:t>
      </w:r>
      <w:bookmarkEnd w:id="22"/>
    </w:p>
    <w:p w:rsidRPr="00104196" w:rsidR="009D05A2" w:rsidP="003B180E" w:rsidRDefault="00D165DB" w14:paraId="72E392F5" w14:textId="6F8D7BE2">
      <w:pPr>
        <w:contextualSpacing/>
      </w:pPr>
      <w:r w:rsidRPr="00104196">
        <w:t>One in four Suffolk residents experience some form of mental ill health across a spectrum of severity levels in any given year</w:t>
      </w:r>
      <w:r w:rsidRPr="00104196">
        <w:fldChar w:fldCharType="begin" w:fldLock="1"/>
      </w:r>
      <w:r w:rsidRPr="00104196" w:rsidR="00F26B0B">
        <w:instrText>ADDIN CSL_CITATION {"citationItems":[{"id":"ITEM-1","itemData":{"author":[{"dropping-particle":"","family":"Suffolk County Council","given":"","non-dropping-particle":"","parse-names":false,"suffix":""}],"id":"ITEM-1","issued":{"date-parts":[["2016"]]},"title":"Suffolk Minds Matter - Annual Public Health Report","type":"report"},"uris":["http://www.mendeley.com/documents/?uuid=5a724acb-da85-4452-a007-94c4b30e3965"]}],"mendeley":{"formattedCitation":"&lt;sup&gt;25&lt;/sup&gt;","plainTextFormattedCitation":"25","previouslyFormattedCitation":"&lt;sup&gt;25&lt;/sup&gt;"},"properties":{"noteIndex":0},"schema":"https://github.com/citation-style-language/schema/raw/master/csl-citation.json"}</w:instrText>
      </w:r>
      <w:r w:rsidRPr="00104196">
        <w:fldChar w:fldCharType="separate"/>
      </w:r>
      <w:r w:rsidRPr="00104196" w:rsidR="002C6AD1">
        <w:rPr>
          <w:noProof/>
          <w:vertAlign w:val="superscript"/>
        </w:rPr>
        <w:t>25</w:t>
      </w:r>
      <w:r w:rsidRPr="00104196">
        <w:fldChar w:fldCharType="end"/>
      </w:r>
      <w:r w:rsidRPr="00104196">
        <w:t xml:space="preserve">.  Depression is a common and debilitating condition. Figures for </w:t>
      </w:r>
      <w:r w:rsidRPr="00104196" w:rsidR="00EF7B6F">
        <w:t>2020/21</w:t>
      </w:r>
      <w:r w:rsidRPr="00104196">
        <w:t xml:space="preserve"> indicate that </w:t>
      </w:r>
      <w:r w:rsidRPr="00104196" w:rsidR="00293997">
        <w:t>12.6</w:t>
      </w:r>
      <w:r w:rsidRPr="00104196">
        <w:t>% people aged 18 and over in Suffolk have been recognised by their GP as having depression (</w:t>
      </w:r>
      <w:r w:rsidRPr="00104196" w:rsidR="00293997">
        <w:t>appro</w:t>
      </w:r>
      <w:r w:rsidRPr="00104196" w:rsidR="00BB517B">
        <w:t>ximately</w:t>
      </w:r>
      <w:r w:rsidRPr="00104196">
        <w:t xml:space="preserve"> </w:t>
      </w:r>
      <w:r w:rsidRPr="00104196" w:rsidR="00293997">
        <w:t>82,600</w:t>
      </w:r>
      <w:r w:rsidRPr="00104196" w:rsidR="00B678AA">
        <w:t xml:space="preserve"> </w:t>
      </w:r>
      <w:r w:rsidRPr="00104196">
        <w:t>people)</w:t>
      </w:r>
      <w:r w:rsidRPr="00104196" w:rsidR="00BB517B">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BB517B">
        <w:fldChar w:fldCharType="separate"/>
      </w:r>
      <w:r w:rsidRPr="00104196" w:rsidR="002C6AD1">
        <w:rPr>
          <w:noProof/>
          <w:vertAlign w:val="superscript"/>
        </w:rPr>
        <w:t>23</w:t>
      </w:r>
      <w:r w:rsidRPr="00104196" w:rsidR="00BB517B">
        <w:fldChar w:fldCharType="end"/>
      </w:r>
      <w:r w:rsidRPr="00104196">
        <w:t>.</w:t>
      </w:r>
      <w:r w:rsidRPr="00104196" w:rsidR="00ED7E5F">
        <w:t xml:space="preserve"> This is statistically significantly higher compared to England (</w:t>
      </w:r>
      <w:r w:rsidRPr="00104196" w:rsidR="00C842CA">
        <w:t>12.3</w:t>
      </w:r>
      <w:r w:rsidRPr="00104196" w:rsidR="00ED7E5F">
        <w:t>%) and the East of England (</w:t>
      </w:r>
      <w:r w:rsidRPr="00104196" w:rsidR="00C842CA">
        <w:t>11.3</w:t>
      </w:r>
      <w:r w:rsidRPr="00104196" w:rsidR="00ED7E5F">
        <w:t>%).</w:t>
      </w:r>
      <w:r w:rsidRPr="00104196" w:rsidR="00E45E1F">
        <w:t xml:space="preserve"> </w:t>
      </w:r>
      <w:r w:rsidRPr="00104196" w:rsidR="009B2AAC">
        <w:t>Recorded p</w:t>
      </w:r>
      <w:r w:rsidRPr="00104196" w:rsidR="00E45E1F">
        <w:t xml:space="preserve">revalence of depression has </w:t>
      </w:r>
      <w:r w:rsidRPr="00104196" w:rsidR="009B2AAC">
        <w:t xml:space="preserve">consistently </w:t>
      </w:r>
      <w:r w:rsidRPr="00104196" w:rsidR="00E45E1F">
        <w:t xml:space="preserve">increased both nationally and locally over the past </w:t>
      </w:r>
      <w:r w:rsidRPr="00104196" w:rsidR="009B2AAC">
        <w:t>8 years.</w:t>
      </w:r>
      <w:r w:rsidRPr="00104196" w:rsidR="00AE2CA4">
        <w:t xml:space="preserve">  </w:t>
      </w:r>
      <w:r w:rsidRPr="00104196" w:rsidR="00D051C6">
        <w:t>2020/21</w:t>
      </w:r>
      <w:r w:rsidRPr="00104196">
        <w:t xml:space="preserve"> data indicates that </w:t>
      </w:r>
      <w:r w:rsidRPr="00104196" w:rsidR="00D051C6">
        <w:t>7,235</w:t>
      </w:r>
      <w:r w:rsidRPr="00104196">
        <w:t xml:space="preserve"> people registered at a Suffolk GP were diagnosed with schizophrenia, bipolar</w:t>
      </w:r>
      <w:r w:rsidRPr="00104196" w:rsidR="008430D3">
        <w:t xml:space="preserve"> affective</w:t>
      </w:r>
      <w:r w:rsidRPr="00104196">
        <w:t xml:space="preserve"> disorder or other psychoses (approximately 0.9% prevalence rate)</w:t>
      </w:r>
      <w:r w:rsidRPr="00104196" w:rsidR="00D051C6">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D051C6">
        <w:fldChar w:fldCharType="separate"/>
      </w:r>
      <w:r w:rsidRPr="00104196" w:rsidR="002C6AD1">
        <w:rPr>
          <w:noProof/>
          <w:vertAlign w:val="superscript"/>
        </w:rPr>
        <w:t>23</w:t>
      </w:r>
      <w:r w:rsidRPr="00104196" w:rsidR="00D051C6">
        <w:fldChar w:fldCharType="end"/>
      </w:r>
      <w:r w:rsidRPr="00104196">
        <w:t xml:space="preserve">. </w:t>
      </w:r>
      <w:r w:rsidRPr="00104196" w:rsidR="001036BC">
        <w:t xml:space="preserve">2020/21 </w:t>
      </w:r>
      <w:r w:rsidRPr="00104196" w:rsidR="009D05A2">
        <w:t>data indicates Suffolk has a statistically significantly higher rate of emergency hospital admissions for</w:t>
      </w:r>
      <w:r w:rsidRPr="00104196" w:rsidR="001036BC">
        <w:t xml:space="preserve"> intentional</w:t>
      </w:r>
      <w:r w:rsidRPr="00104196" w:rsidR="009D05A2">
        <w:t xml:space="preserve"> self-harm</w:t>
      </w:r>
      <w:r w:rsidRPr="00104196" w:rsidR="001036BC">
        <w:t>, and this has been the case since 2016/17.</w:t>
      </w:r>
      <w:r w:rsidRPr="00104196" w:rsidR="001F02B8">
        <w:t xml:space="preserve"> </w:t>
      </w:r>
      <w:r w:rsidRPr="00104196" w:rsidR="00042AB4">
        <w:t xml:space="preserve"> At LTLA level, self-harm emergency admissions are statistically significantly higher in Ipswich and East Suffolk</w:t>
      </w:r>
      <w:r w:rsidRPr="00104196" w:rsidR="00042AB4">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042AB4">
        <w:fldChar w:fldCharType="separate"/>
      </w:r>
      <w:r w:rsidRPr="00104196" w:rsidR="002C6AD1">
        <w:rPr>
          <w:noProof/>
          <w:vertAlign w:val="superscript"/>
        </w:rPr>
        <w:t>23</w:t>
      </w:r>
      <w:r w:rsidRPr="00104196" w:rsidR="00042AB4">
        <w:fldChar w:fldCharType="end"/>
      </w:r>
      <w:r w:rsidRPr="00104196" w:rsidR="00042AB4">
        <w:t>.</w:t>
      </w:r>
    </w:p>
    <w:p w:rsidRPr="00104196" w:rsidR="00656295" w:rsidP="003B180E" w:rsidRDefault="00656295" w14:paraId="0E37D4EA" w14:textId="77777777">
      <w:pPr>
        <w:contextualSpacing/>
      </w:pPr>
    </w:p>
    <w:p w:rsidRPr="00104196" w:rsidR="00D165DB" w:rsidP="003B180E" w:rsidRDefault="00D165DB" w14:paraId="4F034754" w14:textId="77777777">
      <w:pPr>
        <w:pStyle w:val="Heading2"/>
        <w:contextualSpacing/>
        <w:rPr>
          <w:rFonts w:eastAsia="Calibri" w:asciiTheme="minorHAnsi" w:hAnsiTheme="minorHAnsi"/>
          <w:sz w:val="22"/>
          <w:szCs w:val="22"/>
        </w:rPr>
      </w:pPr>
      <w:bookmarkStart w:name="_Toc109044296" w:id="23"/>
      <w:r w:rsidRPr="00104196">
        <w:rPr>
          <w:rFonts w:eastAsia="Calibri" w:asciiTheme="minorHAnsi" w:hAnsiTheme="minorHAnsi"/>
          <w:sz w:val="22"/>
          <w:szCs w:val="22"/>
        </w:rPr>
        <w:t>Suicide</w:t>
      </w:r>
      <w:bookmarkEnd w:id="23"/>
      <w:r w:rsidRPr="00104196">
        <w:rPr>
          <w:rFonts w:eastAsia="Calibri" w:asciiTheme="minorHAnsi" w:hAnsiTheme="minorHAnsi"/>
          <w:sz w:val="22"/>
          <w:szCs w:val="22"/>
        </w:rPr>
        <w:t xml:space="preserve">  </w:t>
      </w:r>
    </w:p>
    <w:p w:rsidRPr="00104196" w:rsidR="00D165DB" w:rsidP="003B180E" w:rsidRDefault="00D165DB" w14:paraId="4BD4324A" w14:textId="360823EA">
      <w:pPr>
        <w:contextualSpacing/>
      </w:pPr>
      <w:r w:rsidRPr="00104196">
        <w:t xml:space="preserve">There were </w:t>
      </w:r>
      <w:r w:rsidRPr="00104196" w:rsidR="00C0056E">
        <w:t>208</w:t>
      </w:r>
      <w:r w:rsidRPr="00104196">
        <w:t xml:space="preserve"> deaths from suicide between </w:t>
      </w:r>
      <w:r w:rsidRPr="00104196" w:rsidR="00517DFB">
        <w:t>2018-20</w:t>
      </w:r>
      <w:r w:rsidRPr="00104196" w:rsidR="00AE2CA4">
        <w:t xml:space="preserve"> i</w:t>
      </w:r>
      <w:r w:rsidRPr="00104196">
        <w:t>n Suffolk, the majority being men (</w:t>
      </w:r>
      <w:r w:rsidRPr="00104196" w:rsidR="00AE2CA4">
        <w:t>1</w:t>
      </w:r>
      <w:r w:rsidRPr="00104196" w:rsidR="00AF5232">
        <w:t>51</w:t>
      </w:r>
      <w:r w:rsidRPr="00104196">
        <w:t>)</w:t>
      </w:r>
      <w:r w:rsidRPr="00104196" w:rsidR="00AF5232">
        <w:t>. T</w:t>
      </w:r>
      <w:r w:rsidRPr="00104196">
        <w:t>he age standardised suicide rate per 100,000 people is not significantly different from regional and national averages</w:t>
      </w:r>
      <w:r w:rsidRPr="00104196" w:rsidR="00425B51">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425B51">
        <w:fldChar w:fldCharType="separate"/>
      </w:r>
      <w:r w:rsidRPr="00104196" w:rsidR="002C6AD1">
        <w:rPr>
          <w:noProof/>
          <w:vertAlign w:val="superscript"/>
        </w:rPr>
        <w:t>23</w:t>
      </w:r>
      <w:r w:rsidRPr="00104196" w:rsidR="00425B51">
        <w:fldChar w:fldCharType="end"/>
      </w:r>
      <w:r w:rsidRPr="00104196">
        <w:t>.</w:t>
      </w:r>
    </w:p>
    <w:p w:rsidRPr="00104196" w:rsidR="00656295" w:rsidP="003B180E" w:rsidRDefault="00656295" w14:paraId="3F83A8EB" w14:textId="77777777">
      <w:pPr>
        <w:contextualSpacing/>
      </w:pPr>
    </w:p>
    <w:p w:rsidRPr="00104196" w:rsidR="00D165DB" w:rsidP="003B180E" w:rsidRDefault="00D165DB" w14:paraId="684195E5" w14:textId="77777777">
      <w:pPr>
        <w:pStyle w:val="Heading2"/>
        <w:contextualSpacing/>
        <w:rPr>
          <w:rFonts w:asciiTheme="minorHAnsi" w:hAnsiTheme="minorHAnsi"/>
          <w:sz w:val="22"/>
          <w:szCs w:val="22"/>
        </w:rPr>
      </w:pPr>
      <w:bookmarkStart w:name="_Toc109044297" w:id="24"/>
      <w:r w:rsidRPr="00104196">
        <w:rPr>
          <w:rFonts w:asciiTheme="minorHAnsi" w:hAnsiTheme="minorHAnsi"/>
          <w:sz w:val="22"/>
          <w:szCs w:val="22"/>
        </w:rPr>
        <w:t>Drug and alcohol misuse</w:t>
      </w:r>
      <w:bookmarkEnd w:id="24"/>
    </w:p>
    <w:p w:rsidRPr="00104196" w:rsidR="00D165DB" w:rsidP="003B180E" w:rsidRDefault="00D165DB" w14:paraId="37206150" w14:textId="4A75F3A7">
      <w:pPr>
        <w:contextualSpacing/>
        <w:rPr>
          <w:rFonts w:cs="Open Sans Light"/>
          <w:bCs/>
        </w:rPr>
      </w:pPr>
      <w:r w:rsidRPr="00104196">
        <w:rPr>
          <w:rFonts w:cs="Open Sans Light"/>
          <w:bCs/>
        </w:rPr>
        <w:t xml:space="preserve">Prevalence estimates for </w:t>
      </w:r>
      <w:r w:rsidRPr="00104196" w:rsidR="00E73BA4">
        <w:rPr>
          <w:rFonts w:cs="Open Sans Light"/>
          <w:bCs/>
        </w:rPr>
        <w:t>2016/17</w:t>
      </w:r>
      <w:r w:rsidRPr="00104196" w:rsidR="006034FD">
        <w:rPr>
          <w:rFonts w:cs="Open Sans Light"/>
          <w:bCs/>
        </w:rPr>
        <w:t xml:space="preserve"> remain the latest available for Suffolk. These</w:t>
      </w:r>
      <w:r w:rsidRPr="00104196">
        <w:rPr>
          <w:rFonts w:cs="Open Sans Light"/>
          <w:bCs/>
        </w:rPr>
        <w:t xml:space="preserve"> suggest there are </w:t>
      </w:r>
      <w:r w:rsidRPr="00104196" w:rsidR="00E73BA4">
        <w:rPr>
          <w:rFonts w:cs="Open Sans Light"/>
          <w:bCs/>
        </w:rPr>
        <w:t xml:space="preserve">3,116 </w:t>
      </w:r>
      <w:r w:rsidRPr="00104196">
        <w:rPr>
          <w:rFonts w:cs="Open Sans Light"/>
          <w:bCs/>
        </w:rPr>
        <w:t xml:space="preserve">opiate and/or crack cocaine users resident in Suffolk, giving an estimated prevalence rate of </w:t>
      </w:r>
      <w:r w:rsidRPr="00104196" w:rsidR="00E73BA4">
        <w:rPr>
          <w:rFonts w:cs="Open Sans Light"/>
          <w:bCs/>
        </w:rPr>
        <w:t>6.9</w:t>
      </w:r>
      <w:r w:rsidRPr="00104196">
        <w:rPr>
          <w:rFonts w:cs="Open Sans Light"/>
          <w:bCs/>
        </w:rPr>
        <w:t xml:space="preserve"> per 1,000 population</w:t>
      </w:r>
      <w:r w:rsidRPr="00104196" w:rsidR="006034FD">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6034FD">
        <w:fldChar w:fldCharType="separate"/>
      </w:r>
      <w:r w:rsidRPr="00104196" w:rsidR="002C6AD1">
        <w:rPr>
          <w:noProof/>
          <w:vertAlign w:val="superscript"/>
        </w:rPr>
        <w:t>23</w:t>
      </w:r>
      <w:r w:rsidRPr="00104196" w:rsidR="006034FD">
        <w:fldChar w:fldCharType="end"/>
      </w:r>
      <w:r w:rsidRPr="00104196" w:rsidR="006034FD">
        <w:t xml:space="preserve">. </w:t>
      </w:r>
      <w:r w:rsidRPr="00104196">
        <w:rPr>
          <w:rFonts w:cs="Open Sans Light"/>
          <w:bCs/>
        </w:rPr>
        <w:t xml:space="preserve">Not </w:t>
      </w:r>
      <w:proofErr w:type="gramStart"/>
      <w:r w:rsidRPr="00104196">
        <w:rPr>
          <w:rFonts w:cs="Open Sans Light"/>
          <w:bCs/>
        </w:rPr>
        <w:t>all of</w:t>
      </w:r>
      <w:proofErr w:type="gramEnd"/>
      <w:r w:rsidRPr="00104196">
        <w:rPr>
          <w:rFonts w:cs="Open Sans Light"/>
          <w:bCs/>
        </w:rPr>
        <w:t xml:space="preserve"> these individuals will be in substance misuse treatment services, and many will be unknown to treatment services</w:t>
      </w:r>
      <w:r w:rsidRPr="00104196" w:rsidR="006034FD">
        <w:rPr>
          <w:rFonts w:cs="Open Sans Light"/>
        </w:rPr>
        <w:t xml:space="preserve">. </w:t>
      </w:r>
      <w:r w:rsidRPr="00104196">
        <w:rPr>
          <w:rFonts w:cs="Open Sans Light"/>
          <w:bCs/>
        </w:rPr>
        <w:t xml:space="preserve"> </w:t>
      </w:r>
      <w:r w:rsidRPr="00104196" w:rsidR="0039644A">
        <w:rPr>
          <w:rFonts w:cs="Open Sans Light"/>
          <w:bCs/>
        </w:rPr>
        <w:t>2020/21</w:t>
      </w:r>
      <w:r w:rsidRPr="00104196" w:rsidR="00E73BA4">
        <w:rPr>
          <w:rFonts w:cs="Open Sans Light"/>
          <w:bCs/>
        </w:rPr>
        <w:t xml:space="preserve"> data indicates that </w:t>
      </w:r>
      <w:r w:rsidRPr="00104196" w:rsidR="003F4545">
        <w:rPr>
          <w:rFonts w:cs="Open Sans Light"/>
          <w:bCs/>
        </w:rPr>
        <w:t xml:space="preserve">there were 1,751 people at specialist drug misuse services, and 793 people at specialist alcohol misuse services in Suffolk. </w:t>
      </w:r>
      <w:r w:rsidRPr="00104196" w:rsidR="00E50077">
        <w:rPr>
          <w:rFonts w:cs="Open Sans Light"/>
          <w:bCs/>
        </w:rPr>
        <w:t xml:space="preserve"> 2020</w:t>
      </w:r>
      <w:r w:rsidRPr="00104196" w:rsidR="00F519B4">
        <w:rPr>
          <w:rFonts w:cs="Open Sans Light"/>
          <w:bCs/>
        </w:rPr>
        <w:t xml:space="preserve"> Suffolk</w:t>
      </w:r>
      <w:r w:rsidRPr="00104196" w:rsidR="00E50077">
        <w:rPr>
          <w:rFonts w:cs="Open Sans Light"/>
          <w:bCs/>
        </w:rPr>
        <w:t xml:space="preserve"> data on successful treatment (</w:t>
      </w:r>
      <w:r w:rsidRPr="00104196" w:rsidR="001A3281">
        <w:rPr>
          <w:rFonts w:cs="Open Sans Light"/>
          <w:bCs/>
        </w:rPr>
        <w:t>i.e. leaving treatment and not re-presenting to treatment again within 6 months) indicates</w:t>
      </w:r>
      <w:r w:rsidRPr="00104196" w:rsidR="0052577D">
        <w:fldChar w:fldCharType="begin" w:fldLock="1"/>
      </w:r>
      <w:r w:rsidRPr="00104196" w:rsidR="00F26B0B">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52577D">
        <w:fldChar w:fldCharType="separate"/>
      </w:r>
      <w:r w:rsidRPr="00104196" w:rsidR="002C6AD1">
        <w:rPr>
          <w:noProof/>
          <w:vertAlign w:val="superscript"/>
        </w:rPr>
        <w:t>23</w:t>
      </w:r>
      <w:r w:rsidRPr="00104196" w:rsidR="0052577D">
        <w:fldChar w:fldCharType="end"/>
      </w:r>
      <w:r w:rsidRPr="00104196" w:rsidR="001A3281">
        <w:rPr>
          <w:rFonts w:cs="Open Sans Light"/>
          <w:bCs/>
        </w:rPr>
        <w:t xml:space="preserve">: </w:t>
      </w:r>
    </w:p>
    <w:p w:rsidRPr="00104196" w:rsidR="001A3281" w:rsidP="00970399" w:rsidRDefault="00F519B4" w14:paraId="7F20D053" w14:textId="1D86FF47">
      <w:pPr>
        <w:pStyle w:val="ListParagraph"/>
        <w:numPr>
          <w:ilvl w:val="0"/>
          <w:numId w:val="26"/>
        </w:numPr>
        <w:rPr>
          <w:rFonts w:cs="Open Sans Light"/>
        </w:rPr>
      </w:pPr>
      <w:r w:rsidRPr="00104196">
        <w:rPr>
          <w:rFonts w:cs="Open Sans Light"/>
        </w:rPr>
        <w:t xml:space="preserve">Opiate user successful </w:t>
      </w:r>
      <w:r w:rsidRPr="00104196" w:rsidR="009F7CFF">
        <w:rPr>
          <w:rFonts w:cs="Open Sans Light"/>
        </w:rPr>
        <w:t xml:space="preserve">completion of drug </w:t>
      </w:r>
      <w:r w:rsidRPr="00104196">
        <w:rPr>
          <w:rFonts w:cs="Open Sans Light"/>
        </w:rPr>
        <w:t>treatment percentage</w:t>
      </w:r>
      <w:r w:rsidRPr="00104196" w:rsidR="00734E21">
        <w:rPr>
          <w:rFonts w:cs="Open Sans Light"/>
        </w:rPr>
        <w:t>: 6.1% (statistically significantly higher than England: 4.</w:t>
      </w:r>
      <w:r w:rsidRPr="00104196" w:rsidR="007E2F37">
        <w:rPr>
          <w:rFonts w:cs="Open Sans Light"/>
        </w:rPr>
        <w:t>7%</w:t>
      </w:r>
      <w:r w:rsidRPr="00104196" w:rsidR="00734E21">
        <w:rPr>
          <w:rFonts w:cs="Open Sans Light"/>
        </w:rPr>
        <w:t>)</w:t>
      </w:r>
    </w:p>
    <w:p w:rsidRPr="00104196" w:rsidR="00734E21" w:rsidP="00970399" w:rsidRDefault="00734E21" w14:paraId="4DD26BF6" w14:textId="7B6F3B2A">
      <w:pPr>
        <w:pStyle w:val="ListParagraph"/>
        <w:numPr>
          <w:ilvl w:val="0"/>
          <w:numId w:val="26"/>
        </w:numPr>
        <w:rPr>
          <w:rFonts w:cs="Open Sans Light"/>
        </w:rPr>
      </w:pPr>
      <w:r w:rsidRPr="00104196">
        <w:rPr>
          <w:rFonts w:cs="Open Sans Light"/>
        </w:rPr>
        <w:t xml:space="preserve">Non-opiate user </w:t>
      </w:r>
      <w:r w:rsidRPr="00104196" w:rsidR="009F7CFF">
        <w:rPr>
          <w:rFonts w:cs="Open Sans Light"/>
        </w:rPr>
        <w:t xml:space="preserve">successful completion of drug treatment </w:t>
      </w:r>
      <w:r w:rsidRPr="00104196">
        <w:rPr>
          <w:rFonts w:cs="Open Sans Light"/>
        </w:rPr>
        <w:t xml:space="preserve">percentage: </w:t>
      </w:r>
      <w:r w:rsidRPr="00104196" w:rsidR="009F7CFF">
        <w:rPr>
          <w:rFonts w:cs="Open Sans Light"/>
        </w:rPr>
        <w:t>32.0%</w:t>
      </w:r>
      <w:r w:rsidRPr="00104196">
        <w:rPr>
          <w:rFonts w:cs="Open Sans Light"/>
        </w:rPr>
        <w:t xml:space="preserve"> (statistically significantly </w:t>
      </w:r>
      <w:proofErr w:type="gramStart"/>
      <w:r w:rsidRPr="00104196" w:rsidR="009F7CFF">
        <w:rPr>
          <w:rFonts w:cs="Open Sans Light"/>
        </w:rPr>
        <w:t>similar</w:t>
      </w:r>
      <w:r w:rsidRPr="00104196" w:rsidR="007E2F37">
        <w:rPr>
          <w:rFonts w:cs="Open Sans Light"/>
        </w:rPr>
        <w:t xml:space="preserve"> to</w:t>
      </w:r>
      <w:proofErr w:type="gramEnd"/>
      <w:r w:rsidRPr="00104196">
        <w:rPr>
          <w:rFonts w:cs="Open Sans Light"/>
        </w:rPr>
        <w:t xml:space="preserve"> England: </w:t>
      </w:r>
      <w:r w:rsidRPr="00104196" w:rsidR="007E2F37">
        <w:rPr>
          <w:rFonts w:cs="Open Sans Light"/>
        </w:rPr>
        <w:t>33.0%</w:t>
      </w:r>
      <w:r w:rsidRPr="00104196">
        <w:rPr>
          <w:rFonts w:cs="Open Sans Light"/>
        </w:rPr>
        <w:t>)</w:t>
      </w:r>
    </w:p>
    <w:p w:rsidRPr="00104196" w:rsidR="00734E21" w:rsidP="00970399" w:rsidRDefault="007E2F37" w14:paraId="4F9E02CB" w14:textId="12484562">
      <w:pPr>
        <w:pStyle w:val="ListParagraph"/>
        <w:numPr>
          <w:ilvl w:val="0"/>
          <w:numId w:val="26"/>
        </w:numPr>
        <w:rPr>
          <w:rFonts w:cs="Open Sans Light"/>
        </w:rPr>
      </w:pPr>
      <w:r w:rsidRPr="00104196">
        <w:rPr>
          <w:rFonts w:cs="Open Sans Light"/>
        </w:rPr>
        <w:t xml:space="preserve">Alcohol successful completion of treatment percentage: 29.0% (statistically significantly lower than England: </w:t>
      </w:r>
      <w:r w:rsidRPr="00104196" w:rsidR="0052577D">
        <w:rPr>
          <w:rFonts w:cs="Open Sans Light"/>
        </w:rPr>
        <w:t>35.3</w:t>
      </w:r>
      <w:r w:rsidRPr="00104196">
        <w:rPr>
          <w:rFonts w:cs="Open Sans Light"/>
        </w:rPr>
        <w:t>%)</w:t>
      </w:r>
    </w:p>
    <w:p w:rsidRPr="00104196" w:rsidR="00D165DB" w:rsidP="003B180E" w:rsidRDefault="00D165DB" w14:paraId="7041FBD9" w14:textId="77777777">
      <w:pPr>
        <w:pStyle w:val="Heading3"/>
        <w:contextualSpacing/>
        <w:rPr>
          <w:rFonts w:asciiTheme="minorHAnsi" w:hAnsiTheme="minorHAnsi"/>
          <w:sz w:val="22"/>
          <w:szCs w:val="22"/>
        </w:rPr>
      </w:pPr>
      <w:bookmarkStart w:name="_Toc109044298" w:id="25"/>
      <w:r w:rsidRPr="00104196">
        <w:rPr>
          <w:rFonts w:asciiTheme="minorHAnsi" w:hAnsiTheme="minorHAnsi"/>
          <w:sz w:val="22"/>
          <w:szCs w:val="22"/>
        </w:rPr>
        <w:lastRenderedPageBreak/>
        <w:t>Alcohol and related disease</w:t>
      </w:r>
      <w:bookmarkEnd w:id="25"/>
      <w:r w:rsidRPr="00104196">
        <w:rPr>
          <w:rFonts w:asciiTheme="minorHAnsi" w:hAnsiTheme="minorHAnsi"/>
          <w:sz w:val="22"/>
          <w:szCs w:val="22"/>
        </w:rPr>
        <w:t xml:space="preserve"> </w:t>
      </w:r>
    </w:p>
    <w:p w:rsidRPr="00104196" w:rsidR="00D165DB" w:rsidP="003B180E" w:rsidRDefault="00D165DB" w14:paraId="2E67A01B" w14:textId="484D0241">
      <w:pPr>
        <w:pStyle w:val="Default"/>
        <w:contextualSpacing/>
        <w:rPr>
          <w:rFonts w:asciiTheme="minorHAnsi" w:hAnsiTheme="minorHAnsi"/>
          <w:sz w:val="22"/>
          <w:szCs w:val="22"/>
        </w:rPr>
      </w:pPr>
      <w:r w:rsidRPr="00104196">
        <w:rPr>
          <w:rFonts w:asciiTheme="minorHAnsi" w:hAnsiTheme="minorHAnsi"/>
          <w:sz w:val="22"/>
          <w:szCs w:val="22"/>
        </w:rPr>
        <w:t xml:space="preserve">Although many people consume alcohol without damaging their health, excessive consumption can cause severe physical and mental </w:t>
      </w:r>
      <w:r w:rsidRPr="00104196" w:rsidR="00FB7173">
        <w:rPr>
          <w:rFonts w:asciiTheme="minorHAnsi" w:hAnsiTheme="minorHAnsi"/>
          <w:sz w:val="22"/>
          <w:szCs w:val="22"/>
        </w:rPr>
        <w:t>ill-</w:t>
      </w:r>
      <w:r w:rsidRPr="00104196">
        <w:rPr>
          <w:rFonts w:asciiTheme="minorHAnsi" w:hAnsiTheme="minorHAnsi"/>
          <w:sz w:val="22"/>
          <w:szCs w:val="22"/>
        </w:rPr>
        <w:t xml:space="preserve">health. </w:t>
      </w:r>
      <w:r w:rsidRPr="00104196" w:rsidR="007A1A9A">
        <w:rPr>
          <w:rFonts w:asciiTheme="minorHAnsi" w:hAnsiTheme="minorHAnsi"/>
          <w:sz w:val="22"/>
          <w:szCs w:val="22"/>
        </w:rPr>
        <w:t>2018/19 estimates (latest available)</w:t>
      </w:r>
      <w:r w:rsidRPr="00104196" w:rsidR="001C7D5E">
        <w:rPr>
          <w:rFonts w:asciiTheme="minorHAnsi" w:hAnsiTheme="minorHAnsi"/>
          <w:sz w:val="22"/>
          <w:szCs w:val="22"/>
        </w:rPr>
        <w:t xml:space="preserve"> indicate that an </w:t>
      </w:r>
      <w:r w:rsidRPr="00104196">
        <w:rPr>
          <w:rFonts w:asciiTheme="minorHAnsi" w:hAnsiTheme="minorHAnsi"/>
          <w:sz w:val="22"/>
          <w:szCs w:val="22"/>
        </w:rPr>
        <w:t xml:space="preserve">estimated </w:t>
      </w:r>
      <w:r w:rsidRPr="00104196" w:rsidR="007A1A9A">
        <w:rPr>
          <w:rFonts w:asciiTheme="minorHAnsi" w:hAnsiTheme="minorHAnsi"/>
          <w:sz w:val="22"/>
          <w:szCs w:val="22"/>
        </w:rPr>
        <w:t>6,811</w:t>
      </w:r>
      <w:r w:rsidRPr="00104196">
        <w:rPr>
          <w:rFonts w:asciiTheme="minorHAnsi" w:hAnsiTheme="minorHAnsi"/>
          <w:sz w:val="22"/>
          <w:szCs w:val="22"/>
        </w:rPr>
        <w:t xml:space="preserve"> people in Suffolk are alcohol dependent</w:t>
      </w:r>
      <w:r w:rsidRPr="00104196" w:rsidR="009268FB">
        <w:rPr>
          <w:rFonts w:asciiTheme="minorHAnsi" w:hAnsiTheme="minorHAnsi"/>
          <w:sz w:val="22"/>
          <w:szCs w:val="22"/>
        </w:rPr>
        <w:fldChar w:fldCharType="begin" w:fldLock="1"/>
      </w:r>
      <w:r w:rsidRPr="00104196" w:rsidR="00F26B0B">
        <w:rPr>
          <w:rFonts w:asciiTheme="minorHAnsi" w:hAnsiTheme="minorHAnsi"/>
          <w:sz w:val="22"/>
          <w:szCs w:val="22"/>
        </w:rPr>
        <w:instrText>ADDIN CSL_CITATION {"citationItems":[{"id":"ITEM-1","itemData":{"URL":"https://www.gov.uk/government/publications/alcohol-dependence-prevalence-in-england","accessed":{"date-parts":[["2022","6","13"]]},"author":[{"dropping-particle":"","family":"Public Health England","given":"","non-dropping-particle":"","parse-names":false,"suffix":""}],"id":"ITEM-1","issued":{"date-parts":[["2021"]]},"title":"Alcohol dependence prevalence in England","type":"webpage"},"uris":["http://www.mendeley.com/documents/?uuid=0a4c1756-8293-4f6a-aeab-6ee021fdc201"]}],"mendeley":{"formattedCitation":"&lt;sup&gt;26&lt;/sup&gt;","plainTextFormattedCitation":"26","previouslyFormattedCitation":"&lt;sup&gt;26&lt;/sup&gt;"},"properties":{"noteIndex":0},"schema":"https://github.com/citation-style-language/schema/raw/master/csl-citation.json"}</w:instrText>
      </w:r>
      <w:r w:rsidRPr="00104196" w:rsidR="009268FB">
        <w:rPr>
          <w:rFonts w:asciiTheme="minorHAnsi" w:hAnsiTheme="minorHAnsi"/>
          <w:sz w:val="22"/>
          <w:szCs w:val="22"/>
        </w:rPr>
        <w:fldChar w:fldCharType="separate"/>
      </w:r>
      <w:r w:rsidRPr="00104196" w:rsidR="002C6AD1">
        <w:rPr>
          <w:rFonts w:asciiTheme="minorHAnsi" w:hAnsiTheme="minorHAnsi"/>
          <w:noProof/>
          <w:sz w:val="22"/>
          <w:szCs w:val="22"/>
          <w:vertAlign w:val="superscript"/>
        </w:rPr>
        <w:t>26</w:t>
      </w:r>
      <w:r w:rsidRPr="00104196" w:rsidR="009268FB">
        <w:rPr>
          <w:rFonts w:asciiTheme="minorHAnsi" w:hAnsiTheme="minorHAnsi"/>
          <w:sz w:val="22"/>
          <w:szCs w:val="22"/>
        </w:rPr>
        <w:fldChar w:fldCharType="end"/>
      </w:r>
      <w:r w:rsidRPr="00104196" w:rsidR="007A1A9A">
        <w:rPr>
          <w:rFonts w:asciiTheme="minorHAnsi" w:hAnsiTheme="minorHAnsi"/>
          <w:sz w:val="22"/>
          <w:szCs w:val="22"/>
        </w:rPr>
        <w:t xml:space="preserve">. </w:t>
      </w:r>
      <w:r w:rsidRPr="00104196" w:rsidR="001C7D5E">
        <w:rPr>
          <w:rFonts w:asciiTheme="minorHAnsi" w:hAnsiTheme="minorHAnsi"/>
          <w:sz w:val="22"/>
          <w:szCs w:val="22"/>
        </w:rPr>
        <w:t xml:space="preserve">This equates to a rate of 1.1 per 100,000 of the adult population, statistically </w:t>
      </w:r>
      <w:proofErr w:type="gramStart"/>
      <w:r w:rsidRPr="00104196" w:rsidR="001C7D5E">
        <w:rPr>
          <w:rFonts w:asciiTheme="minorHAnsi" w:hAnsiTheme="minorHAnsi"/>
          <w:sz w:val="22"/>
          <w:szCs w:val="22"/>
        </w:rPr>
        <w:t>similar to</w:t>
      </w:r>
      <w:proofErr w:type="gramEnd"/>
      <w:r w:rsidRPr="00104196" w:rsidR="001C7D5E">
        <w:rPr>
          <w:rFonts w:asciiTheme="minorHAnsi" w:hAnsiTheme="minorHAnsi"/>
          <w:sz w:val="22"/>
          <w:szCs w:val="22"/>
        </w:rPr>
        <w:t xml:space="preserve"> the England rate (1.3</w:t>
      </w:r>
      <w:r w:rsidRPr="00104196" w:rsidR="001517CC">
        <w:rPr>
          <w:rFonts w:asciiTheme="minorHAnsi" w:hAnsiTheme="minorHAnsi"/>
          <w:sz w:val="22"/>
          <w:szCs w:val="22"/>
        </w:rPr>
        <w:t>7</w:t>
      </w:r>
      <w:r w:rsidRPr="00104196" w:rsidR="001C7D5E">
        <w:rPr>
          <w:rFonts w:asciiTheme="minorHAnsi" w:hAnsiTheme="minorHAnsi"/>
          <w:sz w:val="22"/>
          <w:szCs w:val="22"/>
        </w:rPr>
        <w:t xml:space="preserve"> per 100,000).</w:t>
      </w:r>
      <w:r w:rsidRPr="00104196">
        <w:rPr>
          <w:rFonts w:asciiTheme="minorHAnsi" w:hAnsiTheme="minorHAnsi"/>
          <w:sz w:val="22"/>
          <w:szCs w:val="22"/>
        </w:rPr>
        <w:t xml:space="preserve"> </w:t>
      </w:r>
      <w:r w:rsidRPr="00104196" w:rsidR="001C7D5E">
        <w:rPr>
          <w:rFonts w:asciiTheme="minorHAnsi" w:hAnsiTheme="minorHAnsi"/>
          <w:sz w:val="22"/>
          <w:szCs w:val="22"/>
        </w:rPr>
        <w:t xml:space="preserve">There were </w:t>
      </w:r>
      <w:r w:rsidRPr="00104196" w:rsidR="005136E9">
        <w:rPr>
          <w:rFonts w:asciiTheme="minorHAnsi" w:hAnsiTheme="minorHAnsi"/>
          <w:sz w:val="22"/>
          <w:szCs w:val="22"/>
        </w:rPr>
        <w:t>3,371</w:t>
      </w:r>
      <w:r w:rsidRPr="00104196" w:rsidR="001C7D5E">
        <w:rPr>
          <w:rFonts w:asciiTheme="minorHAnsi" w:hAnsiTheme="minorHAnsi"/>
          <w:sz w:val="22"/>
          <w:szCs w:val="22"/>
        </w:rPr>
        <w:t xml:space="preserve"> hospital admissions for alcohol </w:t>
      </w:r>
      <w:r w:rsidRPr="00104196" w:rsidR="00B678AA">
        <w:rPr>
          <w:rFonts w:asciiTheme="minorHAnsi" w:hAnsiTheme="minorHAnsi"/>
          <w:sz w:val="22"/>
          <w:szCs w:val="22"/>
        </w:rPr>
        <w:t>related</w:t>
      </w:r>
      <w:r w:rsidRPr="00104196" w:rsidR="001C7D5E">
        <w:rPr>
          <w:rFonts w:asciiTheme="minorHAnsi" w:hAnsiTheme="minorHAnsi"/>
          <w:sz w:val="22"/>
          <w:szCs w:val="22"/>
        </w:rPr>
        <w:t xml:space="preserve"> conditions </w:t>
      </w:r>
      <w:r w:rsidRPr="00104196" w:rsidR="00B678AA">
        <w:rPr>
          <w:rFonts w:asciiTheme="minorHAnsi" w:hAnsiTheme="minorHAnsi"/>
          <w:sz w:val="22"/>
          <w:szCs w:val="22"/>
        </w:rPr>
        <w:t xml:space="preserve">(narrow definition) </w:t>
      </w:r>
      <w:r w:rsidRPr="00104196" w:rsidR="001C7D5E">
        <w:rPr>
          <w:rFonts w:asciiTheme="minorHAnsi" w:hAnsiTheme="minorHAnsi"/>
          <w:sz w:val="22"/>
          <w:szCs w:val="22"/>
        </w:rPr>
        <w:t xml:space="preserve">in </w:t>
      </w:r>
      <w:r w:rsidRPr="00104196" w:rsidR="004C4332">
        <w:rPr>
          <w:rFonts w:asciiTheme="minorHAnsi" w:hAnsiTheme="minorHAnsi"/>
          <w:sz w:val="22"/>
          <w:szCs w:val="22"/>
        </w:rPr>
        <w:t>2020/21</w:t>
      </w:r>
      <w:r w:rsidRPr="00104196" w:rsidR="001C7D5E">
        <w:rPr>
          <w:rFonts w:asciiTheme="minorHAnsi" w:hAnsiTheme="minorHAnsi"/>
          <w:sz w:val="22"/>
          <w:szCs w:val="22"/>
        </w:rPr>
        <w:t xml:space="preserve">. </w:t>
      </w:r>
    </w:p>
    <w:p w:rsidRPr="00104196" w:rsidR="00D165DB" w:rsidP="004C4332" w:rsidRDefault="00D165DB" w14:paraId="1340DBBC" w14:textId="77777777">
      <w:pPr>
        <w:pStyle w:val="Heading1"/>
        <w:rPr>
          <w:rFonts w:asciiTheme="minorHAnsi" w:hAnsiTheme="minorHAnsi"/>
        </w:rPr>
      </w:pPr>
      <w:bookmarkStart w:name="_Toc109044299" w:id="26"/>
      <w:r w:rsidRPr="00104196">
        <w:rPr>
          <w:rFonts w:asciiTheme="minorHAnsi" w:hAnsiTheme="minorHAnsi"/>
        </w:rPr>
        <w:t>Housing</w:t>
      </w:r>
      <w:bookmarkEnd w:id="26"/>
      <w:r w:rsidRPr="00104196">
        <w:rPr>
          <w:rFonts w:asciiTheme="minorHAnsi" w:hAnsiTheme="minorHAnsi"/>
        </w:rPr>
        <w:t xml:space="preserve"> </w:t>
      </w:r>
    </w:p>
    <w:p w:rsidRPr="00104196" w:rsidR="004C4332" w:rsidP="003B180E" w:rsidRDefault="00D165DB" w14:paraId="648AF956" w14:textId="4E7BAE14">
      <w:pPr>
        <w:contextualSpacing/>
      </w:pPr>
      <w:r w:rsidRPr="00104196">
        <w:t>Some properties in Suffolk have a higher risk of fire and vulnerability compared to others</w:t>
      </w:r>
      <w:r w:rsidRPr="00104196" w:rsidR="004C4332">
        <w:t xml:space="preserve"> (for example thatched properties)</w:t>
      </w:r>
      <w:r w:rsidRPr="00104196">
        <w:t xml:space="preserve">.  The following section provides an overview of buildings that may exhibit higher risk.  </w:t>
      </w:r>
    </w:p>
    <w:p w:rsidRPr="00104196" w:rsidR="00D165DB" w:rsidP="003B180E" w:rsidRDefault="00D165DB" w14:paraId="3A3A7119" w14:textId="557E2CD6">
      <w:pPr>
        <w:contextualSpacing/>
      </w:pPr>
      <w:r w:rsidRPr="00104196">
        <w:t xml:space="preserve"> </w:t>
      </w:r>
    </w:p>
    <w:p w:rsidRPr="00104196" w:rsidR="001C7D5E" w:rsidP="003B180E" w:rsidRDefault="001C7D5E" w14:paraId="1DA384A6" w14:textId="5E5D9906">
      <w:pPr>
        <w:pStyle w:val="Heading2"/>
        <w:contextualSpacing/>
        <w:rPr>
          <w:rFonts w:asciiTheme="minorHAnsi" w:hAnsiTheme="minorHAnsi"/>
          <w:sz w:val="22"/>
          <w:szCs w:val="22"/>
        </w:rPr>
      </w:pPr>
      <w:bookmarkStart w:name="_Toc109044300" w:id="27"/>
      <w:r w:rsidRPr="00104196">
        <w:rPr>
          <w:rFonts w:asciiTheme="minorHAnsi" w:hAnsiTheme="minorHAnsi"/>
          <w:sz w:val="22"/>
          <w:szCs w:val="22"/>
        </w:rPr>
        <w:t xml:space="preserve">Overview of </w:t>
      </w:r>
      <w:r w:rsidRPr="00104196" w:rsidR="00B678AA">
        <w:rPr>
          <w:rFonts w:asciiTheme="minorHAnsi" w:hAnsiTheme="minorHAnsi"/>
          <w:sz w:val="22"/>
          <w:szCs w:val="22"/>
        </w:rPr>
        <w:t>h</w:t>
      </w:r>
      <w:r w:rsidRPr="00104196">
        <w:rPr>
          <w:rFonts w:asciiTheme="minorHAnsi" w:hAnsiTheme="minorHAnsi"/>
          <w:sz w:val="22"/>
          <w:szCs w:val="22"/>
        </w:rPr>
        <w:t>ousing in Suffolk</w:t>
      </w:r>
      <w:bookmarkEnd w:id="27"/>
    </w:p>
    <w:p w:rsidRPr="00104196" w:rsidR="001C7D5E" w:rsidP="003B180E" w:rsidRDefault="00AD63FF" w14:paraId="3AE64D69" w14:textId="71DC6DB8">
      <w:pPr>
        <w:contextualSpacing/>
        <w:rPr>
          <w:b/>
          <w:bCs/>
          <w:color w:val="C00000"/>
        </w:rPr>
      </w:pPr>
      <w:r w:rsidRPr="00104196">
        <w:rPr>
          <w:b/>
          <w:bCs/>
          <w:noProof/>
          <w:color w:val="C00000"/>
        </w:rPr>
        <w:drawing>
          <wp:anchor distT="0" distB="0" distL="114300" distR="114300" simplePos="0" relativeHeight="251670528" behindDoc="0" locked="0" layoutInCell="1" allowOverlap="1" wp14:editId="2A9E04A2" wp14:anchorId="41BA4638">
            <wp:simplePos x="0" y="0"/>
            <wp:positionH relativeFrom="column">
              <wp:posOffset>221615</wp:posOffset>
            </wp:positionH>
            <wp:positionV relativeFrom="paragraph">
              <wp:posOffset>8255</wp:posOffset>
            </wp:positionV>
            <wp:extent cx="533400" cy="533400"/>
            <wp:effectExtent l="0" t="0" r="0" b="0"/>
            <wp:wrapThrough wrapText="bothSides">
              <wp:wrapPolygon edited="0">
                <wp:start x="14657" y="771"/>
                <wp:lineTo x="9257" y="2314"/>
                <wp:lineTo x="0" y="10029"/>
                <wp:lineTo x="0" y="19286"/>
                <wp:lineTo x="20829" y="19286"/>
                <wp:lineTo x="20829" y="9257"/>
                <wp:lineTo x="18514" y="771"/>
                <wp:lineTo x="14657" y="771"/>
              </wp:wrapPolygon>
            </wp:wrapThrough>
            <wp:docPr id="190" name="Graphic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uburbanscene.svg"/>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rsidRPr="00104196" w:rsidR="001C7D5E" w:rsidP="002E4DF8" w:rsidRDefault="003E13E5" w14:paraId="214EE852" w14:textId="0F9196B0">
      <w:pPr>
        <w:ind w:left="1440" w:firstLine="720"/>
        <w:contextualSpacing/>
      </w:pPr>
      <w:r w:rsidRPr="00104196">
        <w:rPr>
          <w:b/>
          <w:bCs/>
          <w:color w:val="C00000"/>
        </w:rPr>
        <w:t>349,940</w:t>
      </w:r>
      <w:r w:rsidRPr="00104196" w:rsidR="00B81E1C">
        <w:rPr>
          <w:b/>
          <w:bCs/>
          <w:color w:val="C00000"/>
        </w:rPr>
        <w:t xml:space="preserve"> </w:t>
      </w:r>
      <w:r w:rsidRPr="00104196" w:rsidR="00B81E1C">
        <w:t>Properties in Suffolk in 20</w:t>
      </w:r>
      <w:r w:rsidRPr="00104196">
        <w:t>21</w:t>
      </w:r>
    </w:p>
    <w:p w:rsidRPr="00104196" w:rsidR="00B81E1C" w:rsidP="003B180E" w:rsidRDefault="00B81E1C" w14:paraId="10CC271E" w14:textId="16070823">
      <w:pPr>
        <w:contextualSpacing/>
      </w:pPr>
    </w:p>
    <w:p w:rsidRPr="00104196" w:rsidR="00813A38" w:rsidP="002E4DF8" w:rsidRDefault="002E4DF8" w14:paraId="5D29140D" w14:textId="3E7C7B11">
      <w:pPr>
        <w:ind w:left="1440" w:firstLine="720"/>
        <w:contextualSpacing/>
      </w:pPr>
      <w:r w:rsidRPr="00104196">
        <w:rPr>
          <w:noProof/>
        </w:rPr>
        <w:drawing>
          <wp:anchor distT="0" distB="0" distL="114300" distR="114300" simplePos="0" relativeHeight="251671552" behindDoc="0" locked="0" layoutInCell="1" allowOverlap="1" wp14:editId="75766BC1" wp14:anchorId="749259A9">
            <wp:simplePos x="0" y="0"/>
            <wp:positionH relativeFrom="column">
              <wp:posOffset>134620</wp:posOffset>
            </wp:positionH>
            <wp:positionV relativeFrom="paragraph">
              <wp:posOffset>12700</wp:posOffset>
            </wp:positionV>
            <wp:extent cx="621665" cy="621665"/>
            <wp:effectExtent l="0" t="0" r="6985" b="0"/>
            <wp:wrapThrough wrapText="bothSides">
              <wp:wrapPolygon edited="0">
                <wp:start x="13238" y="1324"/>
                <wp:lineTo x="0" y="8605"/>
                <wp:lineTo x="0" y="19195"/>
                <wp:lineTo x="21181" y="19195"/>
                <wp:lineTo x="21181" y="8605"/>
                <wp:lineTo x="16547" y="1324"/>
                <wp:lineTo x="13238" y="1324"/>
              </wp:wrapPolygon>
            </wp:wrapThrough>
            <wp:docPr id="194" name="Graphic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money.svg"/>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621665" cy="621665"/>
                    </a:xfrm>
                    <a:prstGeom prst="rect">
                      <a:avLst/>
                    </a:prstGeom>
                  </pic:spPr>
                </pic:pic>
              </a:graphicData>
            </a:graphic>
            <wp14:sizeRelH relativeFrom="margin">
              <wp14:pctWidth>0</wp14:pctWidth>
            </wp14:sizeRelH>
            <wp14:sizeRelV relativeFrom="margin">
              <wp14:pctHeight>0</wp14:pctHeight>
            </wp14:sizeRelV>
          </wp:anchor>
        </w:drawing>
      </w:r>
      <w:r w:rsidRPr="00104196" w:rsidR="00813A38">
        <w:t xml:space="preserve">The current housing stock in Suffolk is </w:t>
      </w:r>
      <w:r w:rsidRPr="00104196" w:rsidR="00813A38">
        <w:rPr>
          <w:b/>
          <w:bCs/>
          <w:color w:val="C00000"/>
        </w:rPr>
        <w:t>predominantly old and inefficient to heat</w:t>
      </w:r>
    </w:p>
    <w:p w:rsidRPr="00104196" w:rsidR="00D74344" w:rsidP="003B180E" w:rsidRDefault="00D74344" w14:paraId="3E8C1573" w14:textId="376E3433">
      <w:pPr>
        <w:tabs>
          <w:tab w:val="left" w:pos="934"/>
        </w:tabs>
        <w:contextualSpacing/>
      </w:pPr>
    </w:p>
    <w:p w:rsidRPr="00104196" w:rsidR="00813A38" w:rsidP="002E4DF8" w:rsidRDefault="002E4DF8" w14:paraId="477A9DE9" w14:textId="3DC5C292">
      <w:pPr>
        <w:tabs>
          <w:tab w:val="left" w:pos="934"/>
        </w:tabs>
        <w:contextualSpacing/>
      </w:pPr>
      <w:r w:rsidRPr="00104196">
        <w:rPr>
          <w:b/>
          <w:bCs/>
          <w:color w:val="C00000"/>
        </w:rPr>
        <w:tab/>
      </w:r>
      <w:r w:rsidRPr="00104196">
        <w:rPr>
          <w:b/>
          <w:bCs/>
          <w:color w:val="C00000"/>
        </w:rPr>
        <w:tab/>
      </w:r>
      <w:r w:rsidRPr="00104196" w:rsidR="0018547A">
        <w:rPr>
          <w:b/>
          <w:bCs/>
          <w:color w:val="C00000"/>
        </w:rPr>
        <w:t>14.5</w:t>
      </w:r>
      <w:r w:rsidRPr="00104196" w:rsidR="00D74344">
        <w:rPr>
          <w:b/>
          <w:bCs/>
          <w:color w:val="C00000"/>
        </w:rPr>
        <w:t xml:space="preserve">% </w:t>
      </w:r>
      <w:r w:rsidRPr="00104196" w:rsidR="00D74344">
        <w:t>Suffolk homes are in fuel poverty</w:t>
      </w:r>
      <w:r w:rsidRPr="00104196" w:rsidR="0018547A">
        <w:t>-</w:t>
      </w:r>
      <w:r w:rsidRPr="00104196" w:rsidR="00D74344">
        <w:t xml:space="preserve"> </w:t>
      </w:r>
      <w:r w:rsidRPr="00104196" w:rsidR="00AD63FF">
        <w:rPr>
          <w:b/>
          <w:bCs/>
          <w:color w:val="C00000"/>
        </w:rPr>
        <w:t>49,018</w:t>
      </w:r>
      <w:r w:rsidRPr="00104196" w:rsidR="00D74344">
        <w:rPr>
          <w:b/>
          <w:bCs/>
          <w:color w:val="C00000"/>
        </w:rPr>
        <w:t xml:space="preserve"> properties in 20</w:t>
      </w:r>
      <w:r w:rsidRPr="00104196" w:rsidR="00AD63FF">
        <w:rPr>
          <w:b/>
          <w:bCs/>
          <w:color w:val="C00000"/>
        </w:rPr>
        <w:t>20</w:t>
      </w:r>
    </w:p>
    <w:p w:rsidRPr="00104196" w:rsidR="005A47D1" w:rsidP="003B180E" w:rsidRDefault="005A47D1" w14:paraId="2C188E21" w14:textId="77777777">
      <w:pPr>
        <w:contextualSpacing/>
      </w:pPr>
    </w:p>
    <w:p w:rsidR="001C7D5E" w:rsidP="003B180E" w:rsidRDefault="00B81E1C" w14:paraId="2A4E298C" w14:textId="1927C1BF">
      <w:pPr>
        <w:contextualSpacing/>
      </w:pPr>
      <w:r w:rsidRPr="00104196">
        <w:t>Source:</w:t>
      </w:r>
      <w:r w:rsidRPr="00104196" w:rsidR="002E4DF8">
        <w:t xml:space="preserve"> </w:t>
      </w:r>
      <w:r w:rsidRPr="00104196" w:rsidR="00A7401D">
        <w:fldChar w:fldCharType="begin" w:fldLock="1"/>
      </w:r>
      <w:r w:rsidRPr="00104196" w:rsidR="00F26B0B">
        <w:instrText>ADDIN CSL_CITATION {"citationItems":[{"id":"ITEM-1","itemData":{"URL":"https://www.suffolkobservatory.info/housing/reports/#/view-report/a6981d21aa7549eaaefaa3a82d60fbc2/E10000029/G3","accessed":{"date-parts":[["2022","6","10"]]},"author":[{"dropping-particle":"","family":"Suffolk Observatory","given":"","non-dropping-particle":"","parse-names":false,"suffix":""}],"id":"ITEM-1","issued":{"date-parts":[["2021"]]},"title":"Housing","type":"webpage"},"uris":["http://www.mendeley.com/documents/?uuid=e0986936-8eb7-4b69-8d52-faa5ca4831f1"]}],"mendeley":{"formattedCitation":"&lt;sup&gt;27&lt;/sup&gt;","plainTextFormattedCitation":"27","previouslyFormattedCitation":"&lt;sup&gt;27&lt;/sup&gt;"},"properties":{"noteIndex":0},"schema":"https://github.com/citation-style-language/schema/raw/master/csl-citation.json"}</w:instrText>
      </w:r>
      <w:r w:rsidRPr="00104196" w:rsidR="00A7401D">
        <w:fldChar w:fldCharType="separate"/>
      </w:r>
      <w:r w:rsidRPr="00104196" w:rsidR="002C6AD1">
        <w:rPr>
          <w:noProof/>
          <w:vertAlign w:val="superscript"/>
        </w:rPr>
        <w:t>27</w:t>
      </w:r>
      <w:r w:rsidRPr="00104196" w:rsidR="00A7401D">
        <w:fldChar w:fldCharType="end"/>
      </w:r>
      <w:r w:rsidRPr="00104196" w:rsidR="00AD63FF">
        <w:t>,</w:t>
      </w:r>
      <w:r w:rsidRPr="00104196" w:rsidR="00AD63FF">
        <w:fldChar w:fldCharType="begin" w:fldLock="1"/>
      </w:r>
      <w:r w:rsidRPr="00104196" w:rsidR="00F26B0B">
        <w:instrText>ADDIN CSL_CITATION {"citationItems":[{"id":"ITEM-1","itemData":{"URL":"https://www.gov.uk/government/collections/fuel-poverty-sub-regional-statistics","accessed":{"date-parts":[["2022","3","21"]]},"author":[{"dropping-particle":"","family":"Department for Business Energy &amp; Industrial Strategy","given":"","non-dropping-particle":"","parse-names":false,"suffix":""}],"id":"ITEM-1","issued":{"date-parts":[["2021"]]},"title":"Fuel poverty sub-regional statistics","type":"webpage"},"uris":["http://www.mendeley.com/documents/?uuid=60c37577-64ce-42dd-b8a3-1c77829fcb78"]}],"mendeley":{"formattedCitation":"&lt;sup&gt;28&lt;/sup&gt;","plainTextFormattedCitation":"28","previouslyFormattedCitation":"&lt;sup&gt;28&lt;/sup&gt;"},"properties":{"noteIndex":0},"schema":"https://github.com/citation-style-language/schema/raw/master/csl-citation.json"}</w:instrText>
      </w:r>
      <w:r w:rsidRPr="00104196" w:rsidR="00AD63FF">
        <w:fldChar w:fldCharType="separate"/>
      </w:r>
      <w:r w:rsidRPr="00104196" w:rsidR="002C6AD1">
        <w:rPr>
          <w:noProof/>
          <w:vertAlign w:val="superscript"/>
        </w:rPr>
        <w:t>28</w:t>
      </w:r>
      <w:r w:rsidRPr="00104196" w:rsidR="00AD63FF">
        <w:fldChar w:fldCharType="end"/>
      </w:r>
    </w:p>
    <w:p w:rsidRPr="00104196" w:rsidR="006C1806" w:rsidP="003B180E" w:rsidRDefault="006C1806" w14:paraId="15AC8A2E" w14:textId="77777777">
      <w:pPr>
        <w:contextualSpacing/>
      </w:pPr>
    </w:p>
    <w:p w:rsidRPr="00104196" w:rsidR="003E24DA" w:rsidP="003B180E" w:rsidRDefault="003E24DA" w14:paraId="6AD89FAC" w14:textId="30219D84">
      <w:pPr>
        <w:contextualSpacing/>
      </w:pPr>
      <w:r w:rsidRPr="00104196">
        <w:t>In 20</w:t>
      </w:r>
      <w:r w:rsidRPr="00104196" w:rsidR="00B772C0">
        <w:t xml:space="preserve">21, there were nearly 350,000 </w:t>
      </w:r>
      <w:r w:rsidRPr="00104196">
        <w:t xml:space="preserve">properties in Suffolk, and there are plans to build more </w:t>
      </w:r>
      <w:r w:rsidRPr="00104196" w:rsidR="00B772C0">
        <w:t>over coming years</w:t>
      </w:r>
      <w:r w:rsidRPr="00104196">
        <w:t>. Suffolk already has a diverse pipeline of housing sites – ranging from 3-4 houses in rural villages through to major sites with potential to host up to 1,300 homes in major settlements</w:t>
      </w:r>
      <w:r w:rsidRPr="00104196">
        <w:fldChar w:fldCharType="begin" w:fldLock="1"/>
      </w:r>
      <w:r w:rsidRPr="00104196" w:rsidR="00F26B0B">
        <w:instrText>ADDIN CSL_CITATION {"citationItems":[{"id":"ITEM-1","itemData":{"author":[{"dropping-particle":"","family":"Suffolk County Council","given":"","non-dropping-particle":"","parse-names":false,"suffix":""}],"container-title":"Presentation - unpublished","id":"ITEM-1","issued":{"date-parts":[["2019"]]},"title":"Updates on the five key priorities raised in the Council Leaders’ Executive Statement 23 May 2019","type":"webpage"},"uris":["http://www.mendeley.com/documents/?uuid=322bac72-27be-4d1f-b4b8-084c8ed08116"]}],"mendeley":{"formattedCitation":"&lt;sup&gt;29&lt;/sup&gt;","plainTextFormattedCitation":"29","previouslyFormattedCitation":"&lt;sup&gt;29&lt;/sup&gt;"},"properties":{"noteIndex":0},"schema":"https://github.com/citation-style-language/schema/raw/master/csl-citation.json"}</w:instrText>
      </w:r>
      <w:r w:rsidRPr="00104196">
        <w:fldChar w:fldCharType="separate"/>
      </w:r>
      <w:r w:rsidRPr="00104196" w:rsidR="002C6AD1">
        <w:rPr>
          <w:noProof/>
          <w:vertAlign w:val="superscript"/>
        </w:rPr>
        <w:t>29</w:t>
      </w:r>
      <w:r w:rsidRPr="00104196">
        <w:fldChar w:fldCharType="end"/>
      </w:r>
      <w:r w:rsidRPr="00104196">
        <w:t>.</w:t>
      </w:r>
    </w:p>
    <w:p w:rsidRPr="00104196" w:rsidR="005A47D1" w:rsidP="003B180E" w:rsidRDefault="005A47D1" w14:paraId="2E2F2924" w14:textId="77777777">
      <w:pPr>
        <w:contextualSpacing/>
      </w:pPr>
    </w:p>
    <w:p w:rsidRPr="00104196" w:rsidR="005A47D1" w:rsidP="003B180E" w:rsidRDefault="0077602B" w14:paraId="508A68F7" w14:textId="5B2BC87C">
      <w:pPr>
        <w:contextualSpacing/>
      </w:pPr>
      <w:r w:rsidRPr="00104196">
        <w:t xml:space="preserve">2019 </w:t>
      </w:r>
      <w:r w:rsidR="00737643">
        <w:t xml:space="preserve">data </w:t>
      </w:r>
      <w:r w:rsidRPr="00104196">
        <w:t>indicate</w:t>
      </w:r>
      <w:r w:rsidR="00C50D2A">
        <w:t>s</w:t>
      </w:r>
      <w:r w:rsidRPr="00104196">
        <w:t xml:space="preserve"> there were almost 50,000 households in Suffolk in fuel poverty. This equates to 14.5% of all households in the county (compared to 13.4% across England)</w:t>
      </w:r>
      <w:r w:rsidRPr="00104196">
        <w:fldChar w:fldCharType="begin" w:fldLock="1"/>
      </w:r>
      <w:r w:rsidRPr="00104196" w:rsidR="00F26B0B">
        <w:instrText>ADDIN CSL_CITATION {"citationItems":[{"id":"ITEM-1","itemData":{"URL":"https://www.gov.uk/government/collections/fuel-poverty-sub-regional-statistics","accessed":{"date-parts":[["2022","3","21"]]},"author":[{"dropping-particle":"","family":"Department for Business Energy &amp; Industrial Strategy","given":"","non-dropping-particle":"","parse-names":false,"suffix":""}],"id":"ITEM-1","issued":{"date-parts":[["2021"]]},"title":"Fuel poverty sub-regional statistics","type":"webpage"},"uris":["http://www.mendeley.com/documents/?uuid=60c37577-64ce-42dd-b8a3-1c77829fcb78"]}],"mendeley":{"formattedCitation":"&lt;sup&gt;28&lt;/sup&gt;","plainTextFormattedCitation":"28","previouslyFormattedCitation":"&lt;sup&gt;28&lt;/sup&gt;"},"properties":{"noteIndex":0},"schema":"https://github.com/citation-style-language/schema/raw/master/csl-citation.json"}</w:instrText>
      </w:r>
      <w:r w:rsidRPr="00104196">
        <w:fldChar w:fldCharType="separate"/>
      </w:r>
      <w:r w:rsidRPr="00104196" w:rsidR="002C6AD1">
        <w:rPr>
          <w:noProof/>
          <w:vertAlign w:val="superscript"/>
        </w:rPr>
        <w:t>28</w:t>
      </w:r>
      <w:r w:rsidRPr="00104196">
        <w:fldChar w:fldCharType="end"/>
      </w:r>
      <w:r w:rsidRPr="00104196">
        <w:t>. 2</w:t>
      </w:r>
      <w:r w:rsidRPr="00104196" w:rsidR="00B35CE6">
        <w:t>020 data indicates that in England 14.3% of properties were off the gas grid</w:t>
      </w:r>
      <w:r w:rsidRPr="00104196" w:rsidR="00B35CE6">
        <w:fldChar w:fldCharType="begin" w:fldLock="1"/>
      </w:r>
      <w:r w:rsidRPr="00104196" w:rsidR="00F26B0B">
        <w:instrText>ADDIN CSL_CITATION {"citationItems":[{"id":"ITEM-1","itemData":{"URL":"https://www.gov.uk/government/statistics/sub-national-estimates-of-households-not-connected-to-the-gas-network#full-publication-update-history","accessed":{"date-parts":[["2022","3","21"]]},"author":[{"dropping-particle":"","family":"Department for Business Energy &amp; Industrial Strategy","given":"","non-dropping-particle":"","parse-names":false,"suffix":""}],"id":"ITEM-1","issued":{"date-parts":[["2021"]]},"title":"Sub-national estimates of properties not connected to the gas network","type":"webpage"},"uris":["http://www.mendeley.com/documents/?uuid=1d44193c-55d7-49b2-8d82-8d5c7875fa55"]}],"mendeley":{"formattedCitation":"&lt;sup&gt;30&lt;/sup&gt;","plainTextFormattedCitation":"30","previouslyFormattedCitation":"&lt;sup&gt;30&lt;/sup&gt;"},"properties":{"noteIndex":0},"schema":"https://github.com/citation-style-language/schema/raw/master/csl-citation.json"}</w:instrText>
      </w:r>
      <w:r w:rsidRPr="00104196" w:rsidR="00B35CE6">
        <w:fldChar w:fldCharType="separate"/>
      </w:r>
      <w:r w:rsidRPr="00104196" w:rsidR="002C6AD1">
        <w:rPr>
          <w:noProof/>
          <w:vertAlign w:val="superscript"/>
        </w:rPr>
        <w:t>30</w:t>
      </w:r>
      <w:r w:rsidRPr="00104196" w:rsidR="00B35CE6">
        <w:fldChar w:fldCharType="end"/>
      </w:r>
      <w:r w:rsidRPr="00104196" w:rsidR="00B35CE6">
        <w:t>.  Within Suffolk the percentage is much higher at 28.7%</w:t>
      </w:r>
      <w:r w:rsidR="00687497">
        <w:t xml:space="preserve"> </w:t>
      </w:r>
      <w:r w:rsidRPr="00104196" w:rsidR="00B35CE6">
        <w:t>and varies greatly by district and borough.</w:t>
      </w:r>
    </w:p>
    <w:p w:rsidRPr="00104196" w:rsidR="00656295" w:rsidP="003B180E" w:rsidRDefault="00656295" w14:paraId="44D86F47" w14:textId="77777777">
      <w:pPr>
        <w:contextualSpacing/>
      </w:pPr>
    </w:p>
    <w:p w:rsidRPr="00104196" w:rsidR="00D165DB" w:rsidP="003B180E" w:rsidRDefault="00D165DB" w14:paraId="0E2669EB" w14:textId="3CF5EFF2">
      <w:pPr>
        <w:pStyle w:val="Heading2"/>
        <w:contextualSpacing/>
        <w:rPr>
          <w:rFonts w:asciiTheme="minorHAnsi" w:hAnsiTheme="minorHAnsi"/>
          <w:sz w:val="22"/>
          <w:szCs w:val="22"/>
        </w:rPr>
      </w:pPr>
      <w:bookmarkStart w:name="_Toc109044301" w:id="28"/>
      <w:r w:rsidRPr="00104196">
        <w:rPr>
          <w:rFonts w:asciiTheme="minorHAnsi" w:hAnsiTheme="minorHAnsi"/>
          <w:sz w:val="22"/>
          <w:szCs w:val="22"/>
        </w:rPr>
        <w:t xml:space="preserve">Listed </w:t>
      </w:r>
      <w:r w:rsidRPr="00104196" w:rsidR="0008619C">
        <w:rPr>
          <w:rFonts w:asciiTheme="minorHAnsi" w:hAnsiTheme="minorHAnsi"/>
          <w:sz w:val="22"/>
          <w:szCs w:val="22"/>
        </w:rPr>
        <w:t>b</w:t>
      </w:r>
      <w:r w:rsidRPr="00104196">
        <w:rPr>
          <w:rFonts w:asciiTheme="minorHAnsi" w:hAnsiTheme="minorHAnsi"/>
          <w:sz w:val="22"/>
          <w:szCs w:val="22"/>
        </w:rPr>
        <w:t>uildings</w:t>
      </w:r>
      <w:bookmarkEnd w:id="28"/>
      <w:r w:rsidRPr="00104196">
        <w:rPr>
          <w:rFonts w:asciiTheme="minorHAnsi" w:hAnsiTheme="minorHAnsi"/>
          <w:sz w:val="22"/>
          <w:szCs w:val="22"/>
        </w:rPr>
        <w:t xml:space="preserve"> </w:t>
      </w:r>
    </w:p>
    <w:p w:rsidRPr="00104196" w:rsidR="00D165DB" w:rsidP="003B180E" w:rsidRDefault="00D165DB" w14:paraId="72BA0FFE" w14:textId="090B7858">
      <w:pPr>
        <w:contextualSpacing/>
      </w:pPr>
      <w:r w:rsidRPr="00104196">
        <w:t>Services relating to </w:t>
      </w:r>
      <w:r w:rsidRPr="00104196">
        <w:rPr>
          <w:bCs/>
        </w:rPr>
        <w:t>conservation areas</w:t>
      </w:r>
      <w:r w:rsidRPr="00104196">
        <w:t> and the </w:t>
      </w:r>
      <w:r w:rsidRPr="00104196">
        <w:rPr>
          <w:bCs/>
        </w:rPr>
        <w:t>conservation of historic buildings</w:t>
      </w:r>
      <w:r w:rsidRPr="00104196">
        <w:t> is provided by </w:t>
      </w:r>
      <w:hyperlink w:history="1" r:id="rId104">
        <w:r w:rsidRPr="00104196">
          <w:rPr>
            <w:rStyle w:val="Hyperlink"/>
            <w:b/>
            <w:bCs/>
          </w:rPr>
          <w:t>district and borough councils in Suffolk</w:t>
        </w:r>
      </w:hyperlink>
      <w:r w:rsidRPr="00104196">
        <w:t>. Please log on to the </w:t>
      </w:r>
      <w:hyperlink w:tgtFrame="_blank" w:history="1" r:id="rId105">
        <w:r w:rsidRPr="00104196">
          <w:rPr>
            <w:rStyle w:val="Hyperlink"/>
            <w:b/>
            <w:bCs/>
          </w:rPr>
          <w:t>Planning Portal</w:t>
        </w:r>
      </w:hyperlink>
      <w:r w:rsidRPr="00104196">
        <w:t> for more information.</w:t>
      </w:r>
    </w:p>
    <w:p w:rsidRPr="00104196" w:rsidR="0085363D" w:rsidP="003B180E" w:rsidRDefault="0085363D" w14:paraId="70AD1834" w14:textId="77777777">
      <w:pPr>
        <w:contextualSpacing/>
      </w:pPr>
    </w:p>
    <w:p w:rsidRPr="00104196" w:rsidR="00D165DB" w:rsidP="003B180E" w:rsidRDefault="00D165DB" w14:paraId="6704893E" w14:textId="7B0B0433">
      <w:pPr>
        <w:contextualSpacing/>
      </w:pPr>
      <w:r w:rsidRPr="00104196">
        <w:t>The </w:t>
      </w:r>
      <w:r w:rsidRPr="00104196">
        <w:rPr>
          <w:bCs/>
        </w:rPr>
        <w:t>Suffolk Register of Buildings at Risk</w:t>
      </w:r>
      <w:r w:rsidRPr="00104196">
        <w:t> provides details of </w:t>
      </w:r>
      <w:r w:rsidRPr="00104196">
        <w:rPr>
          <w:bCs/>
        </w:rPr>
        <w:t>listed buildings</w:t>
      </w:r>
      <w:r w:rsidRPr="00104196">
        <w:t> known to be </w:t>
      </w:r>
      <w:r w:rsidRPr="00104196">
        <w:rPr>
          <w:bCs/>
        </w:rPr>
        <w:t>at risk</w:t>
      </w:r>
      <w:r w:rsidRPr="00104196">
        <w:t xml:space="preserve"> through neglect and decay, or vulnerable to becoming so.  View the </w:t>
      </w:r>
      <w:hyperlink w:history="1" r:id="rId106">
        <w:r w:rsidRPr="00104196" w:rsidR="0008619C">
          <w:rPr>
            <w:rStyle w:val="Hyperlink"/>
          </w:rPr>
          <w:t>buildings at risk webpages</w:t>
        </w:r>
      </w:hyperlink>
      <w:r w:rsidRPr="00104196">
        <w:t xml:space="preserve"> for more information</w:t>
      </w:r>
      <w:r w:rsidRPr="00104196" w:rsidR="0008619C">
        <w:t xml:space="preserve">. </w:t>
      </w:r>
    </w:p>
    <w:p w:rsidRPr="00104196" w:rsidR="00FA1A51" w:rsidP="003B180E" w:rsidRDefault="00FA1A51" w14:paraId="25980FB4" w14:textId="77777777">
      <w:pPr>
        <w:contextualSpacing/>
      </w:pPr>
    </w:p>
    <w:p w:rsidRPr="00104196" w:rsidR="00D165DB" w:rsidP="003B180E" w:rsidRDefault="00D165DB" w14:paraId="34120709" w14:textId="7E17F0A8">
      <w:pPr>
        <w:pStyle w:val="Heading2"/>
        <w:contextualSpacing/>
        <w:rPr>
          <w:rFonts w:asciiTheme="minorHAnsi" w:hAnsiTheme="minorHAnsi"/>
          <w:sz w:val="22"/>
          <w:szCs w:val="22"/>
        </w:rPr>
      </w:pPr>
      <w:bookmarkStart w:name="_Toc109044302" w:id="29"/>
      <w:r w:rsidRPr="00104196">
        <w:rPr>
          <w:rFonts w:asciiTheme="minorHAnsi" w:hAnsiTheme="minorHAnsi"/>
          <w:sz w:val="22"/>
          <w:szCs w:val="22"/>
        </w:rPr>
        <w:t xml:space="preserve">Thatched </w:t>
      </w:r>
      <w:r w:rsidRPr="00104196" w:rsidR="00FB4C32">
        <w:rPr>
          <w:rFonts w:asciiTheme="minorHAnsi" w:hAnsiTheme="minorHAnsi"/>
          <w:sz w:val="22"/>
          <w:szCs w:val="22"/>
        </w:rPr>
        <w:t>p</w:t>
      </w:r>
      <w:r w:rsidRPr="00104196">
        <w:rPr>
          <w:rFonts w:asciiTheme="minorHAnsi" w:hAnsiTheme="minorHAnsi"/>
          <w:sz w:val="22"/>
          <w:szCs w:val="22"/>
        </w:rPr>
        <w:t>roperties</w:t>
      </w:r>
      <w:bookmarkEnd w:id="29"/>
      <w:r w:rsidRPr="00104196">
        <w:rPr>
          <w:rFonts w:asciiTheme="minorHAnsi" w:hAnsiTheme="minorHAnsi"/>
          <w:sz w:val="22"/>
          <w:szCs w:val="22"/>
        </w:rPr>
        <w:t xml:space="preserve"> </w:t>
      </w:r>
    </w:p>
    <w:p w:rsidRPr="00104196" w:rsidR="00D165DB" w:rsidP="003B180E" w:rsidRDefault="00D165DB" w14:paraId="32A4B33F" w14:textId="4B606834">
      <w:pPr>
        <w:contextualSpacing/>
      </w:pPr>
      <w:r w:rsidRPr="00104196">
        <w:t xml:space="preserve">Due to the history and heritage of Suffolk, there are many thatched properties in the county.  Thatched properties have their own special fire safety issues.  </w:t>
      </w:r>
      <w:r w:rsidRPr="00104196" w:rsidR="006E559F">
        <w:t xml:space="preserve">A thatched roof is always at risk from fire.  Once a fire has taken hold in a thatched property it will spread rapidly.  Although the most common cause of thatched fires is heat transfer from a chimney, electrical faults, sparks from chimneys/bonfires and lightning strikes can also cause thatched fires. </w:t>
      </w:r>
      <w:r w:rsidRPr="00104196" w:rsidR="00FB4C32">
        <w:t xml:space="preserve">SFRS </w:t>
      </w:r>
      <w:r w:rsidR="004272AD">
        <w:t xml:space="preserve">have </w:t>
      </w:r>
      <w:r w:rsidRPr="00104196" w:rsidR="00FB4C32">
        <w:t xml:space="preserve">produced an </w:t>
      </w:r>
      <w:hyperlink w:history="1" r:id="rId107">
        <w:r w:rsidRPr="00104196" w:rsidR="00FB4C32">
          <w:rPr>
            <w:rStyle w:val="Hyperlink"/>
          </w:rPr>
          <w:t>online guide to thatched properties</w:t>
        </w:r>
      </w:hyperlink>
      <w:r w:rsidRPr="00104196" w:rsidR="00FB4C32">
        <w:t xml:space="preserve">. </w:t>
      </w:r>
    </w:p>
    <w:p w:rsidRPr="00104196" w:rsidR="0085363D" w:rsidP="003B180E" w:rsidRDefault="0085363D" w14:paraId="088A0A2B" w14:textId="77777777">
      <w:pPr>
        <w:contextualSpacing/>
      </w:pPr>
    </w:p>
    <w:p w:rsidRPr="00104196" w:rsidR="00D165DB" w:rsidP="003B180E" w:rsidRDefault="00D165DB" w14:paraId="45E3954D" w14:textId="05A0DDDC">
      <w:pPr>
        <w:pStyle w:val="Heading2"/>
        <w:contextualSpacing/>
        <w:rPr>
          <w:rFonts w:asciiTheme="minorHAnsi" w:hAnsiTheme="minorHAnsi"/>
          <w:sz w:val="22"/>
          <w:szCs w:val="22"/>
        </w:rPr>
      </w:pPr>
      <w:bookmarkStart w:name="_Toc109044303" w:id="30"/>
      <w:r w:rsidRPr="00104196">
        <w:rPr>
          <w:rFonts w:asciiTheme="minorHAnsi" w:hAnsiTheme="minorHAnsi"/>
          <w:sz w:val="22"/>
          <w:szCs w:val="22"/>
        </w:rPr>
        <w:lastRenderedPageBreak/>
        <w:t xml:space="preserve">Blocks of </w:t>
      </w:r>
      <w:r w:rsidRPr="00104196" w:rsidR="006E559F">
        <w:rPr>
          <w:rFonts w:asciiTheme="minorHAnsi" w:hAnsiTheme="minorHAnsi"/>
          <w:sz w:val="22"/>
          <w:szCs w:val="22"/>
        </w:rPr>
        <w:t>f</w:t>
      </w:r>
      <w:r w:rsidRPr="00104196">
        <w:rPr>
          <w:rFonts w:asciiTheme="minorHAnsi" w:hAnsiTheme="minorHAnsi"/>
          <w:sz w:val="22"/>
          <w:szCs w:val="22"/>
        </w:rPr>
        <w:t>lats</w:t>
      </w:r>
      <w:bookmarkEnd w:id="30"/>
      <w:r w:rsidRPr="00104196">
        <w:rPr>
          <w:rFonts w:asciiTheme="minorHAnsi" w:hAnsiTheme="minorHAnsi"/>
          <w:sz w:val="22"/>
          <w:szCs w:val="22"/>
        </w:rPr>
        <w:t xml:space="preserve"> </w:t>
      </w:r>
    </w:p>
    <w:p w:rsidRPr="00104196" w:rsidR="007A3255" w:rsidP="003B180E" w:rsidRDefault="00A809BE" w14:paraId="234B3BCB" w14:textId="7A50B41F">
      <w:pPr>
        <w:contextualSpacing/>
      </w:pPr>
      <w:r w:rsidRPr="00104196">
        <w:t>2021</w:t>
      </w:r>
      <w:r w:rsidRPr="00104196" w:rsidR="000F7433">
        <w:t xml:space="preserve"> dwelling count data indicates there were </w:t>
      </w:r>
      <w:r w:rsidRPr="00104196" w:rsidR="00D33641">
        <w:t>44,510</w:t>
      </w:r>
      <w:r w:rsidRPr="00104196" w:rsidR="000F7433">
        <w:t xml:space="preserve"> flats/maisonettes, representing approximately </w:t>
      </w:r>
      <w:r w:rsidRPr="00104196" w:rsidR="00D33641">
        <w:t>13%</w:t>
      </w:r>
      <w:r w:rsidRPr="00104196" w:rsidR="000F7433">
        <w:t xml:space="preserve"> of all properties. This is lower than both the East of England (</w:t>
      </w:r>
      <w:r w:rsidRPr="00104196" w:rsidR="00ED39A2">
        <w:t>18</w:t>
      </w:r>
      <w:r w:rsidRPr="00104196" w:rsidR="000F7433">
        <w:t>%) and England (</w:t>
      </w:r>
      <w:r w:rsidRPr="00104196" w:rsidR="00ED39A2">
        <w:t>24</w:t>
      </w:r>
      <w:r w:rsidRPr="00104196" w:rsidR="000F7433">
        <w:t>%)</w:t>
      </w:r>
      <w:r w:rsidRPr="00104196" w:rsidR="001F0401">
        <w:fldChar w:fldCharType="begin" w:fldLock="1"/>
      </w:r>
      <w:r w:rsidRPr="00104196" w:rsidR="00F26B0B">
        <w:instrText>ADDIN CSL_CITATION {"citationItems":[{"id":"ITEM-1","itemData":{"URL":"https://www.suffolkobservatory.info/housing/reports/#/view-report/a6981d21aa7549eaaefaa3a82d60fbc2/E10000029/G3","accessed":{"date-parts":[["2022","6","10"]]},"author":[{"dropping-particle":"","family":"Suffolk Observatory","given":"","non-dropping-particle":"","parse-names":false,"suffix":""}],"id":"ITEM-1","issued":{"date-parts":[["2021"]]},"title":"Housing","type":"webpage"},"uris":["http://www.mendeley.com/documents/?uuid=e0986936-8eb7-4b69-8d52-faa5ca4831f1"]}],"mendeley":{"formattedCitation":"&lt;sup&gt;27&lt;/sup&gt;","plainTextFormattedCitation":"27","previouslyFormattedCitation":"&lt;sup&gt;27&lt;/sup&gt;"},"properties":{"noteIndex":0},"schema":"https://github.com/citation-style-language/schema/raw/master/csl-citation.json"}</w:instrText>
      </w:r>
      <w:r w:rsidRPr="00104196" w:rsidR="001F0401">
        <w:fldChar w:fldCharType="separate"/>
      </w:r>
      <w:r w:rsidRPr="00104196" w:rsidR="002C6AD1">
        <w:rPr>
          <w:noProof/>
          <w:vertAlign w:val="superscript"/>
        </w:rPr>
        <w:t>27</w:t>
      </w:r>
      <w:r w:rsidRPr="00104196" w:rsidR="001F0401">
        <w:fldChar w:fldCharType="end"/>
      </w:r>
      <w:r w:rsidRPr="00104196" w:rsidR="007A3255">
        <w:t>.</w:t>
      </w:r>
      <w:r w:rsidRPr="00104196" w:rsidR="00781C57">
        <w:t xml:space="preserve">  </w:t>
      </w:r>
    </w:p>
    <w:p w:rsidRPr="00104196" w:rsidR="00D165DB" w:rsidP="003B180E" w:rsidRDefault="00D165DB" w14:paraId="46E37DEB" w14:textId="3C62545D">
      <w:pPr>
        <w:contextualSpacing/>
      </w:pPr>
      <w:r w:rsidRPr="00104196">
        <w:t xml:space="preserve"> </w:t>
      </w:r>
    </w:p>
    <w:p w:rsidRPr="00104196" w:rsidR="00B504B1" w:rsidP="003B180E" w:rsidRDefault="00641D45" w14:paraId="55400563" w14:textId="4866E8EB">
      <w:pPr>
        <w:contextualSpacing/>
      </w:pPr>
      <w:r w:rsidRPr="00104196">
        <w:t>Suffolk d</w:t>
      </w:r>
      <w:r w:rsidRPr="00104196" w:rsidR="00E31472">
        <w:t xml:space="preserve">ata from the </w:t>
      </w:r>
      <w:hyperlink w:history="1" r:id="rId108">
        <w:r w:rsidRPr="00104196" w:rsidR="00B95156">
          <w:rPr>
            <w:rStyle w:val="Hyperlink"/>
          </w:rPr>
          <w:t>Home Office Incident Recording System</w:t>
        </w:r>
      </w:hyperlink>
      <w:r w:rsidRPr="00104196" w:rsidR="00B95156">
        <w:t xml:space="preserve"> indicates that </w:t>
      </w:r>
      <w:r w:rsidRPr="00104196" w:rsidR="00B504B1">
        <w:t xml:space="preserve">in </w:t>
      </w:r>
      <w:r w:rsidRPr="00104196">
        <w:t>2020/21</w:t>
      </w:r>
      <w:r w:rsidRPr="00104196" w:rsidR="00B504B1">
        <w:t xml:space="preserve"> </w:t>
      </w:r>
      <w:r w:rsidRPr="00104196" w:rsidR="00B95156">
        <w:t>there were</w:t>
      </w:r>
      <w:r w:rsidRPr="00104196" w:rsidR="00B504B1">
        <w:t>:</w:t>
      </w:r>
    </w:p>
    <w:p w:rsidRPr="00104196" w:rsidR="00B504B1" w:rsidP="00970399" w:rsidRDefault="00641D45" w14:paraId="7FD29D5D" w14:textId="2F025132">
      <w:pPr>
        <w:pStyle w:val="ListParagraph"/>
        <w:numPr>
          <w:ilvl w:val="0"/>
          <w:numId w:val="5"/>
        </w:numPr>
      </w:pPr>
      <w:r w:rsidRPr="00104196">
        <w:t>1</w:t>
      </w:r>
      <w:r w:rsidRPr="00104196" w:rsidR="00B504B1">
        <w:t>7 fires attended for converted flats/ maisonettes (single occupancy)</w:t>
      </w:r>
    </w:p>
    <w:p w:rsidRPr="00104196" w:rsidR="00B504B1" w:rsidP="00970399" w:rsidRDefault="003253A5" w14:paraId="17B763D8" w14:textId="42678684">
      <w:pPr>
        <w:pStyle w:val="ListParagraph"/>
        <w:numPr>
          <w:ilvl w:val="0"/>
          <w:numId w:val="5"/>
        </w:numPr>
      </w:pPr>
      <w:r w:rsidRPr="00104196">
        <w:t>48</w:t>
      </w:r>
      <w:r w:rsidRPr="00104196" w:rsidR="00B504B1">
        <w:t xml:space="preserve"> fires attended for </w:t>
      </w:r>
      <w:r w:rsidRPr="00104196" w:rsidR="005B5D10">
        <w:t>purpose-built low-rise flats</w:t>
      </w:r>
      <w:r w:rsidRPr="00104196" w:rsidR="00B504B1">
        <w:t>/maisonettes (1-3 flats)</w:t>
      </w:r>
    </w:p>
    <w:p w:rsidRPr="00104196" w:rsidR="00B504B1" w:rsidP="00970399" w:rsidRDefault="003253A5" w14:paraId="4B2FF41A" w14:textId="5B3E581A">
      <w:pPr>
        <w:pStyle w:val="ListParagraph"/>
        <w:numPr>
          <w:ilvl w:val="0"/>
          <w:numId w:val="5"/>
        </w:numPr>
      </w:pPr>
      <w:r w:rsidRPr="00104196">
        <w:t>9</w:t>
      </w:r>
      <w:r w:rsidRPr="00104196" w:rsidR="00B504B1">
        <w:t xml:space="preserve"> fires attended for purpose built medium rise flats and maisonettes (4-9 flats)</w:t>
      </w:r>
    </w:p>
    <w:p w:rsidRPr="00104196" w:rsidR="00B504B1" w:rsidP="00970399" w:rsidRDefault="00B504B1" w14:paraId="4EC38119" w14:textId="0ED095B3">
      <w:pPr>
        <w:pStyle w:val="ListParagraph"/>
        <w:numPr>
          <w:ilvl w:val="0"/>
          <w:numId w:val="5"/>
        </w:numPr>
      </w:pPr>
      <w:r w:rsidRPr="00104196">
        <w:t xml:space="preserve">1 fire attended for </w:t>
      </w:r>
      <w:r w:rsidRPr="00104196" w:rsidR="005B5D10">
        <w:t>purpose-built high-rise</w:t>
      </w:r>
      <w:r w:rsidRPr="00104196">
        <w:t xml:space="preserve"> flats (10+ flats)</w:t>
      </w:r>
    </w:p>
    <w:p w:rsidRPr="00104196" w:rsidR="00B504B1" w:rsidP="00970399" w:rsidRDefault="003253A5" w14:paraId="71C65E90" w14:textId="004E49CE">
      <w:pPr>
        <w:pStyle w:val="ListParagraph"/>
        <w:numPr>
          <w:ilvl w:val="0"/>
          <w:numId w:val="5"/>
        </w:numPr>
      </w:pPr>
      <w:r w:rsidRPr="00104196">
        <w:t>4</w:t>
      </w:r>
      <w:r w:rsidRPr="00104196" w:rsidR="00B504B1">
        <w:t xml:space="preserve"> fire</w:t>
      </w:r>
      <w:r w:rsidRPr="00104196">
        <w:t>s</w:t>
      </w:r>
      <w:r w:rsidRPr="00104196" w:rsidR="00B504B1">
        <w:t xml:space="preserve"> attended for dwellings of multiple occupancy</w:t>
      </w:r>
    </w:p>
    <w:p w:rsidRPr="00104196" w:rsidR="00DE428E" w:rsidP="003B180E" w:rsidRDefault="00DE428E" w14:paraId="1D9E09B5" w14:textId="77777777">
      <w:pPr>
        <w:contextualSpacing/>
      </w:pPr>
    </w:p>
    <w:p w:rsidR="009B59E1" w:rsidP="003B180E" w:rsidRDefault="000F7433" w14:paraId="4F50D394" w14:textId="651CCFAA">
      <w:pPr>
        <w:contextualSpacing/>
      </w:pPr>
      <w:r w:rsidRPr="00104196">
        <w:t xml:space="preserve">Since the Grenfell Tower fire, SFRS has visited and inspected all </w:t>
      </w:r>
      <w:r w:rsidRPr="00104196" w:rsidR="005B5D10">
        <w:t>high-rise</w:t>
      </w:r>
      <w:r w:rsidRPr="00104196">
        <w:t xml:space="preserve"> residential buildings</w:t>
      </w:r>
      <w:r w:rsidR="00280D9D">
        <w:t xml:space="preserve"> in Suffolk</w:t>
      </w:r>
      <w:r w:rsidRPr="00104196">
        <w:t xml:space="preserve"> to </w:t>
      </w:r>
      <w:r w:rsidR="00280D9D">
        <w:t>ensure</w:t>
      </w:r>
      <w:r w:rsidRPr="00104196">
        <w:t xml:space="preserve"> </w:t>
      </w:r>
      <w:r w:rsidR="00280D9D">
        <w:t xml:space="preserve">that </w:t>
      </w:r>
      <w:r w:rsidRPr="00104196">
        <w:t>the owners have appropriate fire safety arrangements in place.</w:t>
      </w:r>
      <w:r w:rsidRPr="00104196" w:rsidR="00DE43F3">
        <w:t xml:space="preserve">  </w:t>
      </w:r>
      <w:r w:rsidRPr="00104196" w:rsidR="009B59E1">
        <w:t>One</w:t>
      </w:r>
      <w:r w:rsidRPr="00104196" w:rsidR="003D4372">
        <w:t xml:space="preserve"> example </w:t>
      </w:r>
      <w:r w:rsidRPr="00104196" w:rsidR="009B59E1">
        <w:t xml:space="preserve">that is currently undergoing repairs and updates to remove cladding is St Francis Court in Ipswich. </w:t>
      </w:r>
    </w:p>
    <w:p w:rsidRPr="00104196" w:rsidR="006F76C6" w:rsidP="003B180E" w:rsidRDefault="006F76C6" w14:paraId="4E5C00C9" w14:textId="77777777">
      <w:pPr>
        <w:contextualSpacing/>
      </w:pPr>
    </w:p>
    <w:p w:rsidRPr="00104196" w:rsidR="000F7433" w:rsidP="003B180E" w:rsidRDefault="006D3B07" w14:paraId="42DF927E" w14:textId="7E8DC4C6">
      <w:pPr>
        <w:contextualSpacing/>
      </w:pPr>
      <w:r w:rsidRPr="00104196">
        <w:t xml:space="preserve">The Government have also made recent changes to the </w:t>
      </w:r>
      <w:hyperlink w:history="1" r:id="rId109">
        <w:r w:rsidRPr="00104196">
          <w:rPr>
            <w:rStyle w:val="Hyperlink"/>
          </w:rPr>
          <w:t>Fire Safety legislation</w:t>
        </w:r>
      </w:hyperlink>
      <w:r w:rsidRPr="00104196">
        <w:t xml:space="preserve"> that Responsible Persons (RPs) need to be aware of.</w:t>
      </w:r>
      <w:r w:rsidRPr="00104196" w:rsidR="009B371E">
        <w:t xml:space="preserve"> The Act clarifies that Responsible Persons (RPs) for multi-occupied residential buildings must manage and reduce the risk of fire for the structure and external walls of the building, including cladding, balconies and windows, and entrance doors to individual flats that open into common parts.</w:t>
      </w:r>
    </w:p>
    <w:p w:rsidR="00656295" w:rsidP="003B180E" w:rsidRDefault="00656295" w14:paraId="52F1BBE8" w14:textId="77777777">
      <w:pPr>
        <w:contextualSpacing/>
      </w:pPr>
    </w:p>
    <w:p w:rsidRPr="00104196" w:rsidR="00D041A3" w:rsidP="003B180E" w:rsidRDefault="00D041A3" w14:paraId="41C27C15" w14:textId="77777777">
      <w:pPr>
        <w:contextualSpacing/>
      </w:pPr>
    </w:p>
    <w:p w:rsidRPr="00104196" w:rsidR="00D165DB" w:rsidP="00693248" w:rsidRDefault="00D165DB" w14:paraId="54B3BE6E" w14:textId="77777777">
      <w:pPr>
        <w:pStyle w:val="Heading1"/>
        <w:rPr>
          <w:rFonts w:asciiTheme="minorHAnsi" w:hAnsiTheme="minorHAnsi"/>
        </w:rPr>
      </w:pPr>
      <w:bookmarkStart w:name="_Toc109044304" w:id="31"/>
      <w:r w:rsidRPr="00104196">
        <w:rPr>
          <w:rFonts w:asciiTheme="minorHAnsi" w:hAnsiTheme="minorHAnsi"/>
        </w:rPr>
        <w:t>Deprivation</w:t>
      </w:r>
      <w:bookmarkEnd w:id="31"/>
      <w:r w:rsidRPr="00104196">
        <w:rPr>
          <w:rFonts w:asciiTheme="minorHAnsi" w:hAnsiTheme="minorHAnsi"/>
        </w:rPr>
        <w:t xml:space="preserve"> </w:t>
      </w:r>
    </w:p>
    <w:p w:rsidRPr="00104196" w:rsidR="00D165DB" w:rsidP="000C06F1" w:rsidRDefault="00C23A02" w14:paraId="0E9D6A44" w14:textId="3BA0E03B">
      <w:r w:rsidRPr="00104196">
        <w:t xml:space="preserve">Deprivation is another important factor to understand, as there is </w:t>
      </w:r>
      <w:r w:rsidR="00AE2A1A">
        <w:t xml:space="preserve">a </w:t>
      </w:r>
      <w:r w:rsidRPr="00104196">
        <w:t>link between fire</w:t>
      </w:r>
      <w:r w:rsidRPr="00104196" w:rsidR="000C06F1">
        <w:t xml:space="preserve"> risk and</w:t>
      </w:r>
      <w:r w:rsidRPr="00104196">
        <w:t xml:space="preserve"> economic and social disadvantage</w:t>
      </w:r>
      <w:r w:rsidRPr="00104196" w:rsidR="000C06F1">
        <w:t xml:space="preserve">.  </w:t>
      </w:r>
      <w:r w:rsidRPr="00104196" w:rsidR="00D165DB">
        <w:t>The English Indices of Deprivation measure relative levels of deprivation in 32,844 small geographical neighbourhoods, called Lower-layer Super Output Areas (LSOAs), in England. It is important to note that these statistics are a measure of relative deprivation, not affluence, and to recognise that not every person in a highly deprived area will themselves be deprived. Likewise, there will be some deprived people living in the least deprived areas</w:t>
      </w:r>
      <w:r w:rsidRPr="00104196" w:rsidR="00D165DB">
        <w:fldChar w:fldCharType="begin" w:fldLock="1"/>
      </w:r>
      <w:r w:rsidRPr="00104196" w:rsidR="00F26B0B">
        <w:instrText>ADDIN CSL_CITATION {"citationItems":[{"id":"ITEM-1","itemData":{"author":[{"dropping-particle":"","family":"Suffolk County Council","given":"","non-dropping-particle":"","parse-names":false,"suffix":""}],"id":"ITEM-1","issued":{"date-parts":[["2016"]]},"title":"Suffolk changes in the Index of Multiple Deprivation from 2010 to 2015","type":"report"},"uris":["http://www.mendeley.com/documents/?uuid=4b81df99-0b18-4641-a737-03805ec51ac4"]}],"mendeley":{"formattedCitation":"&lt;sup&gt;31&lt;/sup&gt;","plainTextFormattedCitation":"31","previouslyFormattedCitation":"&lt;sup&gt;31&lt;/sup&gt;"},"properties":{"noteIndex":0},"schema":"https://github.com/citation-style-language/schema/raw/master/csl-citation.json"}</w:instrText>
      </w:r>
      <w:r w:rsidRPr="00104196" w:rsidR="00D165DB">
        <w:fldChar w:fldCharType="separate"/>
      </w:r>
      <w:r w:rsidRPr="00104196" w:rsidR="002C6AD1">
        <w:rPr>
          <w:noProof/>
          <w:vertAlign w:val="superscript"/>
        </w:rPr>
        <w:t>31</w:t>
      </w:r>
      <w:r w:rsidRPr="00104196" w:rsidR="00D165DB">
        <w:fldChar w:fldCharType="end"/>
      </w:r>
      <w:r w:rsidRPr="00104196" w:rsidR="00D165DB">
        <w:t>.</w:t>
      </w:r>
    </w:p>
    <w:p w:rsidRPr="00104196" w:rsidR="008F566F" w:rsidP="003B180E" w:rsidRDefault="008F566F" w14:paraId="789AE2D4" w14:textId="77777777">
      <w:pPr>
        <w:tabs>
          <w:tab w:val="num" w:pos="720"/>
        </w:tabs>
        <w:contextualSpacing/>
      </w:pPr>
    </w:p>
    <w:p w:rsidRPr="00104196" w:rsidR="008F566F" w:rsidP="003B180E" w:rsidRDefault="008F566F" w14:paraId="7464CAC6" w14:textId="7CEA7CF9">
      <w:pPr>
        <w:tabs>
          <w:tab w:val="num" w:pos="720"/>
        </w:tabs>
        <w:contextualSpacing/>
      </w:pPr>
      <w:r w:rsidRPr="00104196">
        <w:t xml:space="preserve">Suffolk continues to experience below average levels of deprivation. The dramatic </w:t>
      </w:r>
      <w:r w:rsidRPr="00104196" w:rsidR="008E5E24">
        <w:t>change</w:t>
      </w:r>
      <w:r w:rsidRPr="00104196">
        <w:t xml:space="preserve"> in relative deprivation seen in Suffolk between 2010 and 2015 has not been repeated, but neither has there been much of a recovery in Suffolk’s relative position.  At the </w:t>
      </w:r>
      <w:r w:rsidR="00DF2E67">
        <w:t>c</w:t>
      </w:r>
      <w:r w:rsidRPr="00104196">
        <w:t>ounty level, Suffolk was in the least deprived third of LAs nationally in 2015; now Suffolk ranks just outside the least deprived third (53rd out of 151 Authorities).</w:t>
      </w:r>
    </w:p>
    <w:p w:rsidRPr="00104196" w:rsidR="008F566F" w:rsidP="003B180E" w:rsidRDefault="008F566F" w14:paraId="1602595C" w14:textId="77777777">
      <w:pPr>
        <w:tabs>
          <w:tab w:val="num" w:pos="720"/>
        </w:tabs>
        <w:contextualSpacing/>
      </w:pPr>
    </w:p>
    <w:p w:rsidRPr="00104196" w:rsidR="00827302" w:rsidP="003B180E" w:rsidRDefault="008F566F" w14:paraId="5FE042C9" w14:textId="4F8DDE4F">
      <w:pPr>
        <w:tabs>
          <w:tab w:val="num" w:pos="720"/>
        </w:tabs>
        <w:contextualSpacing/>
      </w:pPr>
      <w:r w:rsidRPr="00104196">
        <w:t xml:space="preserve">11.3% of Suffolk’s LSOAs are in the 20% most deprived in England. 96% of the 20% most deprived LSOAs in Suffolk are in either East Suffolk (20 LSOAs) or Ipswich (28 LSOAs). Ipswich has the highest number and proportion of LSOAs in the 20% most deprived areas nationally, when compared to other local authorities in Suffolk. </w:t>
      </w:r>
    </w:p>
    <w:p w:rsidRPr="00104196" w:rsidR="008F566F" w:rsidP="003B180E" w:rsidRDefault="008F566F" w14:paraId="779E9404" w14:textId="1E2CEA23">
      <w:pPr>
        <w:pStyle w:val="Caption"/>
        <w:keepNext/>
        <w:contextualSpacing/>
        <w:rPr>
          <w:sz w:val="22"/>
          <w:szCs w:val="22"/>
        </w:rPr>
      </w:pPr>
      <w:r w:rsidRPr="00104196">
        <w:rPr>
          <w:sz w:val="22"/>
          <w:szCs w:val="22"/>
        </w:rPr>
        <w:lastRenderedPageBreak/>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7</w:t>
      </w:r>
      <w:r w:rsidRPr="00104196" w:rsidR="00827302">
        <w:rPr>
          <w:sz w:val="22"/>
          <w:szCs w:val="22"/>
        </w:rPr>
        <w:fldChar w:fldCharType="end"/>
      </w:r>
      <w:r w:rsidRPr="00104196">
        <w:rPr>
          <w:sz w:val="22"/>
          <w:szCs w:val="22"/>
        </w:rPr>
        <w:t>: Deprivation by LSOAs in Suffolk comparative IMD distribution in 2010, 2015 and 2019</w:t>
      </w:r>
    </w:p>
    <w:p w:rsidRPr="00104196" w:rsidR="00D165DB" w:rsidP="003B180E" w:rsidRDefault="008F566F" w14:paraId="761E1A46" w14:textId="50C17612">
      <w:pPr>
        <w:contextualSpacing/>
      </w:pPr>
      <w:r w:rsidRPr="00104196">
        <w:rPr>
          <w:noProof/>
        </w:rPr>
        <w:drawing>
          <wp:inline distT="0" distB="0" distL="0" distR="0" wp14:anchorId="28DB71A6" wp14:editId="5F71D43B">
            <wp:extent cx="6067425" cy="2933700"/>
            <wp:effectExtent l="0" t="0" r="9525" b="0"/>
            <wp:docPr id="195" name="Picture 195" descr="3 maps of Suffolk showing deprivation by LSOA in 2010, 2015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067425" cy="2933700"/>
                    </a:xfrm>
                    <a:prstGeom prst="rect">
                      <a:avLst/>
                    </a:prstGeom>
                  </pic:spPr>
                </pic:pic>
              </a:graphicData>
            </a:graphic>
          </wp:inline>
        </w:drawing>
      </w:r>
    </w:p>
    <w:p w:rsidRPr="00104196" w:rsidR="007949CE" w:rsidP="003B180E" w:rsidRDefault="007949CE" w14:paraId="3859E16D" w14:textId="77777777">
      <w:pPr>
        <w:contextualSpacing/>
        <w:rPr>
          <w:rStyle w:val="Heading3Char"/>
          <w:rFonts w:asciiTheme="minorHAnsi" w:hAnsiTheme="minorHAnsi"/>
          <w:sz w:val="22"/>
          <w:szCs w:val="22"/>
        </w:rPr>
      </w:pPr>
    </w:p>
    <w:p w:rsidRPr="00104196" w:rsidR="00D165DB" w:rsidP="003B180E" w:rsidRDefault="00D165DB" w14:paraId="7BE2EEBB" w14:textId="4465FCDA">
      <w:pPr>
        <w:contextualSpacing/>
        <w:rPr>
          <w:b/>
        </w:rPr>
      </w:pPr>
      <w:bookmarkStart w:name="_Toc109044305" w:id="32"/>
      <w:r w:rsidRPr="00104196">
        <w:rPr>
          <w:rStyle w:val="Heading3Char"/>
          <w:rFonts w:asciiTheme="minorHAnsi" w:hAnsiTheme="minorHAnsi"/>
          <w:sz w:val="22"/>
          <w:szCs w:val="22"/>
        </w:rPr>
        <w:t>The impact of rurality and deprivation</w:t>
      </w:r>
      <w:bookmarkEnd w:id="32"/>
      <w:r w:rsidRPr="00104196">
        <w:rPr>
          <w:b/>
        </w:rPr>
        <w:fldChar w:fldCharType="begin" w:fldLock="1"/>
      </w:r>
      <w:r w:rsidRPr="00104196" w:rsidR="00F26B0B">
        <w:rPr>
          <w:b/>
        </w:rPr>
        <w:instrText>ADDIN CSL_CITATION {"citationItems":[{"id":"ITEM-1","itemData":{"author":[{"dropping-particle":"","family":"Suffolk County Council","given":"","non-dropping-particle":"","parse-names":false,"suffix":""}],"id":"ITEM-1","issued":{"date-parts":[["2016"]]},"title":"Rural Deprivation in Suffolk","type":"report"},"uris":["http://www.mendeley.com/documents/?uuid=7e8167f7-df94-49e8-b4e6-263001933acd"]}],"mendeley":{"formattedCitation":"&lt;sup&gt;32&lt;/sup&gt;","plainTextFormattedCitation":"32","previouslyFormattedCitation":"&lt;sup&gt;32&lt;/sup&gt;"},"properties":{"noteIndex":0},"schema":"https://github.com/citation-style-language/schema/raw/master/csl-citation.json"}</w:instrText>
      </w:r>
      <w:r w:rsidRPr="00104196">
        <w:rPr>
          <w:b/>
        </w:rPr>
        <w:fldChar w:fldCharType="separate"/>
      </w:r>
      <w:r w:rsidRPr="00104196" w:rsidR="002C6AD1">
        <w:rPr>
          <w:noProof/>
          <w:vertAlign w:val="superscript"/>
        </w:rPr>
        <w:t>32</w:t>
      </w:r>
      <w:r w:rsidRPr="00104196">
        <w:rPr>
          <w:b/>
        </w:rPr>
        <w:fldChar w:fldCharType="end"/>
      </w:r>
    </w:p>
    <w:p w:rsidRPr="00104196" w:rsidR="00D165DB" w:rsidP="003B180E" w:rsidRDefault="00D165DB" w14:paraId="2577DB24" w14:textId="7FCAA5CF">
      <w:pPr>
        <w:pStyle w:val="ListParagraph"/>
        <w:ind w:left="0"/>
      </w:pPr>
      <w:r w:rsidRPr="00104196">
        <w:t xml:space="preserve">Despite these relatively low levels of overall rural deprivation in Suffolk, small distinct pockets of rural deprivation do clearly exist; these can be hidden by the Indices of Multiple Deprivation being calculated at LSOA level. </w:t>
      </w:r>
      <w:r w:rsidRPr="00104196" w:rsidR="00A95F70">
        <w:t xml:space="preserve"> </w:t>
      </w:r>
      <w:r w:rsidRPr="00104196">
        <w:t xml:space="preserve">Suffolk’s rural population is older than its urban population, and the proportion of older people in Suffolk’s rural population is increasing faster than the proportion of older people in urban areas. This trend, combined with the higher cost of providing services in rural areas, housing </w:t>
      </w:r>
      <w:proofErr w:type="gramStart"/>
      <w:r w:rsidRPr="00104196">
        <w:t>stock</w:t>
      </w:r>
      <w:proofErr w:type="gramEnd"/>
      <w:r w:rsidRPr="00104196">
        <w:t xml:space="preserve"> which is often difficult to heat and maintain, poor transport, and more limited social networks, is likely to lead to high and increasing needs and costs for Suffolk’s rural population now and in the future. </w:t>
      </w:r>
    </w:p>
    <w:p w:rsidRPr="00104196" w:rsidR="004774BA" w:rsidP="004774BA" w:rsidRDefault="00D165DB" w14:paraId="1E1E7EC9" w14:textId="11CC0454">
      <w:pPr>
        <w:pStyle w:val="Heading1"/>
        <w:contextualSpacing/>
        <w:rPr>
          <w:rFonts w:asciiTheme="minorHAnsi" w:hAnsiTheme="minorHAnsi"/>
          <w:sz w:val="22"/>
          <w:szCs w:val="22"/>
        </w:rPr>
      </w:pPr>
      <w:bookmarkStart w:name="_Toc109044306" w:id="33"/>
      <w:r w:rsidRPr="00104196">
        <w:rPr>
          <w:rFonts w:asciiTheme="minorHAnsi" w:hAnsiTheme="minorHAnsi"/>
          <w:sz w:val="22"/>
          <w:szCs w:val="22"/>
        </w:rPr>
        <w:t>Child poverty</w:t>
      </w:r>
      <w:bookmarkEnd w:id="33"/>
    </w:p>
    <w:p w:rsidRPr="00104196" w:rsidR="007A73E6" w:rsidP="003B180E" w:rsidRDefault="007A73E6" w14:paraId="087E21C4" w14:textId="6F482722">
      <w:pPr>
        <w:contextualSpacing/>
      </w:pPr>
      <w:r w:rsidRPr="00104196">
        <w:t xml:space="preserve">Provisional 2021 data for Suffolk indicates </w:t>
      </w:r>
      <w:r w:rsidRPr="00104196" w:rsidR="00457420">
        <w:t>19,929 children aged under 16 living in relative low income families</w:t>
      </w:r>
      <w:r w:rsidRPr="00104196" w:rsidR="00E923C9">
        <w:fldChar w:fldCharType="begin" w:fldLock="1"/>
      </w:r>
      <w:r w:rsidRPr="00104196" w:rsidR="00F26B0B">
        <w:instrText>ADDIN CSL_CITATION {"citationItems":[{"id":"ITEM-1","itemData":{"URL":"https://www.gov.uk/government/statistics/children-in-low-income-families-local-area-statistics-2014-to-2021","accessed":{"date-parts":[["2022","6","10"]]},"author":[{"dropping-particle":"","family":"Department for Work and Pensions","given":"","non-dropping-particle":"","parse-names":false,"suffix":""}],"id":"ITEM-1","issued":{"date-parts":[["2022"]]},"title":"Children in low income families: local area statistics 2014 to 2021","type":"webpage"},"uris":["http://www.mendeley.com/documents/?uuid=d0d92dce-ca31-4de3-9ded-52e0a5a9b824"]}],"mendeley":{"formattedCitation":"&lt;sup&gt;33&lt;/sup&gt;","plainTextFormattedCitation":"33","previouslyFormattedCitation":"&lt;sup&gt;33&lt;/sup&gt;"},"properties":{"noteIndex":0},"schema":"https://github.com/citation-style-language/schema/raw/master/csl-citation.json"}</w:instrText>
      </w:r>
      <w:r w:rsidRPr="00104196" w:rsidR="00E923C9">
        <w:fldChar w:fldCharType="separate"/>
      </w:r>
      <w:r w:rsidRPr="00104196" w:rsidR="002C6AD1">
        <w:rPr>
          <w:noProof/>
          <w:vertAlign w:val="superscript"/>
        </w:rPr>
        <w:t>33</w:t>
      </w:r>
      <w:r w:rsidRPr="00104196" w:rsidR="00E923C9">
        <w:fldChar w:fldCharType="end"/>
      </w:r>
      <w:r w:rsidRPr="00104196" w:rsidR="00457420">
        <w:t xml:space="preserve">. </w:t>
      </w:r>
      <w:r w:rsidRPr="00104196" w:rsidR="002118A5">
        <w:t>Relative low income is defined as a family in low income Before Housing Costs (BHC) in the reference year. A family must have claimed Child Benefit and at least one other household benefit (Universal Credit, tax credits, or Housing Benefit) at any point in the year to be classed as low income in these statistics.</w:t>
      </w:r>
    </w:p>
    <w:p w:rsidRPr="00104196" w:rsidR="002118A5" w:rsidP="003B180E" w:rsidRDefault="002118A5" w14:paraId="0050611D" w14:textId="77777777">
      <w:pPr>
        <w:contextualSpacing/>
      </w:pPr>
    </w:p>
    <w:p w:rsidRPr="00104196" w:rsidR="00523FA1" w:rsidP="003B180E" w:rsidRDefault="003A010B" w14:paraId="301A638A" w14:textId="4418ADCD">
      <w:pPr>
        <w:contextualSpacing/>
      </w:pPr>
      <w:r w:rsidRPr="00104196">
        <w:t>The chart</w:t>
      </w:r>
      <w:r w:rsidR="008C749C">
        <w:t xml:space="preserve"> below</w:t>
      </w:r>
      <w:r w:rsidRPr="00104196">
        <w:t xml:space="preserve"> shows variation in where children in low income families live in Suffolk. Over 1 in 5 (22.0%) live in Ipswich – equating to </w:t>
      </w:r>
      <w:r w:rsidRPr="00104196" w:rsidR="00621392">
        <w:t xml:space="preserve">6,130 children. The lowest number of children living in low income families in Suffolk is in Mid Suffolk (1,976), however the lowest percentage is in West Suffolk (10.9%).  </w:t>
      </w:r>
    </w:p>
    <w:p w:rsidRPr="00104196" w:rsidR="00523FA1" w:rsidP="003B180E" w:rsidRDefault="00523FA1" w14:paraId="0DE8403E" w14:textId="77777777">
      <w:pPr>
        <w:contextualSpacing/>
      </w:pPr>
    </w:p>
    <w:p w:rsidRPr="00104196" w:rsidR="00523FA1" w:rsidP="003B180E" w:rsidRDefault="00E82F71" w14:paraId="13CC5A50" w14:textId="29B0F67B">
      <w:pPr>
        <w:contextualSpacing/>
      </w:pPr>
      <w:r w:rsidRPr="00104196">
        <w:t xml:space="preserve">Absolute low income is defined as a family in low income Before Housing Costs (BHC) in the reference year in comparison with incomes in financial year ending 2011. A family must have claimed Child Benefit and at least one other household benefit (Universal Credit, tax credits, or Housing Benefit) at any point in the year to be classed as low income in these statistics.  </w:t>
      </w:r>
      <w:r w:rsidRPr="00104196" w:rsidR="00A928F9">
        <w:t xml:space="preserve">15,925 children under the age of 16 are estimated to be living in </w:t>
      </w:r>
      <w:r w:rsidRPr="00104196">
        <w:t xml:space="preserve">absolute low income </w:t>
      </w:r>
      <w:r w:rsidRPr="00104196" w:rsidR="00A928F9">
        <w:t>families in Suffolk in 2021</w:t>
      </w:r>
      <w:r w:rsidRPr="00104196">
        <w:t>,</w:t>
      </w:r>
      <w:r w:rsidRPr="00104196" w:rsidR="00A928F9">
        <w:t xml:space="preserve"> </w:t>
      </w:r>
      <w:r w:rsidRPr="00104196" w:rsidR="007F2C5E">
        <w:t>again the highest number (4,956) and percentage (</w:t>
      </w:r>
      <w:r w:rsidRPr="00104196" w:rsidR="007E0599">
        <w:t>17.8%) residing in Ipswich</w:t>
      </w:r>
      <w:r w:rsidRPr="00104196" w:rsidR="00CF0F73">
        <w:fldChar w:fldCharType="begin" w:fldLock="1"/>
      </w:r>
      <w:r w:rsidRPr="00104196" w:rsidR="00F26B0B">
        <w:instrText>ADDIN CSL_CITATION {"citationItems":[{"id":"ITEM-1","itemData":{"URL":"https://www.gov.uk/government/statistics/children-in-low-income-families-local-area-statistics-2014-to-2021","accessed":{"date-parts":[["2022","6","10"]]},"author":[{"dropping-particle":"","family":"Department for Work and Pensions","given":"","non-dropping-particle":"","parse-names":false,"suffix":""}],"id":"ITEM-1","issued":{"date-parts":[["2022"]]},"title":"Children in low income families: local area statistics 2014 to 2021","type":"webpage"},"uris":["http://www.mendeley.com/documents/?uuid=d0d92dce-ca31-4de3-9ded-52e0a5a9b824"]}],"mendeley":{"formattedCitation":"&lt;sup&gt;33&lt;/sup&gt;","plainTextFormattedCitation":"33","previouslyFormattedCitation":"&lt;sup&gt;33&lt;/sup&gt;"},"properties":{"noteIndex":0},"schema":"https://github.com/citation-style-language/schema/raw/master/csl-citation.json"}</w:instrText>
      </w:r>
      <w:r w:rsidRPr="00104196" w:rsidR="00CF0F73">
        <w:fldChar w:fldCharType="separate"/>
      </w:r>
      <w:r w:rsidRPr="00104196" w:rsidR="002C6AD1">
        <w:rPr>
          <w:noProof/>
          <w:vertAlign w:val="superscript"/>
        </w:rPr>
        <w:t>33</w:t>
      </w:r>
      <w:r w:rsidRPr="00104196" w:rsidR="00CF0F73">
        <w:fldChar w:fldCharType="end"/>
      </w:r>
      <w:r w:rsidRPr="00104196" w:rsidR="007E0599">
        <w:t xml:space="preserve">. </w:t>
      </w:r>
    </w:p>
    <w:p w:rsidRPr="00104196" w:rsidR="00523FA1" w:rsidP="003B180E" w:rsidRDefault="00523FA1" w14:paraId="2E62EB31" w14:textId="77777777">
      <w:pPr>
        <w:contextualSpacing/>
      </w:pPr>
    </w:p>
    <w:p w:rsidRPr="00104196" w:rsidR="00827302" w:rsidP="00827302" w:rsidRDefault="00827302" w14:paraId="008A5F63" w14:textId="42918077">
      <w:pPr>
        <w:pStyle w:val="Caption"/>
        <w:keepNext/>
        <w:rPr>
          <w:sz w:val="22"/>
          <w:szCs w:val="22"/>
        </w:rPr>
      </w:pPr>
      <w:r w:rsidRPr="00104196">
        <w:rPr>
          <w:sz w:val="22"/>
          <w:szCs w:val="22"/>
        </w:rPr>
        <w:lastRenderedPageBreak/>
        <w:t xml:space="preserve">Figure </w:t>
      </w:r>
      <w:r w:rsidRPr="00104196">
        <w:rPr>
          <w:sz w:val="22"/>
          <w:szCs w:val="22"/>
        </w:rPr>
        <w:fldChar w:fldCharType="begin"/>
      </w:r>
      <w:r w:rsidRPr="00104196">
        <w:rPr>
          <w:sz w:val="22"/>
          <w:szCs w:val="22"/>
        </w:rPr>
        <w:instrText xml:space="preserve"> SEQ Figure \* ARABIC </w:instrText>
      </w:r>
      <w:r w:rsidRPr="00104196">
        <w:rPr>
          <w:sz w:val="22"/>
          <w:szCs w:val="22"/>
        </w:rPr>
        <w:fldChar w:fldCharType="separate"/>
      </w:r>
      <w:r w:rsidRPr="00104196" w:rsidR="00104196">
        <w:rPr>
          <w:noProof/>
          <w:sz w:val="22"/>
          <w:szCs w:val="22"/>
        </w:rPr>
        <w:t>8</w:t>
      </w:r>
      <w:r w:rsidRPr="00104196">
        <w:rPr>
          <w:sz w:val="22"/>
          <w:szCs w:val="22"/>
        </w:rPr>
        <w:fldChar w:fldCharType="end"/>
      </w:r>
      <w:r w:rsidRPr="00104196">
        <w:rPr>
          <w:sz w:val="22"/>
          <w:szCs w:val="22"/>
        </w:rPr>
        <w:t>: Children (aged under 16) living in Relative low income families</w:t>
      </w:r>
      <w:r w:rsidRPr="00104196">
        <w:rPr>
          <w:sz w:val="22"/>
          <w:szCs w:val="22"/>
        </w:rPr>
        <w:fldChar w:fldCharType="begin" w:fldLock="1"/>
      </w:r>
      <w:r w:rsidRPr="00104196">
        <w:rPr>
          <w:sz w:val="22"/>
          <w:szCs w:val="22"/>
        </w:rPr>
        <w:instrText>ADDIN CSL_CITATION {"citationItems":[{"id":"ITEM-1","itemData":{"URL":"https://www.gov.uk/government/statistics/children-in-low-income-families-local-area-statistics-2014-to-2021","accessed":{"date-parts":[["2022","6","10"]]},"author":[{"dropping-particle":"","family":"Department for Work and Pensions","given":"","non-dropping-particle":"","parse-names":false,"suffix":""}],"id":"ITEM-1","issued":{"date-parts":[["2022"]]},"title":"Children in low income families: local area statistics 2014 to 2021","type":"webpage"},"uris":["http://www.mendeley.com/documents/?uuid=d0d92dce-ca31-4de3-9ded-52e0a5a9b824"]}],"mendeley":{"formattedCitation":"&lt;sup&gt;33&lt;/sup&gt;","plainTextFormattedCitation":"33","previouslyFormattedCitation":"&lt;sup&gt;33&lt;/sup&gt;"},"properties":{"noteIndex":0},"schema":"https://github.com/citation-style-language/schema/raw/master/csl-citation.json"}</w:instrText>
      </w:r>
      <w:r w:rsidRPr="00104196">
        <w:rPr>
          <w:sz w:val="22"/>
          <w:szCs w:val="22"/>
        </w:rPr>
        <w:fldChar w:fldCharType="separate"/>
      </w:r>
      <w:r w:rsidRPr="00104196">
        <w:rPr>
          <w:noProof/>
          <w:sz w:val="22"/>
          <w:szCs w:val="22"/>
          <w:vertAlign w:val="superscript"/>
        </w:rPr>
        <w:t>33</w:t>
      </w:r>
      <w:r w:rsidRPr="00104196">
        <w:rPr>
          <w:sz w:val="22"/>
          <w:szCs w:val="22"/>
        </w:rPr>
        <w:fldChar w:fldCharType="end"/>
      </w:r>
    </w:p>
    <w:p w:rsidRPr="00104196" w:rsidR="000C06F1" w:rsidP="000C06F1" w:rsidRDefault="00523FA1" w14:paraId="4101EEA5" w14:textId="77777777">
      <w:pPr>
        <w:contextualSpacing/>
      </w:pPr>
      <w:r w:rsidRPr="00104196">
        <w:rPr>
          <w:noProof/>
        </w:rPr>
        <w:drawing>
          <wp:inline distT="0" distB="0" distL="0" distR="0" wp14:anchorId="11C60D49" wp14:editId="1E7AC541">
            <wp:extent cx="6505575" cy="2447925"/>
            <wp:effectExtent l="0" t="0" r="9525" b="9525"/>
            <wp:docPr id="9" name="Chart 9" descr="Percentage of Children (aged under 16) living in Relative low income families by financial year ">
              <a:extLst xmlns:a="http://schemas.openxmlformats.org/drawingml/2006/main">
                <a:ext uri="{FF2B5EF4-FFF2-40B4-BE49-F238E27FC236}">
                  <a16:creationId xmlns:a16="http://schemas.microsoft.com/office/drawing/2014/main" id="{3F6F1C6D-BC05-48EB-BF82-8AA5E2DB0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Pr="00104196" w:rsidR="00D165DB" w:rsidP="000C06F1" w:rsidRDefault="00FE5451" w14:paraId="4E37E0FA" w14:textId="1F41F933">
      <w:pPr>
        <w:pStyle w:val="Heading1"/>
        <w:rPr>
          <w:rFonts w:asciiTheme="minorHAnsi" w:hAnsiTheme="minorHAnsi"/>
        </w:rPr>
      </w:pPr>
      <w:bookmarkStart w:name="_Toc109044307" w:id="34"/>
      <w:r w:rsidRPr="00104196">
        <w:rPr>
          <w:rFonts w:asciiTheme="minorHAnsi" w:hAnsiTheme="minorHAnsi"/>
        </w:rPr>
        <w:t>Crime and community safety</w:t>
      </w:r>
      <w:bookmarkEnd w:id="34"/>
    </w:p>
    <w:p w:rsidRPr="00104196" w:rsidR="003F0A1E" w:rsidP="003B180E" w:rsidRDefault="003F0A1E" w14:paraId="50BEBAB3" w14:textId="12A99C80">
      <w:pPr>
        <w:contextualSpacing/>
      </w:pPr>
      <w:r w:rsidRPr="00104196">
        <w:t xml:space="preserve">Crime rates in Suffolk are consistently lower compared to regional and national averages.  However, </w:t>
      </w:r>
      <w:r w:rsidRPr="00104196" w:rsidR="0020043C">
        <w:t>51,268</w:t>
      </w:r>
      <w:r w:rsidRPr="00104196" w:rsidR="00E977F8">
        <w:t xml:space="preserve"> </w:t>
      </w:r>
      <w:r w:rsidRPr="00104196" w:rsidR="00C932C6">
        <w:t xml:space="preserve">offences </w:t>
      </w:r>
      <w:r w:rsidRPr="00104196">
        <w:t xml:space="preserve">were recorded from </w:t>
      </w:r>
      <w:r w:rsidRPr="00104196" w:rsidR="00E977F8">
        <w:t xml:space="preserve">May </w:t>
      </w:r>
      <w:r w:rsidRPr="00104196" w:rsidR="00DA4B51">
        <w:t>2021</w:t>
      </w:r>
      <w:r w:rsidRPr="00104196" w:rsidR="00E977F8">
        <w:t xml:space="preserve">-April </w:t>
      </w:r>
      <w:r w:rsidRPr="00104196" w:rsidR="00DA4B51">
        <w:t>2022</w:t>
      </w:r>
      <w:r w:rsidRPr="00104196" w:rsidR="00DA4B51">
        <w:fldChar w:fldCharType="begin" w:fldLock="1"/>
      </w:r>
      <w:r w:rsidRPr="00104196" w:rsidR="00F26B0B">
        <w:instrText>ADDIN CSL_CITATION {"citationItems":[{"id":"ITEM-1","itemData":{"URL":"https://www.suffolkobservatory.info/crime-and-community-safety/reports/#/view-report/d74b7b4e839b46e08861c0c777aa54f7/E05012763/G7","accessed":{"date-parts":[["2022","6","9"]]},"author":[{"dropping-particle":"","family":"Suffolk Observatory / Police.UK","given":"","non-dropping-particle":"","parse-names":false,"suffix":""}],"id":"ITEM-1","issued":{"date-parts":[["2022"]]},"title":"Crime and Community Safety","type":"webpage"},"uris":["http://www.mendeley.com/documents/?uuid=70765533-1ee6-4b7e-8698-87b0042110e2"]}],"mendeley":{"formattedCitation":"&lt;sup&gt;34&lt;/sup&gt;","plainTextFormattedCitation":"34","previouslyFormattedCitation":"&lt;sup&gt;34&lt;/sup&gt;"},"properties":{"noteIndex":0},"schema":"https://github.com/citation-style-language/schema/raw/master/csl-citation.json"}</w:instrText>
      </w:r>
      <w:r w:rsidRPr="00104196" w:rsidR="00DA4B51">
        <w:fldChar w:fldCharType="separate"/>
      </w:r>
      <w:r w:rsidRPr="00104196" w:rsidR="002C6AD1">
        <w:rPr>
          <w:noProof/>
          <w:vertAlign w:val="superscript"/>
        </w:rPr>
        <w:t>34</w:t>
      </w:r>
      <w:r w:rsidRPr="00104196" w:rsidR="00DA4B51">
        <w:fldChar w:fldCharType="end"/>
      </w:r>
      <w:r w:rsidRPr="00104196">
        <w:t xml:space="preserve">.  The </w:t>
      </w:r>
      <w:proofErr w:type="gramStart"/>
      <w:r w:rsidRPr="00104196">
        <w:t>most commonly reported</w:t>
      </w:r>
      <w:proofErr w:type="gramEnd"/>
      <w:r w:rsidRPr="00104196">
        <w:t xml:space="preserve"> crimes were violence and sexual offences, </w:t>
      </w:r>
      <w:r w:rsidRPr="00104196" w:rsidR="003152D1">
        <w:t>followed by public order offences</w:t>
      </w:r>
      <w:r w:rsidRPr="00104196" w:rsidR="00C474C9">
        <w:t xml:space="preserve">.  </w:t>
      </w:r>
      <w:r w:rsidRPr="00104196" w:rsidR="00E977F8">
        <w:t>This was the same as</w:t>
      </w:r>
      <w:r w:rsidRPr="00104196" w:rsidR="00C474C9">
        <w:t xml:space="preserve"> in England</w:t>
      </w:r>
      <w:r w:rsidRPr="00104196" w:rsidR="00E977F8">
        <w:t xml:space="preserve">. </w:t>
      </w:r>
      <w:r w:rsidRPr="00104196" w:rsidR="00C474C9">
        <w:t xml:space="preserve"> </w:t>
      </w:r>
      <w:r w:rsidRPr="00104196">
        <w:t xml:space="preserve">Over the same period the three wards with the highest number of recorded crimes were: </w:t>
      </w:r>
      <w:r w:rsidRPr="00104196" w:rsidR="001552F2">
        <w:t xml:space="preserve">Harbour and </w:t>
      </w:r>
      <w:proofErr w:type="spellStart"/>
      <w:r w:rsidRPr="00104196" w:rsidR="001552F2">
        <w:t>Normanston</w:t>
      </w:r>
      <w:proofErr w:type="spellEnd"/>
      <w:r w:rsidRPr="00104196" w:rsidR="001552F2">
        <w:t xml:space="preserve"> ward in Lowestoft (3,504) </w:t>
      </w:r>
      <w:r w:rsidRPr="00104196">
        <w:t>Alexandra ward in central Ipswich (</w:t>
      </w:r>
      <w:r w:rsidRPr="00104196" w:rsidR="00137C13">
        <w:t>3,</w:t>
      </w:r>
      <w:r w:rsidRPr="00104196" w:rsidR="00EC6BE6">
        <w:t>3</w:t>
      </w:r>
      <w:r w:rsidRPr="00104196" w:rsidR="001552F2">
        <w:t>33</w:t>
      </w:r>
      <w:r w:rsidRPr="00104196">
        <w:t xml:space="preserve">), </w:t>
      </w:r>
      <w:r w:rsidRPr="00104196" w:rsidR="00FA131C">
        <w:t xml:space="preserve">and </w:t>
      </w:r>
      <w:r w:rsidRPr="00104196" w:rsidR="00137C13">
        <w:t>Gipping</w:t>
      </w:r>
      <w:r w:rsidRPr="00104196" w:rsidR="00FA131C">
        <w:t xml:space="preserve"> ward in Ipswich (1,</w:t>
      </w:r>
      <w:r w:rsidRPr="00104196" w:rsidR="00EC6BE6">
        <w:t>6</w:t>
      </w:r>
      <w:r w:rsidRPr="00104196" w:rsidR="001552F2">
        <w:t>61</w:t>
      </w:r>
      <w:r w:rsidRPr="00104196" w:rsidR="00137C13">
        <w:t>)</w:t>
      </w:r>
      <w:r w:rsidRPr="00104196" w:rsidR="001552F2">
        <w:fldChar w:fldCharType="begin" w:fldLock="1"/>
      </w:r>
      <w:r w:rsidRPr="00104196" w:rsidR="00F26B0B">
        <w:instrText>ADDIN CSL_CITATION {"citationItems":[{"id":"ITEM-1","itemData":{"URL":"https://www.suffolkobservatory.info/crime-and-community-safety/reports/#/view-report/d74b7b4e839b46e08861c0c777aa54f7/E05012763/G7","accessed":{"date-parts":[["2022","6","9"]]},"author":[{"dropping-particle":"","family":"Suffolk Observatory / Police.UK","given":"","non-dropping-particle":"","parse-names":false,"suffix":""}],"id":"ITEM-1","issued":{"date-parts":[["2022"]]},"title":"Crime and Community Safety","type":"webpage"},"uris":["http://www.mendeley.com/documents/?uuid=70765533-1ee6-4b7e-8698-87b0042110e2"]}],"mendeley":{"formattedCitation":"&lt;sup&gt;34&lt;/sup&gt;","plainTextFormattedCitation":"34","previouslyFormattedCitation":"&lt;sup&gt;34&lt;/sup&gt;"},"properties":{"noteIndex":0},"schema":"https://github.com/citation-style-language/schema/raw/master/csl-citation.json"}</w:instrText>
      </w:r>
      <w:r w:rsidRPr="00104196" w:rsidR="001552F2">
        <w:fldChar w:fldCharType="separate"/>
      </w:r>
      <w:r w:rsidRPr="00104196" w:rsidR="002C6AD1">
        <w:rPr>
          <w:noProof/>
          <w:vertAlign w:val="superscript"/>
        </w:rPr>
        <w:t>34</w:t>
      </w:r>
      <w:r w:rsidRPr="00104196" w:rsidR="001552F2">
        <w:fldChar w:fldCharType="end"/>
      </w:r>
      <w:r w:rsidRPr="00104196" w:rsidR="00FA131C">
        <w:t xml:space="preserve">. </w:t>
      </w:r>
    </w:p>
    <w:p w:rsidRPr="00104196" w:rsidR="00656295" w:rsidP="003B180E" w:rsidRDefault="00656295" w14:paraId="3459FA63" w14:textId="77777777">
      <w:pPr>
        <w:contextualSpacing/>
      </w:pPr>
    </w:p>
    <w:p w:rsidRPr="00104196" w:rsidR="00CF0F73" w:rsidP="00CF0F73" w:rsidRDefault="000A3497" w14:paraId="0910B004" w14:textId="77777777">
      <w:pPr>
        <w:contextualSpacing/>
        <w:rPr>
          <w:rFonts w:cs="Arial"/>
          <w:color w:val="252525"/>
        </w:rPr>
      </w:pPr>
      <w:hyperlink w:history="1" r:id="rId112">
        <w:r w:rsidRPr="00104196" w:rsidR="00CF0F73">
          <w:rPr>
            <w:rStyle w:val="Hyperlink"/>
          </w:rPr>
          <w:t>Safer Neighbourhood Teams</w:t>
        </w:r>
      </w:hyperlink>
      <w:r w:rsidRPr="00104196" w:rsidR="00CF0F73">
        <w:t xml:space="preserve"> work closely with partner agencies to address the issues identified as priorities by the local community. </w:t>
      </w:r>
      <w:r w:rsidRPr="00104196" w:rsidR="00CF0F73">
        <w:rPr>
          <w:rFonts w:cs="Arial"/>
          <w:color w:val="252525"/>
        </w:rPr>
        <w:t>Safer Neighbourhood Teams deliver a truly local policing style – local people working with local police and partners to identify and deal with issues of concern in their neighbourhood.</w:t>
      </w:r>
    </w:p>
    <w:p w:rsidRPr="00104196" w:rsidR="00CF0F73" w:rsidP="00CF0F73" w:rsidRDefault="00CF0F73" w14:paraId="603D3C1A" w14:textId="77777777">
      <w:pPr>
        <w:contextualSpacing/>
      </w:pPr>
    </w:p>
    <w:p w:rsidRPr="00104196" w:rsidR="00CF0F73" w:rsidP="00CF0F73" w:rsidRDefault="00CF0F73" w14:paraId="2837A98F" w14:textId="57240611">
      <w:pPr>
        <w:contextualSpacing/>
        <w:rPr>
          <w:rFonts w:cs="Arial"/>
          <w:color w:val="252525"/>
        </w:rPr>
      </w:pPr>
      <w:r w:rsidRPr="00104196">
        <w:rPr>
          <w:rFonts w:cs="Arial"/>
          <w:color w:val="252525"/>
        </w:rPr>
        <w:t xml:space="preserve">The Suffolk Police and Crime Commissioner's </w:t>
      </w:r>
      <w:hyperlink w:tgtFrame="_blank" w:history="1" r:id="rId113">
        <w:r w:rsidRPr="001520F8">
          <w:rPr>
            <w:rStyle w:val="Hyperlink"/>
            <w:rFonts w:cs="Arial"/>
          </w:rPr>
          <w:t>Police and Crime Plan</w:t>
        </w:r>
      </w:hyperlink>
      <w:r w:rsidRPr="001520F8">
        <w:rPr>
          <w:rStyle w:val="Hyperlink"/>
          <w:rFonts w:cs="Arial"/>
        </w:rPr>
        <w:t xml:space="preserve"> 2022-2025</w:t>
      </w:r>
      <w:r w:rsidRPr="001520F8">
        <w:rPr>
          <w:rStyle w:val="Strong"/>
          <w:rFonts w:cs="Arial"/>
          <w:color w:val="252525"/>
        </w:rPr>
        <w:t> </w:t>
      </w:r>
      <w:r w:rsidRPr="00104196">
        <w:rPr>
          <w:rFonts w:cs="Arial"/>
          <w:color w:val="252525"/>
        </w:rPr>
        <w:t xml:space="preserve">sets out strategic priorities for policing and how local resources will be managed to deliver the best possible policing service to communities in Suffolk.  </w:t>
      </w:r>
    </w:p>
    <w:p w:rsidRPr="00104196" w:rsidR="00CF0F73" w:rsidP="003B180E" w:rsidRDefault="00CF0F73" w14:paraId="104A2F99" w14:textId="77777777">
      <w:pPr>
        <w:contextualSpacing/>
      </w:pPr>
    </w:p>
    <w:p w:rsidR="00CF0F73" w:rsidP="00CF0F73" w:rsidRDefault="00CF0F73" w14:paraId="2CC6D184" w14:textId="13F1EFF7">
      <w:pPr>
        <w:contextualSpacing/>
      </w:pPr>
      <w:r w:rsidRPr="00104196">
        <w:rPr>
          <w:rFonts w:cs="Arial"/>
          <w:color w:val="252525"/>
        </w:rPr>
        <w:t xml:space="preserve">As of March 2021, there were 1243.4 </w:t>
      </w:r>
      <w:r w:rsidRPr="00104196">
        <w:t>full-time equivalent police officer posts, 897.6 police staff, 118 special constables and 155 police support volunteers. In addition, the force funds 32.8 full-time equivalent police officers based in regional secondments</w:t>
      </w:r>
      <w:r w:rsidRPr="00104196">
        <w:fldChar w:fldCharType="begin" w:fldLock="1"/>
      </w:r>
      <w:r w:rsidRPr="00104196" w:rsidR="00F26B0B">
        <w:instrText>ADDIN CSL_CITATION {"citationItems":[{"id":"ITEM-1","itemData":{"URL":"https://suffolk-pcc.gov.uk/wp-content/uploads/2022/02/Police-Crime-Plan-2022-2025.pdf","accessed":{"date-parts":[["2022","6","9"]]},"author":[{"dropping-particle":"","family":"Suffolk Police and Crime Commissioner","given":"","non-dropping-particle":"","parse-names":false,"suffix":""}],"id":"ITEM-1","issued":{"date-parts":[["2022"]]},"title":"Police and Crime Plan 2022-2025","type":"webpage"},"uris":["http://www.mendeley.com/documents/?uuid=669c8a41-9da6-4297-90ec-d646121b5e60"]}],"mendeley":{"formattedCitation":"&lt;sup&gt;35&lt;/sup&gt;","plainTextFormattedCitation":"35","previouslyFormattedCitation":"&lt;sup&gt;35&lt;/sup&gt;"},"properties":{"noteIndex":0},"schema":"https://github.com/citation-style-language/schema/raw/master/csl-citation.json"}</w:instrText>
      </w:r>
      <w:r w:rsidRPr="00104196">
        <w:fldChar w:fldCharType="separate"/>
      </w:r>
      <w:r w:rsidRPr="00104196" w:rsidR="002C6AD1">
        <w:rPr>
          <w:noProof/>
          <w:vertAlign w:val="superscript"/>
        </w:rPr>
        <w:t>35</w:t>
      </w:r>
      <w:r w:rsidRPr="00104196">
        <w:fldChar w:fldCharType="end"/>
      </w:r>
      <w:r w:rsidRPr="00104196">
        <w:t xml:space="preserve">.  </w:t>
      </w:r>
    </w:p>
    <w:p w:rsidRPr="00104196" w:rsidR="00DB765F" w:rsidP="00CF0F73" w:rsidRDefault="00DB765F" w14:paraId="3AB05EE3" w14:textId="77777777">
      <w:pPr>
        <w:contextualSpacing/>
      </w:pPr>
    </w:p>
    <w:p w:rsidRPr="00104196" w:rsidR="00CF0F73" w:rsidP="00CF0F73" w:rsidRDefault="00CF0F73" w14:paraId="626076BD" w14:textId="0C5798A4">
      <w:pPr>
        <w:contextualSpacing/>
      </w:pPr>
      <w:r w:rsidRPr="00104196">
        <w:t xml:space="preserve">The Police and Crime plan notes that Suffolk Constabulary polices the ninth largest county area in England, and while the population is small compared to some policing areas, the rurality of the area and sparsity of the population, present challenges for policing visibility and emergency response.  </w:t>
      </w:r>
      <w:r w:rsidR="00B40B8C">
        <w:t xml:space="preserve">Similar challenges with rurality exist for SFRS. </w:t>
      </w:r>
    </w:p>
    <w:p w:rsidRPr="00104196" w:rsidR="00CF0F73" w:rsidP="00CF0F73" w:rsidRDefault="00CF0F73" w14:paraId="29B81CEF" w14:textId="77777777">
      <w:pPr>
        <w:contextualSpacing/>
      </w:pPr>
    </w:p>
    <w:p w:rsidRPr="00104196" w:rsidR="00CF0F73" w:rsidP="00CF0F73" w:rsidRDefault="00CF0F73" w14:paraId="173AC25C" w14:textId="394A2D7B">
      <w:pPr>
        <w:contextualSpacing/>
      </w:pPr>
      <w:r w:rsidRPr="00104196">
        <w:t>Housing and commercial developments (including Freeport East and the proposed development of Sizewell C) in Suffolk will bring more people into Suffolk to work and live, which means more people that need to rely on policing services</w:t>
      </w:r>
      <w:r w:rsidRPr="00104196">
        <w:fldChar w:fldCharType="begin" w:fldLock="1"/>
      </w:r>
      <w:r w:rsidRPr="00104196" w:rsidR="00F26B0B">
        <w:instrText>ADDIN CSL_CITATION {"citationItems":[{"id":"ITEM-1","itemData":{"URL":"https://suffolk-pcc.gov.uk/wp-content/uploads/2022/02/Police-Crime-Plan-2022-2025.pdf","accessed":{"date-parts":[["2022","6","9"]]},"author":[{"dropping-particle":"","family":"Suffolk Police and Crime Commissioner","given":"","non-dropping-particle":"","parse-names":false,"suffix":""}],"id":"ITEM-1","issued":{"date-parts":[["2022"]]},"title":"Police and Crime Plan 2022-2025","type":"webpage"},"uris":["http://www.mendeley.com/documents/?uuid=669c8a41-9da6-4297-90ec-d646121b5e60"]}],"mendeley":{"formattedCitation":"&lt;sup&gt;35&lt;/sup&gt;","plainTextFormattedCitation":"35","previouslyFormattedCitation":"&lt;sup&gt;35&lt;/sup&gt;"},"properties":{"noteIndex":0},"schema":"https://github.com/citation-style-language/schema/raw/master/csl-citation.json"}</w:instrText>
      </w:r>
      <w:r w:rsidRPr="00104196">
        <w:fldChar w:fldCharType="separate"/>
      </w:r>
      <w:r w:rsidRPr="00104196" w:rsidR="002C6AD1">
        <w:rPr>
          <w:noProof/>
          <w:vertAlign w:val="superscript"/>
        </w:rPr>
        <w:t>35</w:t>
      </w:r>
      <w:r w:rsidRPr="00104196">
        <w:fldChar w:fldCharType="end"/>
      </w:r>
      <w:r w:rsidRPr="00104196">
        <w:t xml:space="preserve">. This need will also be felt for </w:t>
      </w:r>
      <w:r w:rsidR="00E1338C">
        <w:t>SFRS</w:t>
      </w:r>
      <w:r w:rsidRPr="00104196">
        <w:t xml:space="preserve">. </w:t>
      </w:r>
    </w:p>
    <w:p w:rsidRPr="00104196" w:rsidR="00CF0F73" w:rsidP="003B180E" w:rsidRDefault="00CF0F73" w14:paraId="291BDBAA" w14:textId="77777777">
      <w:pPr>
        <w:contextualSpacing/>
      </w:pPr>
    </w:p>
    <w:p w:rsidRPr="00104196" w:rsidR="00C474C9" w:rsidP="003B180E" w:rsidRDefault="00C474C9" w14:paraId="21260AA6" w14:textId="36B8AC6D">
      <w:pPr>
        <w:pStyle w:val="Caption"/>
        <w:keepNext/>
        <w:contextualSpacing/>
        <w:rPr>
          <w:sz w:val="22"/>
          <w:szCs w:val="22"/>
        </w:rPr>
      </w:pPr>
      <w:r w:rsidRPr="00104196">
        <w:rPr>
          <w:sz w:val="22"/>
          <w:szCs w:val="22"/>
        </w:rPr>
        <w:lastRenderedPageBreak/>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9</w:t>
      </w:r>
      <w:r w:rsidRPr="00104196" w:rsidR="00827302">
        <w:rPr>
          <w:sz w:val="22"/>
          <w:szCs w:val="22"/>
        </w:rPr>
        <w:fldChar w:fldCharType="end"/>
      </w:r>
      <w:r w:rsidRPr="00104196" w:rsidR="00827302">
        <w:rPr>
          <w:noProof/>
          <w:sz w:val="22"/>
          <w:szCs w:val="22"/>
        </w:rPr>
        <w:t>:</w:t>
      </w:r>
      <w:r w:rsidRPr="00104196">
        <w:rPr>
          <w:sz w:val="22"/>
          <w:szCs w:val="22"/>
        </w:rPr>
        <w:t xml:space="preserve"> Crime rates per 1,000 population by type for Suffolk for </w:t>
      </w:r>
      <w:r w:rsidRPr="00104196" w:rsidR="00E977F8">
        <w:rPr>
          <w:sz w:val="22"/>
          <w:szCs w:val="22"/>
        </w:rPr>
        <w:t xml:space="preserve">May </w:t>
      </w:r>
      <w:r w:rsidRPr="00104196" w:rsidR="00192F7A">
        <w:rPr>
          <w:sz w:val="22"/>
          <w:szCs w:val="22"/>
        </w:rPr>
        <w:t>2021</w:t>
      </w:r>
      <w:r w:rsidRPr="00104196" w:rsidR="00E977F8">
        <w:rPr>
          <w:sz w:val="22"/>
          <w:szCs w:val="22"/>
        </w:rPr>
        <w:t xml:space="preserve">-April </w:t>
      </w:r>
      <w:r w:rsidRPr="00104196" w:rsidR="00192F7A">
        <w:rPr>
          <w:sz w:val="22"/>
          <w:szCs w:val="22"/>
        </w:rPr>
        <w:t>2022</w:t>
      </w:r>
      <w:r w:rsidRPr="00104196" w:rsidR="00C70246">
        <w:rPr>
          <w:sz w:val="22"/>
          <w:szCs w:val="22"/>
        </w:rPr>
        <w:fldChar w:fldCharType="begin" w:fldLock="1"/>
      </w:r>
      <w:r w:rsidRPr="00104196" w:rsidR="00F26B0B">
        <w:rPr>
          <w:sz w:val="22"/>
          <w:szCs w:val="22"/>
        </w:rPr>
        <w:instrText>ADDIN CSL_CITATION {"citationItems":[{"id":"ITEM-1","itemData":{"URL":"https://www.suffolkobservatory.info/crime-and-community-safety/reports/#/view-report/d74b7b4e839b46e08861c0c777aa54f7/E05012763/G7","accessed":{"date-parts":[["2022","6","9"]]},"author":[{"dropping-particle":"","family":"Suffolk Observatory / Police.UK","given":"","non-dropping-particle":"","parse-names":false,"suffix":""}],"id":"ITEM-1","issued":{"date-parts":[["2022"]]},"title":"Crime and Community Safety","type":"webpage"},"uris":["http://www.mendeley.com/documents/?uuid=70765533-1ee6-4b7e-8698-87b0042110e2"]}],"mendeley":{"formattedCitation":"&lt;sup&gt;34&lt;/sup&gt;","plainTextFormattedCitation":"34","previouslyFormattedCitation":"&lt;sup&gt;34&lt;/sup&gt;"},"properties":{"noteIndex":0},"schema":"https://github.com/citation-style-language/schema/raw/master/csl-citation.json"}</w:instrText>
      </w:r>
      <w:r w:rsidRPr="00104196" w:rsidR="00C70246">
        <w:rPr>
          <w:sz w:val="22"/>
          <w:szCs w:val="22"/>
        </w:rPr>
        <w:fldChar w:fldCharType="separate"/>
      </w:r>
      <w:r w:rsidRPr="00104196" w:rsidR="002C6AD1">
        <w:rPr>
          <w:i w:val="0"/>
          <w:noProof/>
          <w:sz w:val="22"/>
          <w:szCs w:val="22"/>
          <w:vertAlign w:val="superscript"/>
        </w:rPr>
        <w:t>34</w:t>
      </w:r>
      <w:r w:rsidRPr="00104196" w:rsidR="00C70246">
        <w:rPr>
          <w:sz w:val="22"/>
          <w:szCs w:val="22"/>
        </w:rPr>
        <w:fldChar w:fldCharType="end"/>
      </w:r>
    </w:p>
    <w:p w:rsidRPr="00104196" w:rsidR="00D56BED" w:rsidP="003B180E" w:rsidRDefault="00E9656F" w14:paraId="57EC73EA" w14:textId="1DB6B921">
      <w:pPr>
        <w:contextualSpacing/>
      </w:pPr>
      <w:r w:rsidRPr="00104196">
        <w:rPr>
          <w:noProof/>
        </w:rPr>
        <w:drawing>
          <wp:inline distT="0" distB="0" distL="0" distR="0" wp14:anchorId="05E8E0E9" wp14:editId="72EF1B53">
            <wp:extent cx="6360485" cy="5224639"/>
            <wp:effectExtent l="19050" t="19050" r="21590" b="14605"/>
            <wp:docPr id="14" name="Picture 14" descr="Crime rates per 1,000 population by type for Suffolk for May 2021-April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rime rates per 1,000 population by type for Suffolk for May 2021-April 2022"/>
                    <pic:cNvPicPr/>
                  </pic:nvPicPr>
                  <pic:blipFill>
                    <a:blip r:embed="rId114"/>
                    <a:stretch>
                      <a:fillRect/>
                    </a:stretch>
                  </pic:blipFill>
                  <pic:spPr>
                    <a:xfrm>
                      <a:off x="0" y="0"/>
                      <a:ext cx="6391175" cy="5249848"/>
                    </a:xfrm>
                    <a:prstGeom prst="rect">
                      <a:avLst/>
                    </a:prstGeom>
                    <a:ln>
                      <a:solidFill>
                        <a:schemeClr val="bg1">
                          <a:lumMod val="85000"/>
                        </a:schemeClr>
                      </a:solidFill>
                    </a:ln>
                  </pic:spPr>
                </pic:pic>
              </a:graphicData>
            </a:graphic>
          </wp:inline>
        </w:drawing>
      </w:r>
    </w:p>
    <w:p w:rsidRPr="00104196" w:rsidR="00EC6BE6" w:rsidP="003B180E" w:rsidRDefault="00EC6BE6" w14:paraId="4210A21A" w14:textId="1BF76466">
      <w:pPr>
        <w:contextualSpacing/>
        <w:rPr>
          <w:b/>
          <w:color w:val="0070C0"/>
        </w:rPr>
      </w:pPr>
    </w:p>
    <w:p w:rsidRPr="00104196" w:rsidR="00C4616A" w:rsidP="003B180E" w:rsidRDefault="00F4658E" w14:paraId="7D9AA535" w14:textId="0BA32EEB">
      <w:pPr>
        <w:contextualSpacing/>
        <w:rPr>
          <w:b/>
          <w:color w:val="0070C0"/>
        </w:rPr>
      </w:pPr>
      <w:r w:rsidRPr="00104196">
        <w:rPr>
          <w:iCs/>
          <w:noProof/>
        </w:rPr>
        <w:drawing>
          <wp:anchor distT="0" distB="0" distL="114300" distR="114300" simplePos="0" relativeHeight="251672576" behindDoc="0" locked="0" layoutInCell="1" allowOverlap="1" wp14:editId="0E4BAFB0" wp14:anchorId="5ED44A8B">
            <wp:simplePos x="0" y="0"/>
            <wp:positionH relativeFrom="margin">
              <wp:align>left</wp:align>
            </wp:positionH>
            <wp:positionV relativeFrom="paragraph">
              <wp:posOffset>46739</wp:posOffset>
            </wp:positionV>
            <wp:extent cx="1219200" cy="1219200"/>
            <wp:effectExtent l="0" t="0" r="0" b="0"/>
            <wp:wrapThrough wrapText="bothSides">
              <wp:wrapPolygon edited="0">
                <wp:start x="2700" y="3713"/>
                <wp:lineTo x="2363" y="14513"/>
                <wp:lineTo x="0" y="15188"/>
                <wp:lineTo x="0" y="17550"/>
                <wp:lineTo x="21263" y="17550"/>
                <wp:lineTo x="21263" y="15188"/>
                <wp:lineTo x="17550" y="15188"/>
                <wp:lineTo x="19575" y="13838"/>
                <wp:lineTo x="18563" y="3713"/>
                <wp:lineTo x="2700" y="3713"/>
              </wp:wrapPolygon>
            </wp:wrapThrough>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104196" w:rsidR="00C4616A">
        <w:rPr>
          <w:b/>
          <w:color w:val="0070C0"/>
        </w:rPr>
        <w:t xml:space="preserve"> Need more information? </w:t>
      </w:r>
    </w:p>
    <w:p w:rsidRPr="00104196" w:rsidR="00C4616A" w:rsidP="00970399" w:rsidRDefault="00C4616A" w14:paraId="168DCC36" w14:textId="7E25CFD6">
      <w:pPr>
        <w:pStyle w:val="ListParagraph"/>
        <w:numPr>
          <w:ilvl w:val="0"/>
          <w:numId w:val="6"/>
        </w:numPr>
        <w:rPr>
          <w:bCs/>
        </w:rPr>
      </w:pPr>
      <w:r w:rsidRPr="00104196">
        <w:rPr>
          <w:bCs/>
        </w:rPr>
        <w:t xml:space="preserve">Visit the </w:t>
      </w:r>
      <w:hyperlink w:history="1" r:id="rId115">
        <w:r w:rsidRPr="00104196">
          <w:rPr>
            <w:rStyle w:val="Hyperlink"/>
            <w:bCs/>
          </w:rPr>
          <w:t>Suffolk Observatory crime profile</w:t>
        </w:r>
      </w:hyperlink>
    </w:p>
    <w:p w:rsidRPr="00104196" w:rsidR="00AF6B75" w:rsidP="00970399" w:rsidRDefault="00AF6B75" w14:paraId="4605B84A" w14:textId="6B2DD8D5">
      <w:pPr>
        <w:pStyle w:val="ListParagraph"/>
        <w:numPr>
          <w:ilvl w:val="0"/>
          <w:numId w:val="6"/>
        </w:numPr>
        <w:rPr>
          <w:bCs/>
        </w:rPr>
      </w:pPr>
      <w:r w:rsidRPr="00104196">
        <w:rPr>
          <w:bCs/>
        </w:rPr>
        <w:t xml:space="preserve">Read more about </w:t>
      </w:r>
      <w:hyperlink w:history="1" r:id="rId116">
        <w:r w:rsidRPr="00104196">
          <w:rPr>
            <w:rStyle w:val="Hyperlink"/>
            <w:bCs/>
          </w:rPr>
          <w:t>community safety in Suffolk</w:t>
        </w:r>
      </w:hyperlink>
    </w:p>
    <w:p w:rsidRPr="00104196" w:rsidR="00AF6B75" w:rsidP="00970399" w:rsidRDefault="00AF6B75" w14:paraId="7E8F6EA5" w14:textId="74D83C0B">
      <w:pPr>
        <w:pStyle w:val="ListParagraph"/>
        <w:numPr>
          <w:ilvl w:val="0"/>
          <w:numId w:val="6"/>
        </w:numPr>
        <w:rPr>
          <w:bCs/>
        </w:rPr>
      </w:pPr>
      <w:r w:rsidRPr="00104196">
        <w:rPr>
          <w:bCs/>
        </w:rPr>
        <w:t xml:space="preserve">Visit the </w:t>
      </w:r>
      <w:hyperlink w:history="1" r:id="rId117">
        <w:r w:rsidRPr="00104196">
          <w:rPr>
            <w:rStyle w:val="Hyperlink"/>
            <w:bCs/>
          </w:rPr>
          <w:t>Suffolk Police website</w:t>
        </w:r>
      </w:hyperlink>
    </w:p>
    <w:p w:rsidRPr="00104196" w:rsidR="00C4616A" w:rsidP="003B180E" w:rsidRDefault="00C4616A" w14:paraId="3AFF178D" w14:textId="77777777">
      <w:pPr>
        <w:contextualSpacing/>
        <w:rPr>
          <w:b/>
          <w:color w:val="0070C0"/>
        </w:rPr>
      </w:pPr>
    </w:p>
    <w:p w:rsidRPr="00104196" w:rsidR="00AF6B75" w:rsidP="003B180E" w:rsidRDefault="00AF6B75" w14:paraId="260E2455" w14:textId="77777777">
      <w:pPr>
        <w:contextualSpacing/>
      </w:pPr>
    </w:p>
    <w:p w:rsidR="00CF0F73" w:rsidP="003B180E" w:rsidRDefault="00CF0F73" w14:paraId="21F474AB" w14:textId="77777777">
      <w:pPr>
        <w:contextualSpacing/>
      </w:pPr>
    </w:p>
    <w:p w:rsidR="00790A56" w:rsidP="003B180E" w:rsidRDefault="00790A56" w14:paraId="4F8C6F68" w14:textId="77777777">
      <w:pPr>
        <w:contextualSpacing/>
      </w:pPr>
    </w:p>
    <w:p w:rsidR="00790A56" w:rsidP="003B180E" w:rsidRDefault="00790A56" w14:paraId="20740795" w14:textId="77777777">
      <w:pPr>
        <w:contextualSpacing/>
      </w:pPr>
    </w:p>
    <w:p w:rsidR="00790A56" w:rsidP="003B180E" w:rsidRDefault="00790A56" w14:paraId="4E766F19" w14:textId="77777777">
      <w:pPr>
        <w:contextualSpacing/>
      </w:pPr>
    </w:p>
    <w:p w:rsidR="00790A56" w:rsidP="003B180E" w:rsidRDefault="00790A56" w14:paraId="3D87C291" w14:textId="77777777">
      <w:pPr>
        <w:contextualSpacing/>
      </w:pPr>
    </w:p>
    <w:p w:rsidR="00790A56" w:rsidP="003B180E" w:rsidRDefault="00790A56" w14:paraId="3C0F2F76" w14:textId="77777777">
      <w:pPr>
        <w:contextualSpacing/>
      </w:pPr>
    </w:p>
    <w:p w:rsidR="00790A56" w:rsidP="003B180E" w:rsidRDefault="00790A56" w14:paraId="19C07A3B" w14:textId="77777777">
      <w:pPr>
        <w:contextualSpacing/>
      </w:pPr>
    </w:p>
    <w:p w:rsidR="00790A56" w:rsidP="003B180E" w:rsidRDefault="00790A56" w14:paraId="33A8E204" w14:textId="77777777">
      <w:pPr>
        <w:contextualSpacing/>
      </w:pPr>
    </w:p>
    <w:p w:rsidR="00790A56" w:rsidP="003B180E" w:rsidRDefault="00790A56" w14:paraId="7B2649DC" w14:textId="77777777">
      <w:pPr>
        <w:contextualSpacing/>
      </w:pPr>
    </w:p>
    <w:p w:rsidR="00790A56" w:rsidP="003B180E" w:rsidRDefault="00790A56" w14:paraId="71F21236" w14:textId="77777777">
      <w:pPr>
        <w:contextualSpacing/>
      </w:pPr>
    </w:p>
    <w:p w:rsidR="00790A56" w:rsidP="003B180E" w:rsidRDefault="00790A56" w14:paraId="2578BB26" w14:textId="77777777">
      <w:pPr>
        <w:contextualSpacing/>
      </w:pPr>
    </w:p>
    <w:p w:rsidRPr="00104196" w:rsidR="00790A56" w:rsidP="003B180E" w:rsidRDefault="00790A56" w14:paraId="35990239" w14:textId="77777777">
      <w:pPr>
        <w:contextualSpacing/>
      </w:pPr>
    </w:p>
    <w:p w:rsidRPr="00104196" w:rsidR="00FE5451" w:rsidP="000C06F1" w:rsidRDefault="00FE5451" w14:paraId="7DAA0CF2" w14:textId="04A9B715">
      <w:pPr>
        <w:pStyle w:val="Heading1"/>
        <w:rPr>
          <w:rFonts w:asciiTheme="minorHAnsi" w:hAnsiTheme="minorHAnsi"/>
        </w:rPr>
      </w:pPr>
      <w:bookmarkStart w:name="_Toc109044308" w:id="35"/>
      <w:r w:rsidRPr="00104196">
        <w:rPr>
          <w:rFonts w:asciiTheme="minorHAnsi" w:hAnsiTheme="minorHAnsi"/>
        </w:rPr>
        <w:lastRenderedPageBreak/>
        <w:t xml:space="preserve">Economy and </w:t>
      </w:r>
      <w:r w:rsidRPr="00104196" w:rsidR="00AF6B75">
        <w:rPr>
          <w:rFonts w:asciiTheme="minorHAnsi" w:hAnsiTheme="minorHAnsi"/>
        </w:rPr>
        <w:t>e</w:t>
      </w:r>
      <w:r w:rsidRPr="00104196">
        <w:rPr>
          <w:rFonts w:asciiTheme="minorHAnsi" w:hAnsiTheme="minorHAnsi"/>
        </w:rPr>
        <w:t>mployment</w:t>
      </w:r>
      <w:bookmarkEnd w:id="35"/>
      <w:r w:rsidRPr="00104196">
        <w:rPr>
          <w:rFonts w:asciiTheme="minorHAnsi" w:hAnsiTheme="minorHAnsi"/>
        </w:rPr>
        <w:t xml:space="preserve"> </w:t>
      </w:r>
    </w:p>
    <w:p w:rsidRPr="00104196" w:rsidR="003D1820" w:rsidP="003B180E" w:rsidRDefault="00713A45" w14:paraId="7C4F5A9F" w14:textId="29059A67">
      <w:pPr>
        <w:contextualSpacing/>
      </w:pPr>
      <w:r w:rsidRPr="00104196">
        <w:t>A very high proportion of Suffolk’s working age residents work. Suffolk has a history of high levels of employment, and has maintained this even through the economic downturn since 2008/9</w:t>
      </w:r>
      <w:r w:rsidRPr="00104196">
        <w:fldChar w:fldCharType="begin" w:fldLock="1"/>
      </w:r>
      <w:r w:rsidRPr="00104196" w:rsidR="00F26B0B">
        <w:instrText>ADDIN CSL_CITATION {"citationItems":[{"id":"ITEM-1","itemData":{"URL":"https://www.healthysuffolk.org.uk/uploads/Working_for_wellbeing_2017_report_v9_Online.pdf","accessed":{"date-parts":[["2017","12","1"]]},"author":[{"dropping-particle":"","family":"Suffolk County Council","given":"","non-dropping-particle":"","parse-names":false,"suffix":""}],"id":"ITEM-1","issued":{"date-parts":[["2017"]]},"title":"Working for Wellbeing Suffolk Annual Public Health Report 2017","type":"webpage"},"uris":["http://www.mendeley.com/documents/?uuid=29155b88-c88b-419d-9ba9-573c2384081d"]}],"mendeley":{"formattedCitation":"&lt;sup&gt;36&lt;/sup&gt;","plainTextFormattedCitation":"36","previouslyFormattedCitation":"&lt;sup&gt;36&lt;/sup&gt;"},"properties":{"noteIndex":0},"schema":"https://github.com/citation-style-language/schema/raw/master/csl-citation.json"}</w:instrText>
      </w:r>
      <w:r w:rsidRPr="00104196">
        <w:fldChar w:fldCharType="separate"/>
      </w:r>
      <w:r w:rsidRPr="00104196" w:rsidR="002C6AD1">
        <w:rPr>
          <w:noProof/>
          <w:vertAlign w:val="superscript"/>
        </w:rPr>
        <w:t>36</w:t>
      </w:r>
      <w:r w:rsidRPr="00104196">
        <w:fldChar w:fldCharType="end"/>
      </w:r>
      <w:r w:rsidRPr="00104196">
        <w:t xml:space="preserve">. Data for </w:t>
      </w:r>
      <w:r w:rsidRPr="00104196" w:rsidR="00754FE8">
        <w:t>2021</w:t>
      </w:r>
      <w:r w:rsidRPr="00104196">
        <w:t xml:space="preserve"> indicates that </w:t>
      </w:r>
      <w:r w:rsidRPr="00104196" w:rsidR="006464C5">
        <w:t>78.0</w:t>
      </w:r>
      <w:r w:rsidRPr="00104196">
        <w:t xml:space="preserve">% of Suffolk residents aged 16-64 were </w:t>
      </w:r>
      <w:r w:rsidRPr="00104196" w:rsidR="006464C5">
        <w:t>in employment</w:t>
      </w:r>
      <w:r w:rsidRPr="00104196">
        <w:t xml:space="preserve">, compared to </w:t>
      </w:r>
      <w:r w:rsidRPr="00104196" w:rsidR="006464C5">
        <w:t>77.9</w:t>
      </w:r>
      <w:r w:rsidRPr="00104196">
        <w:t xml:space="preserve">% in the East of England, and </w:t>
      </w:r>
      <w:r w:rsidRPr="00104196" w:rsidR="006464C5">
        <w:t>75.1</w:t>
      </w:r>
      <w:r w:rsidRPr="00104196">
        <w:t xml:space="preserve">% </w:t>
      </w:r>
      <w:r w:rsidRPr="00104196" w:rsidR="002562FE">
        <w:t>for England overall</w:t>
      </w:r>
      <w:r w:rsidRPr="00104196" w:rsidR="00CC5C2B">
        <w:t>.</w:t>
      </w:r>
    </w:p>
    <w:p w:rsidRPr="00104196" w:rsidR="00754FE8" w:rsidP="003B180E" w:rsidRDefault="00754FE8" w14:paraId="716B57AA" w14:textId="77777777">
      <w:pPr>
        <w:contextualSpacing/>
      </w:pPr>
    </w:p>
    <w:p w:rsidRPr="00104196" w:rsidR="00754FE8" w:rsidP="00754FE8" w:rsidRDefault="00754FE8" w14:paraId="5BDBCB3C" w14:textId="13796F91">
      <w:pPr>
        <w:pStyle w:val="Caption"/>
        <w:contextualSpacing/>
        <w:rPr>
          <w:noProof/>
          <w:sz w:val="22"/>
          <w:szCs w:val="22"/>
        </w:rPr>
      </w:pPr>
      <w:r w:rsidRPr="00104196">
        <w:rPr>
          <w:sz w:val="22"/>
          <w:szCs w:val="22"/>
        </w:rPr>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10</w:t>
      </w:r>
      <w:r w:rsidRPr="00104196" w:rsidR="00827302">
        <w:rPr>
          <w:sz w:val="22"/>
          <w:szCs w:val="22"/>
        </w:rPr>
        <w:fldChar w:fldCharType="end"/>
      </w:r>
      <w:r w:rsidRPr="00104196">
        <w:rPr>
          <w:sz w:val="22"/>
          <w:szCs w:val="22"/>
        </w:rPr>
        <w:t>: Employment summary Suffolk, 2021</w:t>
      </w:r>
      <w:r w:rsidRPr="00104196">
        <w:rPr>
          <w:sz w:val="22"/>
          <w:szCs w:val="22"/>
        </w:rPr>
        <w:fldChar w:fldCharType="begin" w:fldLock="1"/>
      </w:r>
      <w:r w:rsidRPr="00104196" w:rsidR="00F26B0B">
        <w:rPr>
          <w:sz w:val="22"/>
          <w:szCs w:val="22"/>
        </w:rPr>
        <w:instrText>ADDIN CSL_CITATION {"citationItems":[{"id":"ITEM-1","itemData":{"URL":"https://www.nomisweb.co.uk/reports/lmp/la/1941962836/report.aspx?c1=2013265926&amp;c2=2092957699","accessed":{"date-parts":[["2022","6","9"]]},"author":[{"dropping-particle":"","family":"NOMIS","given":"","non-dropping-particle":"","parse-names":false,"suffix":""}],"id":"ITEM-1","issued":{"date-parts":[["2022"]]},"title":"Labour market profile - Suffolk","type":"webpage"},"uris":["http://www.mendeley.com/documents/?uuid=d1132121-4d0a-40cc-9c85-6e986c02ed52"]}],"mendeley":{"formattedCitation":"&lt;sup&gt;37&lt;/sup&gt;","plainTextFormattedCitation":"37","previouslyFormattedCitation":"&lt;sup&gt;37&lt;/sup&gt;"},"properties":{"noteIndex":0},"schema":"https://github.com/citation-style-language/schema/raw/master/csl-citation.json"}</w:instrText>
      </w:r>
      <w:r w:rsidRPr="00104196">
        <w:rPr>
          <w:sz w:val="22"/>
          <w:szCs w:val="22"/>
        </w:rPr>
        <w:fldChar w:fldCharType="separate"/>
      </w:r>
      <w:r w:rsidRPr="00104196" w:rsidR="002C6AD1">
        <w:rPr>
          <w:i w:val="0"/>
          <w:noProof/>
          <w:sz w:val="22"/>
          <w:szCs w:val="22"/>
          <w:vertAlign w:val="superscript"/>
        </w:rPr>
        <w:t>37</w:t>
      </w:r>
      <w:r w:rsidRPr="00104196">
        <w:rPr>
          <w:sz w:val="22"/>
          <w:szCs w:val="22"/>
        </w:rPr>
        <w:fldChar w:fldCharType="end"/>
      </w:r>
    </w:p>
    <w:p w:rsidRPr="00104196" w:rsidR="00CC5C2B" w:rsidP="003B180E" w:rsidRDefault="00266038" w14:paraId="7FBF8E94" w14:textId="5C8B11BA">
      <w:pPr>
        <w:contextualSpacing/>
      </w:pPr>
      <w:r w:rsidRPr="00104196">
        <w:t xml:space="preserve"> </w:t>
      </w:r>
      <w:r w:rsidRPr="00104196" w:rsidR="00754FE8">
        <w:rPr>
          <w:noProof/>
        </w:rPr>
        <w:drawing>
          <wp:inline distT="0" distB="0" distL="0" distR="0" wp14:anchorId="5E33E13D" wp14:editId="1E47843B">
            <wp:extent cx="5957454" cy="2020656"/>
            <wp:effectExtent l="0" t="0" r="5715" b="0"/>
            <wp:docPr id="35" name="Picture 35" descr="Employment summary Suffolk fo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mployment summary Suffolk for 2021"/>
                    <pic:cNvPicPr/>
                  </pic:nvPicPr>
                  <pic:blipFill>
                    <a:blip r:embed="rId118"/>
                    <a:stretch>
                      <a:fillRect/>
                    </a:stretch>
                  </pic:blipFill>
                  <pic:spPr>
                    <a:xfrm>
                      <a:off x="0" y="0"/>
                      <a:ext cx="5969032" cy="2024583"/>
                    </a:xfrm>
                    <a:prstGeom prst="rect">
                      <a:avLst/>
                    </a:prstGeom>
                  </pic:spPr>
                </pic:pic>
              </a:graphicData>
            </a:graphic>
          </wp:inline>
        </w:drawing>
      </w:r>
    </w:p>
    <w:p w:rsidRPr="00104196" w:rsidR="00754FE8" w:rsidP="003B180E" w:rsidRDefault="00754FE8" w14:paraId="7F057CB0" w14:textId="77777777">
      <w:pPr>
        <w:contextualSpacing/>
      </w:pPr>
    </w:p>
    <w:p w:rsidRPr="00104196" w:rsidR="00CC5C2B" w:rsidP="003B180E" w:rsidRDefault="00266038" w14:paraId="72CDCEE8" w14:textId="3FFE9707">
      <w:pPr>
        <w:contextualSpacing/>
      </w:pPr>
      <w:r w:rsidRPr="00104196">
        <w:t>However, for a proportion of Suffolk residents the outlook is more challenging</w:t>
      </w:r>
      <w:r w:rsidRPr="00104196" w:rsidR="00381292">
        <w:t>.</w:t>
      </w:r>
      <w:r w:rsidRPr="00104196" w:rsidR="00CC5C2B">
        <w:t xml:space="preserve"> </w:t>
      </w:r>
      <w:r w:rsidRPr="00104196" w:rsidR="00381292">
        <w:t>2</w:t>
      </w:r>
      <w:r w:rsidRPr="00104196" w:rsidR="005A4334">
        <w:t>020</w:t>
      </w:r>
      <w:r w:rsidRPr="00104196" w:rsidR="00381292">
        <w:t xml:space="preserve"> </w:t>
      </w:r>
      <w:r w:rsidRPr="00104196" w:rsidR="00CC5C2B">
        <w:t xml:space="preserve">data indicates that there </w:t>
      </w:r>
      <w:r w:rsidRPr="00104196" w:rsidR="005A4334">
        <w:t>were</w:t>
      </w:r>
      <w:r w:rsidRPr="00104196" w:rsidR="00CC5C2B">
        <w:t xml:space="preserve"> </w:t>
      </w:r>
      <w:r w:rsidRPr="00104196" w:rsidR="005A4334">
        <w:t>33,500</w:t>
      </w:r>
      <w:r w:rsidRPr="00104196" w:rsidR="00CC5C2B">
        <w:t xml:space="preserve"> workless households in Suffolk</w:t>
      </w:r>
      <w:r w:rsidRPr="00104196" w:rsidR="005A4334">
        <w:t xml:space="preserve"> (13.6% of households</w:t>
      </w:r>
      <w:r w:rsidRPr="00104196" w:rsidR="00301837">
        <w:t>, higher than the East of England- 12.0% and England 13.0%</w:t>
      </w:r>
      <w:r w:rsidRPr="00104196" w:rsidR="005A4334">
        <w:t>)</w:t>
      </w:r>
      <w:r w:rsidRPr="00104196" w:rsidR="00CC5C2B">
        <w:t xml:space="preserve">. </w:t>
      </w:r>
      <w:r w:rsidRPr="00104196">
        <w:t>Rising house prices, a paucity of high paid employment, rural isolation and deprivation, and unemployment all contribute to a challenging living environment. In-work poverty is also a key issue in Suffolk.</w:t>
      </w:r>
      <w:r w:rsidRPr="00104196" w:rsidR="00301837">
        <w:t xml:space="preserve"> </w:t>
      </w:r>
      <w:r w:rsidRPr="00104196" w:rsidR="00CC5C2B">
        <w:t xml:space="preserve">  </w:t>
      </w:r>
    </w:p>
    <w:p w:rsidRPr="00104196" w:rsidR="003D1820" w:rsidP="003B180E" w:rsidRDefault="003D1820" w14:paraId="75D4D32F" w14:textId="77777777">
      <w:pPr>
        <w:contextualSpacing/>
      </w:pPr>
    </w:p>
    <w:p w:rsidRPr="00104196" w:rsidR="002760C9" w:rsidP="003B180E" w:rsidRDefault="00B74D4C" w14:paraId="67D605C7" w14:textId="790EAEA0">
      <w:pPr>
        <w:contextualSpacing/>
      </w:pPr>
      <w:r w:rsidRPr="00104196">
        <w:t xml:space="preserve">2021 data shows that </w:t>
      </w:r>
      <w:r w:rsidRPr="00104196" w:rsidR="00CC5C2B">
        <w:t>Suffolk residents</w:t>
      </w:r>
      <w:r w:rsidRPr="00104196" w:rsidR="00381292">
        <w:t xml:space="preserve"> working full time</w:t>
      </w:r>
      <w:r w:rsidRPr="00104196" w:rsidR="00CC5C2B">
        <w:t xml:space="preserve"> earn roughly £</w:t>
      </w:r>
      <w:r w:rsidRPr="00104196" w:rsidR="00381292">
        <w:t>5</w:t>
      </w:r>
      <w:r w:rsidRPr="00104196" w:rsidR="002760C9">
        <w:t>5</w:t>
      </w:r>
      <w:r w:rsidRPr="00104196" w:rsidR="00CC5C2B">
        <w:t xml:space="preserve"> less per week compared to their East of England counterparts</w:t>
      </w:r>
      <w:r w:rsidRPr="00104196" w:rsidR="00381292">
        <w:t>, and £</w:t>
      </w:r>
      <w:r w:rsidRPr="00104196" w:rsidR="002760C9">
        <w:t>40</w:t>
      </w:r>
      <w:r w:rsidRPr="00104196" w:rsidR="00381292">
        <w:t xml:space="preserve"> less per week compared to </w:t>
      </w:r>
      <w:r w:rsidRPr="00104196" w:rsidR="002760C9">
        <w:t>England</w:t>
      </w:r>
      <w:r w:rsidRPr="00104196" w:rsidR="00381292">
        <w:t xml:space="preserve"> as a whole</w:t>
      </w:r>
      <w:r w:rsidRPr="00104196" w:rsidR="002760C9">
        <w:fldChar w:fldCharType="begin" w:fldLock="1"/>
      </w:r>
      <w:r w:rsidRPr="00104196" w:rsidR="00F26B0B">
        <w:instrText>ADDIN CSL_CITATION {"citationItems":[{"id":"ITEM-1","itemData":{"URL":"https://www.nomisweb.co.uk/reports/lmp/la/1941962836/report.aspx?c1=2013265926&amp;c2=2092957699","accessed":{"date-parts":[["2022","6","9"]]},"author":[{"dropping-particle":"","family":"NOMIS","given":"","non-dropping-particle":"","parse-names":false,"suffix":""}],"id":"ITEM-1","issued":{"date-parts":[["2022"]]},"title":"Labour market profile - Suffolk","type":"webpage"},"uris":["http://www.mendeley.com/documents/?uuid=d1132121-4d0a-40cc-9c85-6e986c02ed52"]}],"mendeley":{"formattedCitation":"&lt;sup&gt;37&lt;/sup&gt;","plainTextFormattedCitation":"37","previouslyFormattedCitation":"&lt;sup&gt;37&lt;/sup&gt;"},"properties":{"noteIndex":0},"schema":"https://github.com/citation-style-language/schema/raw/master/csl-citation.json"}</w:instrText>
      </w:r>
      <w:r w:rsidRPr="00104196" w:rsidR="002760C9">
        <w:fldChar w:fldCharType="separate"/>
      </w:r>
      <w:r w:rsidRPr="00104196" w:rsidR="002C6AD1">
        <w:rPr>
          <w:noProof/>
          <w:vertAlign w:val="superscript"/>
        </w:rPr>
        <w:t>37</w:t>
      </w:r>
      <w:r w:rsidRPr="00104196" w:rsidR="002760C9">
        <w:fldChar w:fldCharType="end"/>
      </w:r>
      <w:r w:rsidRPr="00104196" w:rsidR="00CC5C2B">
        <w:t xml:space="preserve">.  </w:t>
      </w:r>
    </w:p>
    <w:p w:rsidRPr="00104196" w:rsidR="002760C9" w:rsidP="003B180E" w:rsidRDefault="002760C9" w14:paraId="1725215D" w14:textId="77777777">
      <w:pPr>
        <w:contextualSpacing/>
      </w:pPr>
    </w:p>
    <w:p w:rsidRPr="00104196" w:rsidR="00323BA6" w:rsidP="00323BA6" w:rsidRDefault="00505545" w14:paraId="163243F5" w14:textId="2AD3855D">
      <w:pPr>
        <w:contextualSpacing/>
      </w:pPr>
      <w:r w:rsidRPr="00104196">
        <w:t>2021</w:t>
      </w:r>
      <w:r w:rsidRPr="00104196" w:rsidR="00CC5C2B">
        <w:t xml:space="preserve"> data indicates that the proportion of Suffolk residents with ‘no qualifications’ is </w:t>
      </w:r>
      <w:r w:rsidRPr="00104196" w:rsidR="00EC6BE6">
        <w:t>6.</w:t>
      </w:r>
      <w:r w:rsidRPr="00104196">
        <w:t>7</w:t>
      </w:r>
      <w:r w:rsidRPr="00104196" w:rsidR="00CC5C2B">
        <w:t>%</w:t>
      </w:r>
      <w:r w:rsidRPr="00104196">
        <w:t xml:space="preserve">, higher than the </w:t>
      </w:r>
      <w:r w:rsidRPr="00104196" w:rsidR="00CC5C2B">
        <w:t>East of England</w:t>
      </w:r>
      <w:r w:rsidRPr="00104196" w:rsidR="00381292">
        <w:t xml:space="preserve"> </w:t>
      </w:r>
      <w:r w:rsidRPr="00104196">
        <w:t xml:space="preserve">5.7% and England </w:t>
      </w:r>
      <w:r w:rsidRPr="00104196" w:rsidR="005541DB">
        <w:t xml:space="preserve">6.4%.  </w:t>
      </w:r>
      <w:r w:rsidRPr="00104196" w:rsidR="005F7E29">
        <w:t>Lo</w:t>
      </w:r>
      <w:r w:rsidRPr="00104196" w:rsidR="0020120C">
        <w:t>nger term trend</w:t>
      </w:r>
      <w:r w:rsidRPr="00104196" w:rsidR="005F7E29">
        <w:t xml:space="preserve"> data</w:t>
      </w:r>
      <w:r w:rsidRPr="00104196" w:rsidR="0020120C">
        <w:t xml:space="preserve"> (from 2006) has shown the proportion of residents with </w:t>
      </w:r>
      <w:r w:rsidRPr="00104196" w:rsidR="006C5FA2">
        <w:t>no qualifications has</w:t>
      </w:r>
      <w:r w:rsidRPr="00104196" w:rsidR="00381292">
        <w:t xml:space="preserve"> fallen considerably</w:t>
      </w:r>
      <w:r w:rsidRPr="00104196" w:rsidR="006C5FA2">
        <w:t xml:space="preserve">, </w:t>
      </w:r>
      <w:r w:rsidRPr="00104196" w:rsidR="005F7E29">
        <w:t xml:space="preserve">but there have been fluctuations in the most recent 3 years – further monitoring is required. </w:t>
      </w:r>
      <w:r w:rsidRPr="00104196" w:rsidR="00714BC3">
        <w:t xml:space="preserve"> Additionally, Suffolk has a lower proportion of </w:t>
      </w:r>
      <w:r w:rsidRPr="00104196" w:rsidR="005E0165">
        <w:t>the working age population qualified to NVQ4 and above (equivalent to a degree) compared to the East of England and England.</w:t>
      </w:r>
    </w:p>
    <w:p w:rsidRPr="00104196" w:rsidR="00381292" w:rsidP="003B180E" w:rsidRDefault="00381292" w14:paraId="21A326CF" w14:textId="185C0248">
      <w:pPr>
        <w:contextualSpacing/>
      </w:pPr>
    </w:p>
    <w:p w:rsidRPr="00104196" w:rsidR="00381292" w:rsidP="003B180E" w:rsidRDefault="00FA0840" w14:paraId="642075F9" w14:textId="617F0E01">
      <w:pPr>
        <w:contextualSpacing/>
        <w:rPr>
          <w:b/>
          <w:color w:val="0070C0"/>
        </w:rPr>
      </w:pPr>
      <w:r w:rsidRPr="00104196">
        <w:rPr>
          <w:iCs/>
          <w:noProof/>
        </w:rPr>
        <w:drawing>
          <wp:anchor distT="0" distB="0" distL="114300" distR="114300" simplePos="0" relativeHeight="251673600" behindDoc="0" locked="0" layoutInCell="1" allowOverlap="1" wp14:editId="7EC187AE" wp14:anchorId="15771432">
            <wp:simplePos x="0" y="0"/>
            <wp:positionH relativeFrom="margin">
              <wp:align>left</wp:align>
            </wp:positionH>
            <wp:positionV relativeFrom="paragraph">
              <wp:posOffset>95050</wp:posOffset>
            </wp:positionV>
            <wp:extent cx="1219200" cy="1219200"/>
            <wp:effectExtent l="0" t="0" r="0" b="0"/>
            <wp:wrapThrough wrapText="bothSides">
              <wp:wrapPolygon edited="0">
                <wp:start x="2700" y="3713"/>
                <wp:lineTo x="2363" y="14513"/>
                <wp:lineTo x="0" y="15188"/>
                <wp:lineTo x="0" y="17550"/>
                <wp:lineTo x="21263" y="17550"/>
                <wp:lineTo x="21263" y="15188"/>
                <wp:lineTo x="17550" y="15188"/>
                <wp:lineTo x="19575" y="13838"/>
                <wp:lineTo x="18563" y="3713"/>
                <wp:lineTo x="2700" y="3713"/>
              </wp:wrapPolygon>
            </wp:wrapThrough>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104196" w:rsidR="00381292">
        <w:rPr>
          <w:b/>
          <w:color w:val="0070C0"/>
        </w:rPr>
        <w:t xml:space="preserve">Need more information? </w:t>
      </w:r>
    </w:p>
    <w:p w:rsidRPr="00104196" w:rsidR="00381292" w:rsidP="00970399" w:rsidRDefault="00381292" w14:paraId="4C5ACDD6" w14:textId="0BECCD13">
      <w:pPr>
        <w:pStyle w:val="ListParagraph"/>
        <w:numPr>
          <w:ilvl w:val="0"/>
          <w:numId w:val="6"/>
        </w:numPr>
        <w:rPr>
          <w:bCs/>
        </w:rPr>
      </w:pPr>
      <w:r w:rsidRPr="00104196">
        <w:rPr>
          <w:bCs/>
        </w:rPr>
        <w:t xml:space="preserve">Visit the </w:t>
      </w:r>
      <w:hyperlink w:history="1" r:id="rId119">
        <w:r w:rsidRPr="00104196">
          <w:rPr>
            <w:rStyle w:val="Hyperlink"/>
            <w:bCs/>
          </w:rPr>
          <w:t>Nomis labour market profiles</w:t>
        </w:r>
      </w:hyperlink>
    </w:p>
    <w:p w:rsidRPr="00104196" w:rsidR="00381292" w:rsidP="00970399" w:rsidRDefault="00381292" w14:paraId="16841ACF" w14:textId="65489831">
      <w:pPr>
        <w:pStyle w:val="ListParagraph"/>
        <w:numPr>
          <w:ilvl w:val="0"/>
          <w:numId w:val="6"/>
        </w:numPr>
        <w:rPr>
          <w:bCs/>
        </w:rPr>
      </w:pPr>
      <w:r w:rsidRPr="00104196">
        <w:rPr>
          <w:bCs/>
        </w:rPr>
        <w:t xml:space="preserve">Visit the </w:t>
      </w:r>
      <w:hyperlink w:history="1" r:id="rId120">
        <w:r w:rsidRPr="00104196">
          <w:rPr>
            <w:rStyle w:val="Hyperlink"/>
            <w:bCs/>
          </w:rPr>
          <w:t>Suffolk Observatory economy and employment profile</w:t>
        </w:r>
      </w:hyperlink>
    </w:p>
    <w:p w:rsidRPr="00104196" w:rsidR="00381292" w:rsidP="003B180E" w:rsidRDefault="00381292" w14:paraId="2D73ED0A" w14:textId="77777777">
      <w:pPr>
        <w:contextualSpacing/>
      </w:pPr>
    </w:p>
    <w:p w:rsidRPr="00104196" w:rsidR="00381292" w:rsidP="003B180E" w:rsidRDefault="00381292" w14:paraId="2630C42B" w14:textId="78E29283">
      <w:pPr>
        <w:contextualSpacing/>
      </w:pPr>
    </w:p>
    <w:p w:rsidRPr="00104196" w:rsidR="00EC6BE6" w:rsidP="003B180E" w:rsidRDefault="00EC6BE6" w14:paraId="271B98B0" w14:textId="68BD5D65">
      <w:pPr>
        <w:contextualSpacing/>
      </w:pPr>
    </w:p>
    <w:p w:rsidR="00A8489D" w:rsidP="003B180E" w:rsidRDefault="00A8489D" w14:paraId="78C1456D" w14:textId="77777777">
      <w:pPr>
        <w:contextualSpacing/>
      </w:pPr>
    </w:p>
    <w:p w:rsidR="00EA4FCA" w:rsidP="003B180E" w:rsidRDefault="00EA4FCA" w14:paraId="43E377E2" w14:textId="77777777">
      <w:pPr>
        <w:contextualSpacing/>
      </w:pPr>
    </w:p>
    <w:p w:rsidR="00EA4FCA" w:rsidP="003B180E" w:rsidRDefault="00EA4FCA" w14:paraId="3AAA7CB5" w14:textId="77777777">
      <w:pPr>
        <w:contextualSpacing/>
      </w:pPr>
    </w:p>
    <w:p w:rsidR="00EA4FCA" w:rsidP="003B180E" w:rsidRDefault="00EA4FCA" w14:paraId="5F6867B2" w14:textId="77777777">
      <w:pPr>
        <w:contextualSpacing/>
      </w:pPr>
    </w:p>
    <w:p w:rsidR="00EA4FCA" w:rsidP="003B180E" w:rsidRDefault="00EA4FCA" w14:paraId="0BCBC41A" w14:textId="77777777">
      <w:pPr>
        <w:contextualSpacing/>
      </w:pPr>
    </w:p>
    <w:p w:rsidRPr="00104196" w:rsidR="00EA4FCA" w:rsidP="003B180E" w:rsidRDefault="00EA4FCA" w14:paraId="7AF59B60" w14:textId="77777777">
      <w:pPr>
        <w:contextualSpacing/>
      </w:pPr>
    </w:p>
    <w:p w:rsidRPr="00104196" w:rsidR="00D165DB" w:rsidP="00A8489D" w:rsidRDefault="00D165DB" w14:paraId="05089F38" w14:textId="77777777">
      <w:pPr>
        <w:pStyle w:val="Heading1"/>
        <w:rPr>
          <w:rFonts w:asciiTheme="minorHAnsi" w:hAnsiTheme="minorHAnsi"/>
        </w:rPr>
      </w:pPr>
      <w:bookmarkStart w:name="_Toc109044309" w:id="36"/>
      <w:r w:rsidRPr="00104196">
        <w:rPr>
          <w:rFonts w:asciiTheme="minorHAnsi" w:hAnsiTheme="minorHAnsi"/>
        </w:rPr>
        <w:lastRenderedPageBreak/>
        <w:t>Daytime population (commuter flows) and visitors</w:t>
      </w:r>
      <w:bookmarkEnd w:id="36"/>
    </w:p>
    <w:p w:rsidRPr="00104196" w:rsidR="00C4779C" w:rsidP="00C4779C" w:rsidRDefault="00C4779C" w14:paraId="2A0A9E40" w14:textId="76A83EAC">
      <w:pPr>
        <w:rPr>
          <w:b/>
          <w:bCs/>
        </w:rPr>
      </w:pPr>
      <w:r w:rsidRPr="00104196">
        <w:rPr>
          <w:b/>
          <w:bCs/>
        </w:rPr>
        <w:t>Please note this data has not been updated since the 2011 census</w:t>
      </w:r>
    </w:p>
    <w:p w:rsidRPr="00104196" w:rsidR="00D165DB" w:rsidP="003B180E" w:rsidRDefault="00D165DB" w14:paraId="36D0E35D" w14:textId="77777777">
      <w:pPr>
        <w:contextualSpacing/>
      </w:pPr>
      <w:r w:rsidRPr="00104196">
        <w:t xml:space="preserve">Data for Suffolk local authorities indicates that Ipswich has the highest net commuter inflow, increasing the overall population size during the working hours.  Mid Suffolk has the highest net commuter outflow, resulting in a decreased working hours population. </w:t>
      </w:r>
    </w:p>
    <w:p w:rsidRPr="00104196" w:rsidR="00C45CA4" w:rsidP="00C45CA4" w:rsidRDefault="00C45CA4" w14:paraId="1ACEEA5B" w14:textId="3305E269">
      <w:pPr>
        <w:pStyle w:val="NormalWeb"/>
        <w:contextualSpacing/>
        <w:rPr>
          <w:rFonts w:asciiTheme="minorHAnsi" w:hAnsiTheme="minorHAnsi" w:cstheme="minorHAnsi"/>
          <w:color w:val="000000"/>
          <w:sz w:val="22"/>
          <w:szCs w:val="22"/>
        </w:rPr>
      </w:pPr>
      <w:r w:rsidRPr="00104196">
        <w:rPr>
          <w:rFonts w:asciiTheme="minorHAnsi" w:hAnsiTheme="minorHAnsi" w:cstheme="minorHAnsi"/>
          <w:color w:val="000000"/>
          <w:sz w:val="22"/>
          <w:szCs w:val="22"/>
        </w:rPr>
        <w:t xml:space="preserve">As well as workday movement, research by Visit England and Office of National Statistics estimated that in 2019 there were a total number of 36,510,922 day visitors to Suffolk. In 20919 there were 1,734,000 staying visitors in Suffolk, staying a total of </w:t>
      </w:r>
      <w:r w:rsidRPr="00104196">
        <w:rPr>
          <w:rFonts w:asciiTheme="minorHAnsi" w:hAnsiTheme="minorHAnsi" w:cstheme="minorHAnsi"/>
          <w:sz w:val="22"/>
          <w:szCs w:val="22"/>
        </w:rPr>
        <w:t xml:space="preserve">6,709,000 </w:t>
      </w:r>
      <w:r w:rsidRPr="00104196">
        <w:rPr>
          <w:rFonts w:asciiTheme="minorHAnsi" w:hAnsiTheme="minorHAnsi" w:cstheme="minorHAnsi"/>
          <w:color w:val="000000"/>
          <w:sz w:val="22"/>
          <w:szCs w:val="22"/>
        </w:rPr>
        <w:t>nights. The total number of day visitors was 34,776,922</w:t>
      </w:r>
      <w:r w:rsidRPr="00104196">
        <w:rPr>
          <w:rFonts w:asciiTheme="minorHAnsi" w:hAnsiTheme="minorHAnsi" w:cstheme="minorHAnsi"/>
          <w:color w:val="000000"/>
          <w:sz w:val="22"/>
          <w:szCs w:val="22"/>
        </w:rPr>
        <w:fldChar w:fldCharType="begin" w:fldLock="1"/>
      </w:r>
      <w:r w:rsidRPr="00104196" w:rsidR="00F26B0B">
        <w:rPr>
          <w:rFonts w:asciiTheme="minorHAnsi" w:hAnsiTheme="minorHAnsi" w:cstheme="minorHAnsi"/>
          <w:color w:val="000000"/>
          <w:sz w:val="22"/>
          <w:szCs w:val="22"/>
        </w:rPr>
        <w:instrText>ADDIN CSL_CITATION {"citationItems":[{"id":"ITEM-1","itemData":{"URL":"https://mediafiles.thedms.co.uk/Publication/ee-stp/cms/pdf/Economic Impact of Tourism -  Suffolk Report 2019.pdf","accessed":{"date-parts":[["2021","12","17"]]},"author":[{"dropping-particle":"","family":"Destination Research","given":"","non-dropping-particle":"","parse-names":false,"suffix":""}],"id":"ITEM-1","issued":{"date-parts":[["2019"]]},"title":"Economic impact of Tourism Suffolk","type":"webpage"},"uris":["http://www.mendeley.com/documents/?uuid=a788a9f9-a79e-4575-868a-19a3d1d6a946"]}],"mendeley":{"formattedCitation":"&lt;sup&gt;38&lt;/sup&gt;","plainTextFormattedCitation":"38","previouslyFormattedCitation":"&lt;sup&gt;38&lt;/sup&gt;"},"properties":{"noteIndex":0},"schema":"https://github.com/citation-style-language/schema/raw/master/csl-citation.json"}</w:instrText>
      </w:r>
      <w:r w:rsidRPr="00104196">
        <w:rPr>
          <w:rFonts w:asciiTheme="minorHAnsi" w:hAnsiTheme="minorHAnsi" w:cstheme="minorHAnsi"/>
          <w:color w:val="000000"/>
          <w:sz w:val="22"/>
          <w:szCs w:val="22"/>
        </w:rPr>
        <w:fldChar w:fldCharType="separate"/>
      </w:r>
      <w:r w:rsidRPr="00104196" w:rsidR="002C6AD1">
        <w:rPr>
          <w:rFonts w:asciiTheme="minorHAnsi" w:hAnsiTheme="minorHAnsi" w:cstheme="minorHAnsi"/>
          <w:noProof/>
          <w:color w:val="000000"/>
          <w:sz w:val="22"/>
          <w:szCs w:val="22"/>
          <w:vertAlign w:val="superscript"/>
        </w:rPr>
        <w:t>38</w:t>
      </w:r>
      <w:r w:rsidRPr="00104196">
        <w:rPr>
          <w:rFonts w:asciiTheme="minorHAnsi" w:hAnsiTheme="minorHAnsi" w:cstheme="minorHAnsi"/>
          <w:color w:val="000000"/>
          <w:sz w:val="22"/>
          <w:szCs w:val="22"/>
        </w:rPr>
        <w:fldChar w:fldCharType="end"/>
      </w:r>
      <w:r w:rsidRPr="00104196">
        <w:rPr>
          <w:rFonts w:asciiTheme="minorHAnsi" w:hAnsiTheme="minorHAnsi" w:cstheme="minorHAnsi"/>
          <w:color w:val="000000"/>
          <w:sz w:val="22"/>
          <w:szCs w:val="22"/>
        </w:rPr>
        <w:t>.</w:t>
      </w:r>
    </w:p>
    <w:p w:rsidRPr="00104196" w:rsidR="009B71FB" w:rsidP="003B180E" w:rsidRDefault="009B71FB" w14:paraId="33178792" w14:textId="7DF7CD99">
      <w:pPr>
        <w:pStyle w:val="Caption"/>
        <w:keepNext/>
        <w:contextualSpacing/>
        <w:rPr>
          <w:sz w:val="22"/>
          <w:szCs w:val="22"/>
        </w:rPr>
      </w:pPr>
      <w:r w:rsidRPr="00104196">
        <w:rPr>
          <w:sz w:val="22"/>
          <w:szCs w:val="22"/>
        </w:rPr>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11</w:t>
      </w:r>
      <w:r w:rsidRPr="00104196" w:rsidR="00827302">
        <w:rPr>
          <w:sz w:val="22"/>
          <w:szCs w:val="22"/>
        </w:rPr>
        <w:fldChar w:fldCharType="end"/>
      </w:r>
      <w:r w:rsidRPr="00104196">
        <w:rPr>
          <w:sz w:val="22"/>
          <w:szCs w:val="22"/>
        </w:rPr>
        <w:t>: Local authority commuter flow data, Suffolk, 2011</w:t>
      </w:r>
      <w:r w:rsidRPr="00104196">
        <w:rPr>
          <w:sz w:val="22"/>
          <w:szCs w:val="22"/>
        </w:rPr>
        <w:fldChar w:fldCharType="begin" w:fldLock="1"/>
      </w:r>
      <w:r w:rsidRPr="00104196" w:rsidR="00F26B0B">
        <w:rPr>
          <w:sz w:val="22"/>
          <w:szCs w:val="22"/>
        </w:rPr>
        <w:instrText>ADDIN CSL_CITATION {"citationItems":[{"id":"ITEM-1","itemData":{"URL":"http://webarchive.nationalarchives.gov.uk/20160105224014/http://www.ons.gov.uk/ons/rel/census/2011-census/origin-destination-statistics-on-migration--workplace-and-students-for-local-authorities-in-the-united-kingdom/sum---commuting-patterns-in-the-uk--20","accessed":{"date-parts":[["2017","4","1"]]},"author":[{"dropping-particle":"","family":"Office for National Statistics","given":"","non-dropping-particle":"","parse-names":false,"suffix":""}],"id":"ITEM-1","issued":{"date-parts":[["2011"]]},"title":"Where do we commute to?","type":"webpage"},"uris":["http://www.mendeley.com/documents/?uuid=c57994bc-758a-40c2-9f49-d221e5fc5330"]}],"mendeley":{"formattedCitation":"&lt;sup&gt;39&lt;/sup&gt;","plainTextFormattedCitation":"39","previouslyFormattedCitation":"&lt;sup&gt;39&lt;/sup&gt;"},"properties":{"noteIndex":0},"schema":"https://github.com/citation-style-language/schema/raw/master/csl-citation.json"}</w:instrText>
      </w:r>
      <w:r w:rsidRPr="00104196">
        <w:rPr>
          <w:sz w:val="22"/>
          <w:szCs w:val="22"/>
        </w:rPr>
        <w:fldChar w:fldCharType="separate"/>
      </w:r>
      <w:r w:rsidRPr="00104196" w:rsidR="002C6AD1">
        <w:rPr>
          <w:i w:val="0"/>
          <w:noProof/>
          <w:sz w:val="22"/>
          <w:szCs w:val="22"/>
          <w:vertAlign w:val="superscript"/>
        </w:rPr>
        <w:t>39</w:t>
      </w:r>
      <w:r w:rsidRPr="00104196">
        <w:rPr>
          <w:sz w:val="22"/>
          <w:szCs w:val="22"/>
        </w:rPr>
        <w:fldChar w:fldCharType="end"/>
      </w:r>
    </w:p>
    <w:p w:rsidRPr="00104196" w:rsidR="00D165DB" w:rsidP="003B180E" w:rsidRDefault="00D165DB" w14:paraId="4A8196B9" w14:textId="3B7B542A">
      <w:pPr>
        <w:pStyle w:val="NormalWeb"/>
        <w:contextualSpacing/>
        <w:rPr>
          <w:rFonts w:asciiTheme="minorHAnsi" w:hAnsiTheme="minorHAnsi"/>
          <w:color w:val="000000"/>
          <w:sz w:val="22"/>
          <w:szCs w:val="22"/>
        </w:rPr>
      </w:pPr>
      <w:r w:rsidRPr="00104196">
        <w:rPr>
          <w:rFonts w:asciiTheme="minorHAnsi" w:hAnsiTheme="minorHAnsi"/>
          <w:noProof/>
          <w:color w:val="000000"/>
          <w:sz w:val="22"/>
          <w:szCs w:val="22"/>
        </w:rPr>
        <w:drawing>
          <wp:inline distT="0" distB="0" distL="0" distR="0" wp14:anchorId="1907D79E" wp14:editId="5AC1987C">
            <wp:extent cx="6705725" cy="3618963"/>
            <wp:effectExtent l="0" t="0" r="0" b="635"/>
            <wp:docPr id="133" name="Picture 133" descr="Census flow graphs for local authorities in Suffolk as of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21131" cy="3627277"/>
                    </a:xfrm>
                    <a:prstGeom prst="rect">
                      <a:avLst/>
                    </a:prstGeom>
                    <a:noFill/>
                    <a:ln>
                      <a:noFill/>
                    </a:ln>
                  </pic:spPr>
                </pic:pic>
              </a:graphicData>
            </a:graphic>
          </wp:inline>
        </w:drawing>
      </w:r>
    </w:p>
    <w:p w:rsidRPr="00104196" w:rsidR="009E47A8" w:rsidP="00A8489D" w:rsidRDefault="009E47A8" w14:paraId="05589745" w14:textId="32AFD489">
      <w:pPr>
        <w:pStyle w:val="Heading1"/>
        <w:rPr>
          <w:rFonts w:asciiTheme="minorHAnsi" w:hAnsiTheme="minorHAnsi"/>
        </w:rPr>
      </w:pPr>
    </w:p>
    <w:p w:rsidRPr="00104196" w:rsidR="00296D15" w:rsidP="00A8489D" w:rsidRDefault="00296D15" w14:paraId="540BF15B" w14:textId="77777777">
      <w:pPr>
        <w:pStyle w:val="Heading1"/>
        <w:rPr>
          <w:rFonts w:asciiTheme="minorHAnsi" w:hAnsiTheme="minorHAnsi"/>
        </w:rPr>
      </w:pPr>
      <w:bookmarkStart w:name="_Toc109044310" w:id="37"/>
      <w:r w:rsidRPr="00104196">
        <w:rPr>
          <w:rFonts w:asciiTheme="minorHAnsi" w:hAnsiTheme="minorHAnsi"/>
        </w:rPr>
        <w:t>Changing Suffolk</w:t>
      </w:r>
      <w:bookmarkEnd w:id="37"/>
      <w:r w:rsidRPr="00104196">
        <w:rPr>
          <w:rFonts w:asciiTheme="minorHAnsi" w:hAnsiTheme="minorHAnsi"/>
        </w:rPr>
        <w:t xml:space="preserve"> </w:t>
      </w:r>
    </w:p>
    <w:p w:rsidRPr="00104196" w:rsidR="00296D15" w:rsidP="003B180E" w:rsidRDefault="00296D15" w14:paraId="69371DE7" w14:textId="7871AF5D">
      <w:pPr>
        <w:contextualSpacing/>
      </w:pPr>
      <w:r w:rsidRPr="00104196">
        <w:t>Over the next twenty years there is likely to be a large change in the population of Suffolk, specifically the age of the resident population.  Suffolk is expected to see a shift from approximately 1 in 5 residents age</w:t>
      </w:r>
      <w:r w:rsidRPr="00104196" w:rsidR="002A5EBF">
        <w:t>d</w:t>
      </w:r>
      <w:r w:rsidRPr="00104196">
        <w:t xml:space="preserve"> 65</w:t>
      </w:r>
      <w:r w:rsidRPr="00104196" w:rsidR="00C15B8D">
        <w:t xml:space="preserve"> and </w:t>
      </w:r>
      <w:r w:rsidR="00812AEF">
        <w:t xml:space="preserve">over </w:t>
      </w:r>
      <w:r w:rsidRPr="00104196">
        <w:t>to</w:t>
      </w:r>
      <w:r w:rsidR="00812AEF">
        <w:t xml:space="preserve"> approximately</w:t>
      </w:r>
      <w:r w:rsidRPr="00104196">
        <w:t xml:space="preserve"> 1 in 3.  </w:t>
      </w:r>
    </w:p>
    <w:p w:rsidRPr="00104196" w:rsidR="009928ED" w:rsidP="003B180E" w:rsidRDefault="009928ED" w14:paraId="233A6902" w14:textId="77777777">
      <w:pPr>
        <w:contextualSpacing/>
        <w:rPr>
          <w:noProof/>
        </w:rPr>
      </w:pPr>
    </w:p>
    <w:p w:rsidRPr="00104196" w:rsidR="00296D15" w:rsidP="003B180E" w:rsidRDefault="00296D15" w14:paraId="4525C33C" w14:textId="2586A7CB">
      <w:pPr>
        <w:pStyle w:val="Heading2"/>
        <w:contextualSpacing/>
        <w:rPr>
          <w:rFonts w:asciiTheme="minorHAnsi" w:hAnsiTheme="minorHAnsi"/>
          <w:sz w:val="22"/>
          <w:szCs w:val="22"/>
        </w:rPr>
      </w:pPr>
      <w:bookmarkStart w:name="_Toc109044311" w:id="38"/>
      <w:r w:rsidRPr="00104196">
        <w:rPr>
          <w:rFonts w:asciiTheme="minorHAnsi" w:hAnsiTheme="minorHAnsi"/>
          <w:sz w:val="22"/>
          <w:szCs w:val="22"/>
        </w:rPr>
        <w:t>Predicted population growth</w:t>
      </w:r>
      <w:bookmarkEnd w:id="38"/>
    </w:p>
    <w:p w:rsidRPr="00104196" w:rsidR="002948BB" w:rsidP="002948BB" w:rsidRDefault="002948BB" w14:paraId="0AF4D0A0" w14:textId="07667585">
      <w:pPr>
        <w:rPr>
          <w:rFonts w:cstheme="minorHAnsi"/>
        </w:rPr>
      </w:pPr>
      <w:r w:rsidRPr="00104196">
        <w:rPr>
          <w:rFonts w:cstheme="minorHAnsi"/>
        </w:rPr>
        <w:t xml:space="preserve">Population projections from the ONS suggest that the population of Suffolk is expected to increase to an estimated 785,000 by 2026 and 826,000 by 2043.  The chart below shows how the different age groups are predicted to change over the coming years. </w:t>
      </w:r>
      <w:r w:rsidRPr="00104196" w:rsidR="00F26B0B">
        <w:rPr>
          <w:rFonts w:cstheme="minorHAnsi"/>
        </w:rPr>
        <w:t xml:space="preserve"> </w:t>
      </w:r>
      <w:r w:rsidRPr="00104196">
        <w:rPr>
          <w:rFonts w:cstheme="minorHAnsi"/>
        </w:rPr>
        <w:t xml:space="preserve">Older age groups are set to increase, most notably those aged 65 and over, who will make up over 30% of the population from 2035. </w:t>
      </w:r>
    </w:p>
    <w:p w:rsidRPr="00104196" w:rsidR="00F26B0B" w:rsidP="002948BB" w:rsidRDefault="00F26B0B" w14:paraId="62E51D75" w14:textId="77777777">
      <w:pPr>
        <w:rPr>
          <w:rFonts w:cstheme="minorHAnsi"/>
        </w:rPr>
      </w:pPr>
    </w:p>
    <w:p w:rsidRPr="00104196" w:rsidR="00FA0840" w:rsidP="00FA0840" w:rsidRDefault="00FA0840" w14:paraId="34C1132B" w14:textId="76B47548">
      <w:pPr>
        <w:pStyle w:val="Caption"/>
        <w:keepNext/>
        <w:rPr>
          <w:sz w:val="22"/>
          <w:szCs w:val="22"/>
        </w:rPr>
      </w:pPr>
      <w:r w:rsidRPr="00104196">
        <w:rPr>
          <w:sz w:val="22"/>
          <w:szCs w:val="22"/>
        </w:rPr>
        <w:lastRenderedPageBreak/>
        <w:t xml:space="preserve">Figure </w:t>
      </w:r>
      <w:r w:rsidRPr="00104196">
        <w:rPr>
          <w:sz w:val="22"/>
          <w:szCs w:val="22"/>
        </w:rPr>
        <w:fldChar w:fldCharType="begin"/>
      </w:r>
      <w:r w:rsidRPr="00104196">
        <w:rPr>
          <w:sz w:val="22"/>
          <w:szCs w:val="22"/>
        </w:rPr>
        <w:instrText xml:space="preserve"> SEQ Figure \* ARABIC </w:instrText>
      </w:r>
      <w:r w:rsidRPr="00104196">
        <w:rPr>
          <w:sz w:val="22"/>
          <w:szCs w:val="22"/>
        </w:rPr>
        <w:fldChar w:fldCharType="separate"/>
      </w:r>
      <w:r w:rsidRPr="00104196" w:rsidR="00104196">
        <w:rPr>
          <w:noProof/>
          <w:sz w:val="22"/>
          <w:szCs w:val="22"/>
        </w:rPr>
        <w:t>12</w:t>
      </w:r>
      <w:r w:rsidRPr="00104196">
        <w:rPr>
          <w:sz w:val="22"/>
          <w:szCs w:val="22"/>
        </w:rPr>
        <w:fldChar w:fldCharType="end"/>
      </w:r>
      <w:r w:rsidRPr="00104196">
        <w:rPr>
          <w:sz w:val="22"/>
          <w:szCs w:val="22"/>
        </w:rPr>
        <w:t>: Population projections by age group 2020 to 2043, Suffolk</w:t>
      </w:r>
      <w:r w:rsidRPr="00104196">
        <w:rPr>
          <w:rFonts w:cstheme="minorHAnsi"/>
          <w:sz w:val="22"/>
          <w:szCs w:val="22"/>
        </w:rPr>
        <w:fldChar w:fldCharType="begin" w:fldLock="1"/>
      </w:r>
      <w:r w:rsidRPr="00104196" w:rsidR="00CF70B6">
        <w:rPr>
          <w:rFonts w:cstheme="minorHAnsi"/>
          <w:sz w:val="22"/>
          <w:szCs w:val="22"/>
        </w:rPr>
        <w:instrText>ADDIN CSL_CITATION {"citationItems":[{"id":"ITEM-1","itemData":{"URL":"https://www.ons.gov.uk/peoplepopulationandcommunity/populationandmigration/populationprojections/bulletins/subnationalpopulationprojectionsforengland/previousReleases","accessed":{"date-parts":[["2021","12","10"]]},"author":[{"dropping-particle":"","family":"Office for National Statistics","given":"","non-dropping-particle":"","parse-names":false,"suffix":""}],"id":"ITEM-1","issued":{"date-parts":[["2020"]]},"title":"Subnational population projections for England Statistical bulletins - 2018 Projections","type":"webpage"},"uris":["http://www.mendeley.com/documents/?uuid=50f187f5-52a0-430b-a958-5bf313c2fabd"]}],"mendeley":{"formattedCitation":"&lt;sup&gt;12&lt;/sup&gt;","plainTextFormattedCitation":"12","previouslyFormattedCitation":"&lt;sup&gt;12&lt;/sup&gt;"},"properties":{"noteIndex":0},"schema":"https://github.com/citation-style-language/schema/raw/master/csl-citation.json"}</w:instrText>
      </w:r>
      <w:r w:rsidRPr="00104196">
        <w:rPr>
          <w:rFonts w:cstheme="minorHAnsi"/>
          <w:sz w:val="22"/>
          <w:szCs w:val="22"/>
        </w:rPr>
        <w:fldChar w:fldCharType="separate"/>
      </w:r>
      <w:r w:rsidRPr="00104196">
        <w:rPr>
          <w:rFonts w:cstheme="minorHAnsi"/>
          <w:noProof/>
          <w:sz w:val="22"/>
          <w:szCs w:val="22"/>
          <w:vertAlign w:val="superscript"/>
        </w:rPr>
        <w:t>12</w:t>
      </w:r>
      <w:r w:rsidRPr="00104196">
        <w:rPr>
          <w:rFonts w:cstheme="minorHAnsi"/>
          <w:sz w:val="22"/>
          <w:szCs w:val="22"/>
        </w:rPr>
        <w:fldChar w:fldCharType="end"/>
      </w:r>
    </w:p>
    <w:p w:rsidRPr="00104196" w:rsidR="002948BB" w:rsidP="002948BB" w:rsidRDefault="002948BB" w14:paraId="6EE0E627" w14:textId="77777777">
      <w:pPr>
        <w:contextualSpacing/>
        <w:rPr>
          <w:rFonts w:cstheme="minorHAnsi"/>
        </w:rPr>
      </w:pPr>
      <w:r w:rsidRPr="00104196">
        <w:rPr>
          <w:rFonts w:cstheme="minorHAnsi"/>
          <w:noProof/>
        </w:rPr>
        <w:drawing>
          <wp:inline distT="0" distB="0" distL="0" distR="0" wp14:anchorId="6CBFBAC7" wp14:editId="54BD7626">
            <wp:extent cx="6533147" cy="2839453"/>
            <wp:effectExtent l="0" t="0" r="1270" b="18415"/>
            <wp:docPr id="42" name="Chart 42" descr="Population projections by age group 2021-2043">
              <a:extLst xmlns:a="http://schemas.openxmlformats.org/drawingml/2006/main">
                <a:ext uri="{FF2B5EF4-FFF2-40B4-BE49-F238E27FC236}">
                  <a16:creationId xmlns:a16="http://schemas.microsoft.com/office/drawing/2014/main" id="{A13D1A6C-A88F-47D4-872E-1D168D741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Pr="00104196" w:rsidR="00296D15" w:rsidP="003B180E" w:rsidRDefault="00296D15" w14:paraId="761A10D0" w14:textId="24532A33">
      <w:pPr>
        <w:contextualSpacing/>
      </w:pPr>
    </w:p>
    <w:p w:rsidRPr="00104196" w:rsidR="002737D9" w:rsidP="003B180E" w:rsidRDefault="002737D9" w14:paraId="10F05CF5" w14:textId="77777777">
      <w:pPr>
        <w:contextualSpacing/>
      </w:pPr>
    </w:p>
    <w:p w:rsidRPr="00104196" w:rsidR="00296D15" w:rsidP="003B180E" w:rsidRDefault="00296D15" w14:paraId="6103E429" w14:textId="57902E2A">
      <w:pPr>
        <w:contextualSpacing/>
        <w:rPr>
          <w:b/>
        </w:rPr>
      </w:pPr>
      <w:r w:rsidRPr="00104196">
        <w:rPr>
          <w:b/>
        </w:rPr>
        <w:t>Other predicted changes in Suffolk include</w:t>
      </w:r>
      <w:r w:rsidRPr="00104196" w:rsidR="004F6768">
        <w:rPr>
          <w:b/>
        </w:rPr>
        <w:t>:</w:t>
      </w:r>
      <w:r w:rsidRPr="00104196">
        <w:rPr>
          <w:b/>
        </w:rPr>
        <w:t xml:space="preserve"> </w:t>
      </w:r>
    </w:p>
    <w:p w:rsidRPr="00104196" w:rsidR="00FA0840" w:rsidP="003B180E" w:rsidRDefault="00FA0840" w14:paraId="50D90AB1" w14:textId="77777777">
      <w:pPr>
        <w:contextualSpacing/>
        <w:rPr>
          <w:b/>
        </w:rPr>
      </w:pPr>
    </w:p>
    <w:p w:rsidRPr="00104196" w:rsidR="00296D15" w:rsidP="003B180E" w:rsidRDefault="00FA0840" w14:paraId="6D54E89C" w14:textId="5147EE94">
      <w:pPr>
        <w:contextualSpacing/>
        <w:rPr>
          <w:bCs/>
        </w:rPr>
      </w:pPr>
      <w:r w:rsidRPr="00104196">
        <w:rPr>
          <w:noProof/>
        </w:rPr>
        <w:drawing>
          <wp:anchor distT="0" distB="0" distL="114300" distR="114300" simplePos="0" relativeHeight="251675648" behindDoc="0" locked="0" layoutInCell="1" allowOverlap="1" wp14:editId="33862042" wp14:anchorId="4DED0DC2">
            <wp:simplePos x="0" y="0"/>
            <wp:positionH relativeFrom="column">
              <wp:posOffset>215900</wp:posOffset>
            </wp:positionH>
            <wp:positionV relativeFrom="paragraph">
              <wp:posOffset>15374</wp:posOffset>
            </wp:positionV>
            <wp:extent cx="781685" cy="671830"/>
            <wp:effectExtent l="0" t="0" r="0" b="0"/>
            <wp:wrapSquare wrapText="bothSides"/>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81685" cy="671830"/>
                    </a:xfrm>
                    <a:prstGeom prst="rect">
                      <a:avLst/>
                    </a:prstGeom>
                  </pic:spPr>
                </pic:pic>
              </a:graphicData>
            </a:graphic>
            <wp14:sizeRelH relativeFrom="margin">
              <wp14:pctWidth>0</wp14:pctWidth>
            </wp14:sizeRelH>
            <wp14:sizeRelV relativeFrom="margin">
              <wp14:pctHeight>0</wp14:pctHeight>
            </wp14:sizeRelV>
          </wp:anchor>
        </w:drawing>
      </w:r>
      <w:r w:rsidRPr="00104196" w:rsidR="007A13EE">
        <w:rPr>
          <w:b/>
          <w:noProof/>
          <w:color w:val="808080" w:themeColor="background1" w:themeShade="80"/>
        </w:rPr>
        <w:drawing>
          <wp:anchor distT="0" distB="0" distL="114300" distR="114300" simplePos="0" relativeHeight="251678720" behindDoc="0" locked="0" layoutInCell="1" allowOverlap="1" wp14:editId="4DF0C84B" wp14:anchorId="29CFEF7D">
            <wp:simplePos x="0" y="0"/>
            <wp:positionH relativeFrom="column">
              <wp:posOffset>212090</wp:posOffset>
            </wp:positionH>
            <wp:positionV relativeFrom="paragraph">
              <wp:posOffset>793750</wp:posOffset>
            </wp:positionV>
            <wp:extent cx="765175" cy="765175"/>
            <wp:effectExtent l="0" t="0" r="0" b="0"/>
            <wp:wrapSquare wrapText="bothSides"/>
            <wp:docPr id="151" name="Graphic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headwithgears.svg"/>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765175" cy="765175"/>
                    </a:xfrm>
                    <a:prstGeom prst="rect">
                      <a:avLst/>
                    </a:prstGeom>
                  </pic:spPr>
                </pic:pic>
              </a:graphicData>
            </a:graphic>
            <wp14:sizeRelH relativeFrom="margin">
              <wp14:pctWidth>0</wp14:pctWidth>
            </wp14:sizeRelH>
            <wp14:sizeRelV relativeFrom="margin">
              <wp14:pctHeight>0</wp14:pctHeight>
            </wp14:sizeRelV>
          </wp:anchor>
        </w:drawing>
      </w:r>
      <w:r w:rsidRPr="00104196" w:rsidR="00296D15">
        <w:rPr>
          <w:b/>
          <w:color w:val="C00000"/>
        </w:rPr>
        <w:t xml:space="preserve">A higher number of people with multiple long-term conditions. </w:t>
      </w:r>
      <w:r w:rsidRPr="00104196" w:rsidR="00296D15">
        <w:rPr>
          <w:bCs/>
        </w:rPr>
        <w:t xml:space="preserve">As </w:t>
      </w:r>
      <w:r w:rsidRPr="00104196" w:rsidR="00882EB9">
        <w:rPr>
          <w:bCs/>
        </w:rPr>
        <w:t>people</w:t>
      </w:r>
      <w:r w:rsidRPr="00104196" w:rsidR="00296D15">
        <w:rPr>
          <w:bCs/>
        </w:rPr>
        <w:t xml:space="preserve"> age, conditions such as heart disease become more common; and some new age-related conditions appear. Many more people will have multiple conditions in Suffolk in 20 </w:t>
      </w:r>
      <w:r w:rsidRPr="00104196" w:rsidR="00951B02">
        <w:rPr>
          <w:bCs/>
        </w:rPr>
        <w:t>years’ time</w:t>
      </w:r>
      <w:r w:rsidRPr="00104196" w:rsidR="00296D15">
        <w:rPr>
          <w:bCs/>
        </w:rPr>
        <w:t xml:space="preserve"> – and multi-morbidity is a key driver of cost.</w:t>
      </w:r>
    </w:p>
    <w:p w:rsidRPr="00104196" w:rsidR="002737D9" w:rsidP="003B180E" w:rsidRDefault="002737D9" w14:paraId="39B1B8FB" w14:textId="77777777">
      <w:pPr>
        <w:contextualSpacing/>
        <w:rPr>
          <w:color w:val="C00000"/>
        </w:rPr>
      </w:pPr>
    </w:p>
    <w:p w:rsidRPr="00104196" w:rsidR="00296D15" w:rsidP="003B180E" w:rsidRDefault="007A13EE" w14:paraId="6D6CA234" w14:textId="1E279FEF">
      <w:pPr>
        <w:contextualSpacing/>
      </w:pPr>
      <w:r w:rsidRPr="00104196">
        <w:rPr>
          <w:b/>
          <w:color w:val="C00000"/>
        </w:rPr>
        <w:t>Those affected by mental health conditions are likely to increase</w:t>
      </w:r>
      <w:r w:rsidRPr="00104196" w:rsidR="00296D15">
        <w:rPr>
          <w:b/>
          <w:color w:val="C00000"/>
        </w:rPr>
        <w:t xml:space="preserve">. </w:t>
      </w:r>
      <w:r w:rsidRPr="00104196">
        <w:t xml:space="preserve">Suffolk’s overall population is growing, and as many mental health conditions are ‘common’, the number of people experiencing these types of conditions is likely to increase proportionately. At the same time, prevalence of mental health conditions may also be increasing. </w:t>
      </w:r>
    </w:p>
    <w:p w:rsidRPr="00104196" w:rsidR="002737D9" w:rsidP="003B180E" w:rsidRDefault="00FA0840" w14:paraId="431DEE79" w14:textId="712F662B">
      <w:pPr>
        <w:contextualSpacing/>
      </w:pPr>
      <w:r w:rsidRPr="00104196">
        <w:rPr>
          <w:noProof/>
        </w:rPr>
        <w:drawing>
          <wp:anchor distT="0" distB="0" distL="114300" distR="114300" simplePos="0" relativeHeight="251676672" behindDoc="0" locked="0" layoutInCell="1" allowOverlap="1" wp14:editId="5DE3370A" wp14:anchorId="198969C7">
            <wp:simplePos x="0" y="0"/>
            <wp:positionH relativeFrom="margin">
              <wp:posOffset>245110</wp:posOffset>
            </wp:positionH>
            <wp:positionV relativeFrom="paragraph">
              <wp:posOffset>6617</wp:posOffset>
            </wp:positionV>
            <wp:extent cx="739140" cy="775335"/>
            <wp:effectExtent l="0" t="0" r="3810" b="5715"/>
            <wp:wrapSquare wrapText="bothSides"/>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BEBA8EAE-BF5A-486C-A8C5-ECC9F3942E4B}">
                          <a14:imgProps xmlns:a14="http://schemas.microsoft.com/office/drawing/2010/main">
                            <a14:imgLayer r:embed="rId1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9140" cy="775335"/>
                    </a:xfrm>
                    <a:prstGeom prst="rect">
                      <a:avLst/>
                    </a:prstGeom>
                  </pic:spPr>
                </pic:pic>
              </a:graphicData>
            </a:graphic>
            <wp14:sizeRelH relativeFrom="margin">
              <wp14:pctWidth>0</wp14:pctWidth>
            </wp14:sizeRelH>
            <wp14:sizeRelV relativeFrom="margin">
              <wp14:pctHeight>0</wp14:pctHeight>
            </wp14:sizeRelV>
          </wp:anchor>
        </w:drawing>
      </w:r>
    </w:p>
    <w:p w:rsidRPr="00104196" w:rsidR="00296D15" w:rsidP="003B180E" w:rsidRDefault="00296D15" w14:paraId="7B9796B4" w14:textId="282E5151">
      <w:pPr>
        <w:contextualSpacing/>
        <w:rPr>
          <w:bCs/>
        </w:rPr>
      </w:pPr>
      <w:r w:rsidRPr="00104196">
        <w:rPr>
          <w:b/>
          <w:bCs/>
          <w:color w:val="C00000"/>
        </w:rPr>
        <w:t>Increase in the number of people with dementia.</w:t>
      </w:r>
      <w:r w:rsidRPr="00104196">
        <w:rPr>
          <w:b/>
          <w:bCs/>
        </w:rPr>
        <w:t xml:space="preserve"> </w:t>
      </w:r>
      <w:r w:rsidRPr="00104196">
        <w:rPr>
          <w:bCs/>
        </w:rPr>
        <w:t xml:space="preserve">The number of people living with dementia in Suffolk is likely to </w:t>
      </w:r>
      <w:r w:rsidRPr="00104196" w:rsidR="00882EB9">
        <w:rPr>
          <w:bCs/>
        </w:rPr>
        <w:t>increase</w:t>
      </w:r>
      <w:r w:rsidRPr="00104196">
        <w:rPr>
          <w:bCs/>
        </w:rPr>
        <w:t xml:space="preserve">; </w:t>
      </w:r>
      <w:r w:rsidRPr="00104196" w:rsidR="00882EB9">
        <w:rPr>
          <w:bCs/>
        </w:rPr>
        <w:t>many</w:t>
      </w:r>
      <w:r w:rsidRPr="00104196">
        <w:rPr>
          <w:bCs/>
        </w:rPr>
        <w:t xml:space="preserve"> new cases will be in people aged over 85.</w:t>
      </w:r>
    </w:p>
    <w:p w:rsidRPr="00104196" w:rsidR="002737D9" w:rsidP="003B180E" w:rsidRDefault="002737D9" w14:paraId="6BE470C7" w14:textId="77777777">
      <w:pPr>
        <w:contextualSpacing/>
      </w:pPr>
    </w:p>
    <w:p w:rsidRPr="00104196" w:rsidR="00296D15" w:rsidP="003B180E" w:rsidRDefault="00296D15" w14:paraId="017D744D" w14:textId="39D71395">
      <w:pPr>
        <w:contextualSpacing/>
      </w:pPr>
      <w:r w:rsidRPr="00104196">
        <w:rPr>
          <w:noProof/>
        </w:rPr>
        <w:drawing>
          <wp:anchor distT="0" distB="0" distL="114300" distR="114300" simplePos="0" relativeHeight="251677696" behindDoc="0" locked="0" layoutInCell="1" allowOverlap="1" wp14:editId="03F19248" wp14:anchorId="63F6B980">
            <wp:simplePos x="0" y="0"/>
            <wp:positionH relativeFrom="column">
              <wp:posOffset>120015</wp:posOffset>
            </wp:positionH>
            <wp:positionV relativeFrom="paragraph">
              <wp:posOffset>20955</wp:posOffset>
            </wp:positionV>
            <wp:extent cx="902335" cy="848360"/>
            <wp:effectExtent l="0" t="0" r="0" b="8890"/>
            <wp:wrapSquare wrapText="bothSides"/>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02335" cy="848360"/>
                    </a:xfrm>
                    <a:prstGeom prst="rect">
                      <a:avLst/>
                    </a:prstGeom>
                  </pic:spPr>
                </pic:pic>
              </a:graphicData>
            </a:graphic>
            <wp14:sizeRelH relativeFrom="margin">
              <wp14:pctWidth>0</wp14:pctWidth>
            </wp14:sizeRelH>
            <wp14:sizeRelV relativeFrom="margin">
              <wp14:pctHeight>0</wp14:pctHeight>
            </wp14:sizeRelV>
          </wp:anchor>
        </w:drawing>
      </w:r>
      <w:r w:rsidRPr="00104196">
        <w:rPr>
          <w:b/>
          <w:color w:val="C00000"/>
        </w:rPr>
        <w:t>The demand for homes is likely to increase.</w:t>
      </w:r>
      <w:r w:rsidRPr="00104196">
        <w:rPr>
          <w:rFonts w:eastAsiaTheme="majorEastAsia" w:cstheme="majorBidi"/>
          <w:b/>
          <w:bCs/>
          <w:color w:val="000000" w:themeColor="text1"/>
          <w:kern w:val="24"/>
        </w:rPr>
        <w:t xml:space="preserve"> </w:t>
      </w:r>
      <w:r w:rsidRPr="00104196">
        <w:rPr>
          <w:bCs/>
        </w:rPr>
        <w:t>The number of households and demand for dwellings are forecast to increase over the next 20 years</w:t>
      </w:r>
      <w:r w:rsidRPr="00104196" w:rsidR="004F6768">
        <w:rPr>
          <w:bCs/>
        </w:rPr>
        <w:t>, and there are likely to be more</w:t>
      </w:r>
      <w:r w:rsidRPr="00104196">
        <w:t xml:space="preserve"> older households.</w:t>
      </w:r>
    </w:p>
    <w:p w:rsidRPr="00104196" w:rsidR="002737D9" w:rsidP="003B180E" w:rsidRDefault="002737D9" w14:paraId="41DA9467" w14:textId="77777777">
      <w:pPr>
        <w:contextualSpacing/>
      </w:pPr>
    </w:p>
    <w:p w:rsidRPr="00104196" w:rsidR="00AE1EA0" w:rsidP="003B180E" w:rsidRDefault="00AE1EA0" w14:paraId="42D66E99" w14:textId="77777777">
      <w:pPr>
        <w:contextualSpacing/>
        <w:rPr>
          <w:b/>
          <w:color w:val="C00000"/>
        </w:rPr>
      </w:pPr>
    </w:p>
    <w:p w:rsidRPr="00104196" w:rsidR="004F6768" w:rsidP="003B180E" w:rsidRDefault="004F6768" w14:paraId="796A1F35" w14:textId="77777777">
      <w:pPr>
        <w:contextualSpacing/>
        <w:rPr>
          <w:b/>
          <w:color w:val="C00000"/>
        </w:rPr>
      </w:pPr>
    </w:p>
    <w:p w:rsidRPr="00104196" w:rsidR="004F6768" w:rsidP="003B180E" w:rsidRDefault="004F6768" w14:paraId="5B2864A9" w14:textId="77777777">
      <w:pPr>
        <w:contextualSpacing/>
        <w:rPr>
          <w:b/>
          <w:color w:val="C00000"/>
        </w:rPr>
      </w:pPr>
    </w:p>
    <w:p w:rsidRPr="00104196" w:rsidR="004F6768" w:rsidP="003B180E" w:rsidRDefault="004F6768" w14:paraId="26B9039B" w14:textId="77777777">
      <w:pPr>
        <w:contextualSpacing/>
        <w:rPr>
          <w:b/>
          <w:color w:val="C00000"/>
        </w:rPr>
      </w:pPr>
    </w:p>
    <w:p w:rsidRPr="00104196" w:rsidR="004F6768" w:rsidP="003B180E" w:rsidRDefault="004F6768" w14:paraId="081FA1DA" w14:textId="77777777">
      <w:pPr>
        <w:contextualSpacing/>
        <w:rPr>
          <w:b/>
          <w:color w:val="C00000"/>
        </w:rPr>
      </w:pPr>
    </w:p>
    <w:p w:rsidRPr="00104196" w:rsidR="004F6768" w:rsidP="003B180E" w:rsidRDefault="004F6768" w14:paraId="0E203FFD" w14:textId="77777777">
      <w:pPr>
        <w:contextualSpacing/>
        <w:rPr>
          <w:b/>
          <w:color w:val="C00000"/>
        </w:rPr>
      </w:pPr>
    </w:p>
    <w:p w:rsidRPr="00104196" w:rsidR="004F6768" w:rsidP="003B180E" w:rsidRDefault="004F6768" w14:paraId="6A27BF07" w14:textId="77777777">
      <w:pPr>
        <w:contextualSpacing/>
      </w:pPr>
    </w:p>
    <w:p w:rsidRPr="00104196" w:rsidR="002442BD" w:rsidP="003B180E" w:rsidRDefault="002442BD" w14:paraId="464963A8" w14:textId="77777777">
      <w:pPr>
        <w:contextualSpacing/>
      </w:pPr>
    </w:p>
    <w:p w:rsidRPr="00104196" w:rsidR="002442BD" w:rsidP="003B180E" w:rsidRDefault="002442BD" w14:paraId="57DD2294" w14:textId="77777777">
      <w:pPr>
        <w:contextualSpacing/>
      </w:pPr>
    </w:p>
    <w:p w:rsidRPr="00104196" w:rsidR="00186FD7" w:rsidP="003B180E" w:rsidRDefault="00186FD7" w14:paraId="07B0B2FB" w14:textId="77777777">
      <w:pPr>
        <w:contextualSpacing/>
      </w:pPr>
    </w:p>
    <w:p w:rsidRPr="00104196" w:rsidR="00497B3E" w:rsidP="00A8489D" w:rsidRDefault="00A8489D" w14:paraId="57A1217D" w14:textId="24B18BA9">
      <w:pPr>
        <w:pStyle w:val="Heading1"/>
        <w:rPr>
          <w:rFonts w:asciiTheme="minorHAnsi" w:hAnsiTheme="minorHAnsi"/>
        </w:rPr>
      </w:pPr>
      <w:bookmarkStart w:name="_Toc109044312" w:id="39"/>
      <w:r w:rsidRPr="00104196">
        <w:rPr>
          <w:rFonts w:asciiTheme="minorHAnsi" w:hAnsiTheme="minorHAnsi"/>
        </w:rPr>
        <w:lastRenderedPageBreak/>
        <w:t>Risk areas</w:t>
      </w:r>
      <w:bookmarkEnd w:id="39"/>
      <w:r w:rsidRPr="00104196">
        <w:rPr>
          <w:rFonts w:asciiTheme="minorHAnsi" w:hAnsiTheme="minorHAnsi"/>
        </w:rPr>
        <w:t xml:space="preserve"> </w:t>
      </w:r>
    </w:p>
    <w:p w:rsidRPr="00104196" w:rsidR="00497B3E" w:rsidP="003B180E" w:rsidRDefault="00497B3E" w14:paraId="3B6F502A" w14:textId="36227FCB">
      <w:pPr>
        <w:contextualSpacing/>
      </w:pPr>
    </w:p>
    <w:p w:rsidRPr="00104196" w:rsidR="007C5D46" w:rsidP="00A8489D" w:rsidRDefault="00463693" w14:paraId="1573BB84" w14:textId="27B9AA7F">
      <w:pPr>
        <w:pStyle w:val="Heading2"/>
        <w:rPr>
          <w:rFonts w:asciiTheme="minorHAnsi" w:hAnsiTheme="minorHAnsi"/>
        </w:rPr>
      </w:pPr>
      <w:bookmarkStart w:name="_Toc109044313" w:id="40"/>
      <w:r w:rsidRPr="00104196">
        <w:rPr>
          <w:rFonts w:asciiTheme="minorHAnsi" w:hAnsiTheme="minorHAnsi"/>
        </w:rPr>
        <w:t>Main roads</w:t>
      </w:r>
      <w:bookmarkEnd w:id="40"/>
      <w:r w:rsidRPr="00104196">
        <w:rPr>
          <w:rFonts w:asciiTheme="minorHAnsi" w:hAnsiTheme="minorHAnsi"/>
        </w:rPr>
        <w:t xml:space="preserve"> </w:t>
      </w:r>
    </w:p>
    <w:p w:rsidRPr="00104196" w:rsidR="009B71FB" w:rsidP="003B180E" w:rsidRDefault="000C330D" w14:paraId="5A9FC29A" w14:textId="18CE80C3">
      <w:pPr>
        <w:contextualSpacing/>
      </w:pPr>
      <w:r w:rsidRPr="00104196">
        <w:rPr>
          <w:noProof/>
        </w:rPr>
        <w:drawing>
          <wp:anchor distT="0" distB="0" distL="114300" distR="114300" simplePos="0" relativeHeight="251674624" behindDoc="1" locked="0" layoutInCell="1" allowOverlap="1" wp14:editId="452E7C46" wp14:anchorId="579C9C58">
            <wp:simplePos x="0" y="0"/>
            <wp:positionH relativeFrom="margin">
              <wp:align>left</wp:align>
            </wp:positionH>
            <wp:positionV relativeFrom="paragraph">
              <wp:posOffset>13911</wp:posOffset>
            </wp:positionV>
            <wp:extent cx="775970" cy="775970"/>
            <wp:effectExtent l="0" t="0" r="5080" b="0"/>
            <wp:wrapTight wrapText="bothSides">
              <wp:wrapPolygon edited="0">
                <wp:start x="2651" y="4773"/>
                <wp:lineTo x="0" y="9545"/>
                <wp:lineTo x="0" y="13257"/>
                <wp:lineTo x="2651" y="14318"/>
                <wp:lineTo x="3182" y="16439"/>
                <wp:lineTo x="18029" y="16439"/>
                <wp:lineTo x="19090" y="14318"/>
                <wp:lineTo x="21211" y="14318"/>
                <wp:lineTo x="21211" y="10075"/>
                <wp:lineTo x="13787" y="4773"/>
                <wp:lineTo x="2651" y="4773"/>
              </wp:wrapPolygon>
            </wp:wrapTight>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svg"/>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775970" cy="775970"/>
                    </a:xfrm>
                    <a:prstGeom prst="rect">
                      <a:avLst/>
                    </a:prstGeom>
                  </pic:spPr>
                </pic:pic>
              </a:graphicData>
            </a:graphic>
            <wp14:sizeRelH relativeFrom="margin">
              <wp14:pctWidth>0</wp14:pctWidth>
            </wp14:sizeRelH>
            <wp14:sizeRelV relativeFrom="margin">
              <wp14:pctHeight>0</wp14:pctHeight>
            </wp14:sizeRelV>
          </wp:anchor>
        </w:drawing>
      </w:r>
    </w:p>
    <w:p w:rsidRPr="00104196" w:rsidR="009B71FB" w:rsidP="003B180E" w:rsidRDefault="007E3874" w14:paraId="23A2209C" w14:textId="5BAE5438">
      <w:pPr>
        <w:contextualSpacing/>
      </w:pPr>
      <w:r w:rsidRPr="00104196">
        <w:rPr>
          <w:b/>
          <w:bCs/>
          <w:color w:val="C00000"/>
        </w:rPr>
        <w:t xml:space="preserve">3. 44 </w:t>
      </w:r>
      <w:r w:rsidRPr="00104196" w:rsidR="009B71FB">
        <w:rPr>
          <w:b/>
          <w:bCs/>
          <w:color w:val="C00000"/>
        </w:rPr>
        <w:t>billion</w:t>
      </w:r>
      <w:r w:rsidRPr="00104196" w:rsidR="009B71FB">
        <w:t xml:space="preserve"> vehicle miles were travelled on roads in Suffolk in </w:t>
      </w:r>
      <w:r w:rsidRPr="00104196">
        <w:t>2020</w:t>
      </w:r>
      <w:r w:rsidRPr="00104196" w:rsidR="00791232">
        <w:t>, down from 4.36 billion miles 2019</w:t>
      </w:r>
      <w:r w:rsidRPr="00104196" w:rsidR="00542129">
        <w:fldChar w:fldCharType="begin" w:fldLock="1"/>
      </w:r>
      <w:r w:rsidRPr="00104196" w:rsidR="00542129">
        <w:instrText>ADDIN CSL_CITATION {"citationItems":[{"id":"ITEM-1","itemData":{"URL":"https://roadtraffic.dft.gov.uk/local-authorities/126","accessed":{"date-parts":[["2022","6","9"]]},"author":[{"dropping-particle":"","family":"Department for Transport","given":"","non-dropping-particle":"","parse-names":false,"suffix":""}],"id":"ITEM-1","issued":{"date-parts":[["2022"]]},"title":"Local Authority Suffolk","type":"webpage"},"uris":["http://www.mendeley.com/documents/?uuid=387142a2-7bce-4858-9094-15bc48c8e28e"]}],"mendeley":{"formattedCitation":"&lt;sup&gt;40&lt;/sup&gt;","plainTextFormattedCitation":"40","previouslyFormattedCitation":"&lt;sup&gt;40&lt;/sup&gt;"},"properties":{"noteIndex":0},"schema":"https://github.com/citation-style-language/schema/raw/master/csl-citation.json"}</w:instrText>
      </w:r>
      <w:r w:rsidRPr="00104196" w:rsidR="00542129">
        <w:fldChar w:fldCharType="separate"/>
      </w:r>
      <w:r w:rsidRPr="00104196" w:rsidR="00542129">
        <w:rPr>
          <w:noProof/>
          <w:vertAlign w:val="superscript"/>
        </w:rPr>
        <w:t>40</w:t>
      </w:r>
      <w:r w:rsidRPr="00104196" w:rsidR="00542129">
        <w:fldChar w:fldCharType="end"/>
      </w:r>
      <w:r w:rsidRPr="00104196" w:rsidR="00791232">
        <w:t xml:space="preserve">, </w:t>
      </w:r>
      <w:r w:rsidRPr="00104196" w:rsidR="000C330D">
        <w:t xml:space="preserve">this reduction is </w:t>
      </w:r>
      <w:r w:rsidRPr="00104196" w:rsidR="00791232">
        <w:t xml:space="preserve">largely due to the restrictions in place because of the pandemic. </w:t>
      </w:r>
      <w:r w:rsidRPr="00104196" w:rsidR="009B71FB">
        <w:t xml:space="preserve"> </w:t>
      </w:r>
    </w:p>
    <w:p w:rsidRPr="00104196" w:rsidR="009B71FB" w:rsidP="001A0224" w:rsidRDefault="009B71FB" w14:paraId="39E8B7A5" w14:textId="0AE45E19">
      <w:pPr>
        <w:contextualSpacing/>
      </w:pPr>
    </w:p>
    <w:p w:rsidRPr="00104196" w:rsidR="009D3A23" w:rsidP="003B180E" w:rsidRDefault="008F5454" w14:paraId="05501990" w14:textId="727381C3">
      <w:pPr>
        <w:contextualSpacing/>
      </w:pPr>
      <w:r w:rsidRPr="00104196">
        <w:rPr>
          <w:noProof/>
        </w:rPr>
        <w:drawing>
          <wp:anchor distT="0" distB="0" distL="114300" distR="114300" simplePos="0" relativeHeight="251636736" behindDoc="1" locked="0" layoutInCell="1" allowOverlap="1" wp14:editId="2019197D" wp14:anchorId="6FF9AC70">
            <wp:simplePos x="0" y="0"/>
            <wp:positionH relativeFrom="margin">
              <wp:posOffset>5598795</wp:posOffset>
            </wp:positionH>
            <wp:positionV relativeFrom="paragraph">
              <wp:posOffset>24765</wp:posOffset>
            </wp:positionV>
            <wp:extent cx="949960" cy="1198880"/>
            <wp:effectExtent l="0" t="0" r="2540" b="1270"/>
            <wp:wrapTight wrapText="bothSides">
              <wp:wrapPolygon edited="0">
                <wp:start x="0" y="0"/>
                <wp:lineTo x="0" y="21280"/>
                <wp:lineTo x="21225" y="21280"/>
                <wp:lineTo x="21225"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949960" cy="1198880"/>
                    </a:xfrm>
                    <a:prstGeom prst="rect">
                      <a:avLst/>
                    </a:prstGeom>
                  </pic:spPr>
                </pic:pic>
              </a:graphicData>
            </a:graphic>
            <wp14:sizeRelH relativeFrom="page">
              <wp14:pctWidth>0</wp14:pctWidth>
            </wp14:sizeRelH>
            <wp14:sizeRelV relativeFrom="page">
              <wp14:pctHeight>0</wp14:pctHeight>
            </wp14:sizeRelV>
          </wp:anchor>
        </w:drawing>
      </w:r>
      <w:r w:rsidRPr="00104196" w:rsidR="00752968">
        <w:t xml:space="preserve">The Suffolk road network totals </w:t>
      </w:r>
      <w:r w:rsidRPr="00104196" w:rsidR="00B9302C">
        <w:t>over</w:t>
      </w:r>
      <w:r w:rsidRPr="00104196" w:rsidR="00752968">
        <w:t xml:space="preserve"> 4,3</w:t>
      </w:r>
      <w:r w:rsidRPr="00104196" w:rsidR="00B9302C">
        <w:t>00</w:t>
      </w:r>
      <w:r w:rsidRPr="00104196" w:rsidR="00752968">
        <w:t xml:space="preserve"> miles, </w:t>
      </w:r>
      <w:r w:rsidRPr="00104196" w:rsidR="00CB727C">
        <w:t xml:space="preserve">National Highways maintain </w:t>
      </w:r>
      <w:hyperlink w:history="1" r:id="rId134">
        <w:r w:rsidRPr="00104196" w:rsidR="00BF7F4E">
          <w:rPr>
            <w:rStyle w:val="Hyperlink"/>
          </w:rPr>
          <w:t>trunk roads</w:t>
        </w:r>
      </w:hyperlink>
      <w:r w:rsidRPr="00104196" w:rsidR="00BF7F4E">
        <w:t xml:space="preserve"> (roads of strategic importance)</w:t>
      </w:r>
      <w:r w:rsidRPr="00104196" w:rsidR="00752968">
        <w:t xml:space="preserve">, </w:t>
      </w:r>
      <w:r w:rsidRPr="00104196" w:rsidR="00BF7F4E">
        <w:t xml:space="preserve">but </w:t>
      </w:r>
      <w:r w:rsidRPr="00104196" w:rsidR="00752968">
        <w:t>the rest is Suffolk County Council’s responsibility.   Included</w:t>
      </w:r>
      <w:r w:rsidRPr="00104196" w:rsidR="00BF7F4E">
        <w:t xml:space="preserve"> as trunk roads</w:t>
      </w:r>
      <w:r w:rsidRPr="00104196" w:rsidR="00752968">
        <w:t xml:space="preserve"> is the A14 linking the port of Felixstowe, to the Midlands.  The other strategically import link</w:t>
      </w:r>
      <w:r w:rsidRPr="00104196" w:rsidR="001709E9">
        <w:t>s</w:t>
      </w:r>
      <w:r w:rsidRPr="00104196" w:rsidR="00752968">
        <w:t xml:space="preserve"> </w:t>
      </w:r>
      <w:r w:rsidRPr="00104196" w:rsidR="001709E9">
        <w:t>are</w:t>
      </w:r>
      <w:r w:rsidRPr="00104196" w:rsidR="00752968">
        <w:t xml:space="preserve"> the A12 linking Yarmouth to London</w:t>
      </w:r>
      <w:r w:rsidRPr="00104196" w:rsidR="001709E9">
        <w:t xml:space="preserve">, the A11 from Newmarket to Thetford and Norwich and the </w:t>
      </w:r>
      <w:r w:rsidRPr="00104196" w:rsidR="00365A0F">
        <w:t>A47 (North) from Lowestoft (River Waveney/Bascule lifting bridge) to Great Yarmouth</w:t>
      </w:r>
      <w:r w:rsidRPr="00104196" w:rsidR="00752968">
        <w:t xml:space="preserve">.  Both </w:t>
      </w:r>
      <w:r w:rsidRPr="00104196" w:rsidR="001A0224">
        <w:t>the A12 and A14</w:t>
      </w:r>
      <w:r w:rsidRPr="00104196" w:rsidR="00752968">
        <w:t xml:space="preserve"> links bypass Ipswich via the south over the Orwell </w:t>
      </w:r>
      <w:r w:rsidRPr="00104196" w:rsidR="005B5D10">
        <w:t>bridge,</w:t>
      </w:r>
      <w:r w:rsidRPr="00104196" w:rsidR="00752968">
        <w:t xml:space="preserve"> with </w:t>
      </w:r>
      <w:r w:rsidRPr="00104196" w:rsidR="00E94015">
        <w:t>55,000</w:t>
      </w:r>
      <w:r w:rsidRPr="00104196" w:rsidR="00752968">
        <w:t xml:space="preserve"> vehicles crossing the bridge on a daily basis</w:t>
      </w:r>
      <w:r w:rsidRPr="00104196" w:rsidR="00AF41C3">
        <w:fldChar w:fldCharType="begin" w:fldLock="1"/>
      </w:r>
      <w:r w:rsidRPr="00104196" w:rsidR="00CF70B6">
        <w:instrText>ADDIN CSL_CITATION {"citationItems":[{"id":"ITEM-1","itemData":{"URL":"https://nationalhighways.co.uk/travel-updates/the-orwell-bridge/","accessed":{"date-parts":[["2022","6","9"]]},"author":[{"dropping-particle":"","family":"National Highways","given":"","non-dropping-particle":"","parse-names":false,"suffix":""}],"id":"ITEM-1","issued":{"date-parts":[["2022"]]},"title":"The Orwell Bridge","type":"webpage"},"uris":["http://www.mendeley.com/documents/?uuid=7f2c1e17-dcc0-438d-a8b6-5ab4080d0b9c"]}],"mendeley":{"formattedCitation":"&lt;sup&gt;41&lt;/sup&gt;","plainTextFormattedCitation":"41","previouslyFormattedCitation":"&lt;sup&gt;41&lt;/sup&gt;"},"properties":{"noteIndex":0},"schema":"https://github.com/citation-style-language/schema/raw/master/csl-citation.json"}</w:instrText>
      </w:r>
      <w:r w:rsidRPr="00104196" w:rsidR="00AF41C3">
        <w:fldChar w:fldCharType="separate"/>
      </w:r>
      <w:r w:rsidRPr="00104196" w:rsidR="00F26B0B">
        <w:rPr>
          <w:noProof/>
          <w:vertAlign w:val="superscript"/>
        </w:rPr>
        <w:t>41</w:t>
      </w:r>
      <w:r w:rsidRPr="00104196" w:rsidR="00AF41C3">
        <w:fldChar w:fldCharType="end"/>
      </w:r>
      <w:r w:rsidR="006E44AD">
        <w:t>.</w:t>
      </w:r>
      <w:r w:rsidRPr="00104196" w:rsidR="00072E2C">
        <w:t xml:space="preserve">  </w:t>
      </w:r>
      <w:r w:rsidRPr="00104196" w:rsidR="001C7C24">
        <w:t>During</w:t>
      </w:r>
      <w:r w:rsidRPr="00104196" w:rsidR="00072E2C">
        <w:t xml:space="preserve"> 2021 </w:t>
      </w:r>
      <w:hyperlink w:history="1" r:id="rId135">
        <w:r w:rsidRPr="00104196" w:rsidR="00072E2C">
          <w:rPr>
            <w:rStyle w:val="Hyperlink"/>
          </w:rPr>
          <w:t xml:space="preserve">National Highways </w:t>
        </w:r>
        <w:r w:rsidRPr="00104196" w:rsidR="001C7C24">
          <w:rPr>
            <w:rStyle w:val="Hyperlink"/>
          </w:rPr>
          <w:t>undertook work</w:t>
        </w:r>
      </w:hyperlink>
      <w:r w:rsidRPr="00104196" w:rsidR="00072E2C">
        <w:t xml:space="preserve"> to make changes to allow the </w:t>
      </w:r>
      <w:r w:rsidRPr="00104196" w:rsidR="003D6D78">
        <w:t>Orwell B</w:t>
      </w:r>
      <w:r w:rsidRPr="00104196" w:rsidR="00072E2C">
        <w:t xml:space="preserve">ridge to remain open more frequently during high </w:t>
      </w:r>
      <w:r w:rsidRPr="00104196" w:rsidR="001C7C24">
        <w:t>winds</w:t>
      </w:r>
      <w:r w:rsidRPr="00104196" w:rsidR="003D6D78">
        <w:t>, installing new electronic signs on the bridge which display changeable driver speed limits.  This allows traffic to still use the bridge even during strong winds (of less than 60mph).</w:t>
      </w:r>
    </w:p>
    <w:p w:rsidRPr="00104196" w:rsidR="003D6D78" w:rsidP="003B180E" w:rsidRDefault="003D6D78" w14:paraId="1BDB76EC" w14:textId="77777777">
      <w:pPr>
        <w:contextualSpacing/>
      </w:pPr>
    </w:p>
    <w:p w:rsidRPr="00104196" w:rsidR="005F6701" w:rsidP="005F6701" w:rsidRDefault="009D3A23" w14:paraId="11813EBF" w14:textId="48FE9143">
      <w:pPr>
        <w:contextualSpacing/>
      </w:pPr>
      <w:r w:rsidRPr="00104196">
        <w:t xml:space="preserve">Construction has also started on the </w:t>
      </w:r>
      <w:r w:rsidRPr="00104196" w:rsidR="00DC388A">
        <w:t xml:space="preserve">creation of a new highway crossing of Lake </w:t>
      </w:r>
      <w:proofErr w:type="spellStart"/>
      <w:r w:rsidRPr="00104196" w:rsidR="00DC388A">
        <w:t>Lothing</w:t>
      </w:r>
      <w:proofErr w:type="spellEnd"/>
      <w:r w:rsidRPr="00104196" w:rsidR="00DC388A">
        <w:t>, Lowestoft</w:t>
      </w:r>
      <w:r w:rsidRPr="00104196" w:rsidR="00254488">
        <w:t xml:space="preserve"> known as the </w:t>
      </w:r>
      <w:hyperlink w:history="1" r:id="rId136">
        <w:r w:rsidRPr="00104196" w:rsidR="00254488">
          <w:rPr>
            <w:rStyle w:val="Hyperlink"/>
          </w:rPr>
          <w:t>Gull Wing</w:t>
        </w:r>
      </w:hyperlink>
      <w:r w:rsidRPr="00104196" w:rsidR="00DC388A">
        <w:t xml:space="preserve">. This </w:t>
      </w:r>
      <w:r w:rsidRPr="00104196" w:rsidR="00254488">
        <w:t>will connect</w:t>
      </w:r>
      <w:r w:rsidRPr="00104196" w:rsidR="00DC388A">
        <w:t xml:space="preserve"> Riverside Road to the south of Lake </w:t>
      </w:r>
      <w:proofErr w:type="spellStart"/>
      <w:r w:rsidRPr="00104196" w:rsidR="00DC388A">
        <w:t>Lothing</w:t>
      </w:r>
      <w:proofErr w:type="spellEnd"/>
      <w:r w:rsidRPr="00104196" w:rsidR="00DC388A">
        <w:t xml:space="preserve"> with </w:t>
      </w:r>
      <w:proofErr w:type="spellStart"/>
      <w:r w:rsidRPr="00104196" w:rsidR="00DC388A">
        <w:t>Peto</w:t>
      </w:r>
      <w:proofErr w:type="spellEnd"/>
      <w:r w:rsidRPr="00104196" w:rsidR="00DC388A">
        <w:t xml:space="preserve"> Way to the north of Lake </w:t>
      </w:r>
      <w:proofErr w:type="spellStart"/>
      <w:r w:rsidRPr="00104196" w:rsidR="00DC388A">
        <w:t>Lothing</w:t>
      </w:r>
      <w:proofErr w:type="spellEnd"/>
      <w:r w:rsidRPr="00104196" w:rsidR="005F6701">
        <w:t>. The Gull Wing will reduce traffic congestion in the town, regenerate the area and attract new investment for the local economy.</w:t>
      </w:r>
    </w:p>
    <w:p w:rsidRPr="00104196" w:rsidR="009D3A23" w:rsidP="003B180E" w:rsidRDefault="009D3A23" w14:paraId="11F9155A" w14:textId="77777777">
      <w:pPr>
        <w:contextualSpacing/>
      </w:pPr>
    </w:p>
    <w:p w:rsidRPr="00104196" w:rsidR="00D44589" w:rsidP="003B180E" w:rsidRDefault="00752968" w14:paraId="54745284" w14:textId="74E7909C">
      <w:pPr>
        <w:contextualSpacing/>
      </w:pPr>
      <w:r w:rsidRPr="00104196">
        <w:t xml:space="preserve">The strategic lorry network gives the preferred links for lorries for haulage and distribution.  It identifies not only the preferred routes within the county, but those same routes also interconnect to adjacent counties. </w:t>
      </w:r>
      <w:r w:rsidRPr="00104196" w:rsidR="00D44589">
        <w:t>In 2021</w:t>
      </w:r>
      <w:r w:rsidRPr="00104196" w:rsidR="00EB6A91">
        <w:t xml:space="preserve">, a technical and community led review of lorry routes that considered changes to the highway network commenced. </w:t>
      </w:r>
      <w:hyperlink w:tooltip="Look and explore the draft version of the Lorry Route Network map" w:history="1" r:id="rId137">
        <w:r w:rsidRPr="00104196" w:rsidR="00095770">
          <w:rPr>
            <w:rStyle w:val="Hyperlink"/>
          </w:rPr>
          <w:t>Look and explore the draft version of the Lorry Route Network map</w:t>
        </w:r>
      </w:hyperlink>
      <w:r w:rsidRPr="00104196" w:rsidR="00095770">
        <w:t xml:space="preserve"> online. The final r</w:t>
      </w:r>
      <w:r w:rsidRPr="00104196" w:rsidR="004F2D76">
        <w:t xml:space="preserve">eview will be published during 2022. </w:t>
      </w:r>
    </w:p>
    <w:p w:rsidRPr="00104196" w:rsidR="00D44589" w:rsidP="003B180E" w:rsidRDefault="00D44589" w14:paraId="295F25A5" w14:textId="77777777">
      <w:pPr>
        <w:contextualSpacing/>
      </w:pPr>
    </w:p>
    <w:p w:rsidRPr="00104196" w:rsidR="00F9584F" w:rsidP="003B180E" w:rsidRDefault="00F9584F" w14:paraId="31E98F04" w14:textId="17B2209D">
      <w:pPr>
        <w:pStyle w:val="Heading2"/>
        <w:contextualSpacing/>
        <w:rPr>
          <w:rFonts w:asciiTheme="minorHAnsi" w:hAnsiTheme="minorHAnsi"/>
          <w:sz w:val="22"/>
          <w:szCs w:val="22"/>
        </w:rPr>
      </w:pPr>
      <w:bookmarkStart w:name="_Toc109044314" w:id="41"/>
      <w:r w:rsidRPr="00104196">
        <w:rPr>
          <w:rFonts w:asciiTheme="minorHAnsi" w:hAnsiTheme="minorHAnsi"/>
          <w:sz w:val="22"/>
          <w:szCs w:val="22"/>
        </w:rPr>
        <w:t>Road users</w:t>
      </w:r>
      <w:bookmarkEnd w:id="41"/>
      <w:r w:rsidRPr="00104196">
        <w:rPr>
          <w:rFonts w:asciiTheme="minorHAnsi" w:hAnsiTheme="minorHAnsi"/>
          <w:sz w:val="22"/>
          <w:szCs w:val="22"/>
        </w:rPr>
        <w:t xml:space="preserve"> </w:t>
      </w:r>
    </w:p>
    <w:p w:rsidRPr="00104196" w:rsidR="00F9584F" w:rsidP="003B180E" w:rsidRDefault="00F9584F" w14:paraId="45152EA4" w14:textId="49410253">
      <w:pPr>
        <w:contextualSpacing/>
      </w:pPr>
      <w:r w:rsidRPr="00104196">
        <w:t>While accepting that all road users have a responsibility for road safety, several cohorts of specific concern have been identified in Suffolk</w:t>
      </w:r>
      <w:r w:rsidRPr="00104196">
        <w:fldChar w:fldCharType="begin" w:fldLock="1"/>
      </w:r>
      <w:r w:rsidRPr="00104196" w:rsidR="00CF70B6">
        <w:instrText>ADDIN CSL_CITATION {"citationItems":[{"id":"ITEM-1","itemData":{"URL":"https://www.suffolkroadsafe.com/about-suffolk-roadsafe/strategy","accessed":{"date-parts":[["2020","1","24"]]},"author":[{"dropping-particle":"","family":"Roadsafe","given":"Suffolk","non-dropping-particle":"","parse-names":false,"suffix":""}],"id":"ITEM-1","issued":{"date-parts":[["2020"]]},"title":"Strategy","type":"webpage"},"uris":["http://www.mendeley.com/documents/?uuid=b9e37bfe-099b-4e1f-b5ac-2ff3acac1c36"]}],"mendeley":{"formattedCitation":"&lt;sup&gt;42&lt;/sup&gt;","plainTextFormattedCitation":"42","previouslyFormattedCitation":"&lt;sup&gt;42&lt;/sup&gt;"},"properties":{"noteIndex":0},"schema":"https://github.com/citation-style-language/schema/raw/master/csl-citation.json"}</w:instrText>
      </w:r>
      <w:r w:rsidRPr="00104196">
        <w:fldChar w:fldCharType="separate"/>
      </w:r>
      <w:r w:rsidRPr="00104196" w:rsidR="00F26B0B">
        <w:rPr>
          <w:noProof/>
          <w:vertAlign w:val="superscript"/>
        </w:rPr>
        <w:t>42</w:t>
      </w:r>
      <w:r w:rsidRPr="00104196">
        <w:fldChar w:fldCharType="end"/>
      </w:r>
      <w:r w:rsidRPr="00104196">
        <w:t xml:space="preserve">: </w:t>
      </w:r>
    </w:p>
    <w:p w:rsidRPr="00104196" w:rsidR="00F9584F" w:rsidP="00970399" w:rsidRDefault="00F9584F" w14:paraId="58AB2C42" w14:textId="21F93D76">
      <w:pPr>
        <w:numPr>
          <w:ilvl w:val="0"/>
          <w:numId w:val="8"/>
        </w:numPr>
        <w:contextualSpacing/>
      </w:pPr>
      <w:r w:rsidRPr="00104196">
        <w:t>Motorcyclists - especially those riding bikes over 500cc  </w:t>
      </w:r>
    </w:p>
    <w:p w:rsidRPr="00104196" w:rsidR="00F9584F" w:rsidP="00970399" w:rsidRDefault="00F9584F" w14:paraId="39CDC248" w14:textId="71B795C1">
      <w:pPr>
        <w:numPr>
          <w:ilvl w:val="0"/>
          <w:numId w:val="8"/>
        </w:numPr>
        <w:contextualSpacing/>
      </w:pPr>
      <w:r w:rsidRPr="00104196">
        <w:t>Young drivers/ riders (16-24 years of age)</w:t>
      </w:r>
    </w:p>
    <w:p w:rsidRPr="00104196" w:rsidR="00F9584F" w:rsidP="00970399" w:rsidRDefault="00F9584F" w14:paraId="25A329FC" w14:textId="3650A227">
      <w:pPr>
        <w:numPr>
          <w:ilvl w:val="0"/>
          <w:numId w:val="8"/>
        </w:numPr>
        <w:contextualSpacing/>
      </w:pPr>
      <w:r w:rsidRPr="00104196">
        <w:t>Pedestrians (especially school age children in deprived areas)</w:t>
      </w:r>
    </w:p>
    <w:p w:rsidRPr="00104196" w:rsidR="00074466" w:rsidP="003B180E" w:rsidRDefault="00074466" w14:paraId="4E698B55" w14:textId="77777777">
      <w:pPr>
        <w:ind w:left="720"/>
        <w:contextualSpacing/>
      </w:pPr>
    </w:p>
    <w:p w:rsidRPr="00104196" w:rsidR="00F9584F" w:rsidP="003B180E" w:rsidRDefault="00F9584F" w14:paraId="7F8E7C9D" w14:textId="77777777">
      <w:pPr>
        <w:contextualSpacing/>
      </w:pPr>
      <w:r w:rsidRPr="00104196">
        <w:t>Other areas of concern are:</w:t>
      </w:r>
    </w:p>
    <w:p w:rsidRPr="00104196" w:rsidR="00F9584F" w:rsidP="00970399" w:rsidRDefault="00F9584F" w14:paraId="184F8B99" w14:textId="415CCB08">
      <w:pPr>
        <w:numPr>
          <w:ilvl w:val="0"/>
          <w:numId w:val="9"/>
        </w:numPr>
        <w:contextualSpacing/>
      </w:pPr>
      <w:r w:rsidRPr="00104196">
        <w:t xml:space="preserve">Safety of </w:t>
      </w:r>
      <w:r w:rsidRPr="00104196" w:rsidR="005B5D10">
        <w:t>work-related</w:t>
      </w:r>
      <w:r w:rsidRPr="00104196">
        <w:t xml:space="preserve"> driving - including those commuting to work as well as for work purposes</w:t>
      </w:r>
    </w:p>
    <w:p w:rsidRPr="00104196" w:rsidR="00F9584F" w:rsidP="00970399" w:rsidRDefault="00F9584F" w14:paraId="3EAB2A19" w14:textId="379A2060">
      <w:pPr>
        <w:numPr>
          <w:ilvl w:val="0"/>
          <w:numId w:val="9"/>
        </w:numPr>
        <w:contextualSpacing/>
      </w:pPr>
      <w:r w:rsidRPr="00104196">
        <w:t>Offending drivers – otherwise known as ‘the fatal four’, drink/drug driving, speeding, driver distraction and failure to wear a seatbelt</w:t>
      </w:r>
    </w:p>
    <w:p w:rsidRPr="00104196" w:rsidR="00F9584F" w:rsidP="00970399" w:rsidRDefault="00F9584F" w14:paraId="4437508A" w14:textId="124D416F">
      <w:pPr>
        <w:numPr>
          <w:ilvl w:val="0"/>
          <w:numId w:val="9"/>
        </w:numPr>
        <w:contextualSpacing/>
      </w:pPr>
      <w:r w:rsidRPr="00104196">
        <w:t>Older drivers</w:t>
      </w:r>
    </w:p>
    <w:p w:rsidRPr="00104196" w:rsidR="002F0F39" w:rsidP="003B180E" w:rsidRDefault="002F0F39" w14:paraId="22E89D57" w14:textId="77777777">
      <w:pPr>
        <w:contextualSpacing/>
      </w:pPr>
    </w:p>
    <w:p w:rsidRPr="00104196" w:rsidR="00C04589" w:rsidP="000F578C" w:rsidRDefault="000A3497" w14:paraId="50025F03" w14:textId="431F18B8">
      <w:pPr>
        <w:contextualSpacing/>
      </w:pPr>
      <w:hyperlink w:history="1" r:id="rId138">
        <w:r w:rsidRPr="00104196" w:rsidR="001A4B74">
          <w:rPr>
            <w:rStyle w:val="Hyperlink"/>
          </w:rPr>
          <w:t>Suffolk Roadsafe</w:t>
        </w:r>
      </w:hyperlink>
      <w:r w:rsidRPr="00104196" w:rsidR="001A4B74">
        <w:t xml:space="preserve"> is a non-statutory Board which was created in May 2007</w:t>
      </w:r>
      <w:r w:rsidR="00757636">
        <w:t>.</w:t>
      </w:r>
      <w:r w:rsidRPr="00104196" w:rsidR="001A4B74">
        <w:t xml:space="preserve"> </w:t>
      </w:r>
      <w:r w:rsidR="00757636">
        <w:t>T</w:t>
      </w:r>
      <w:r w:rsidRPr="00104196" w:rsidR="001A4B74">
        <w:t>he partnership aims to make Suffolk</w:t>
      </w:r>
      <w:r w:rsidR="00757636">
        <w:t>’s roads</w:t>
      </w:r>
      <w:r w:rsidRPr="00104196" w:rsidR="001A4B74">
        <w:t xml:space="preserve"> safer for all. Suffolk Fire and Rescue Service forms part of this partnership.</w:t>
      </w:r>
      <w:r w:rsidRPr="00104196" w:rsidR="00B219B0">
        <w:t xml:space="preserve"> </w:t>
      </w:r>
    </w:p>
    <w:p w:rsidR="00C04589" w:rsidP="000F578C" w:rsidRDefault="00C04589" w14:paraId="5E1B4ECD" w14:textId="77777777">
      <w:pPr>
        <w:contextualSpacing/>
      </w:pPr>
    </w:p>
    <w:p w:rsidR="007B7A66" w:rsidP="000F578C" w:rsidRDefault="007B7A66" w14:paraId="59F8B592" w14:textId="77777777">
      <w:pPr>
        <w:contextualSpacing/>
      </w:pPr>
    </w:p>
    <w:p w:rsidRPr="00104196" w:rsidR="007B7A66" w:rsidP="000F578C" w:rsidRDefault="007B7A66" w14:paraId="6EBED0D5" w14:textId="77777777">
      <w:pPr>
        <w:contextualSpacing/>
      </w:pPr>
    </w:p>
    <w:p w:rsidRPr="00104196" w:rsidR="001B3EDE" w:rsidP="000F578C" w:rsidRDefault="00B219B0" w14:paraId="7F8422CE" w14:textId="0603E2AA">
      <w:pPr>
        <w:contextualSpacing/>
      </w:pPr>
      <w:r w:rsidRPr="00104196">
        <w:lastRenderedPageBreak/>
        <w:t xml:space="preserve">SFRS offer </w:t>
      </w:r>
      <w:r w:rsidRPr="00104196" w:rsidR="0027554B">
        <w:t xml:space="preserve">a variety of </w:t>
      </w:r>
      <w:hyperlink w:history="1" w:anchor=":~:text=ItCanWait%20is%20a%20pre%2Ddriver,to%20use%20them%20whilst%20driving" r:id="rId139">
        <w:r w:rsidRPr="00104196" w:rsidR="0027554B">
          <w:rPr>
            <w:rStyle w:val="Hyperlink"/>
          </w:rPr>
          <w:t>road safety education</w:t>
        </w:r>
      </w:hyperlink>
      <w:r w:rsidRPr="00104196" w:rsidR="001B3EDE">
        <w:t xml:space="preserve"> initiatives: </w:t>
      </w:r>
    </w:p>
    <w:p w:rsidRPr="00104196" w:rsidR="001A4B74" w:rsidP="00970399" w:rsidRDefault="00C04589" w14:paraId="2889F806" w14:textId="6289EF6B">
      <w:pPr>
        <w:pStyle w:val="ListParagraph"/>
        <w:numPr>
          <w:ilvl w:val="0"/>
          <w:numId w:val="28"/>
        </w:numPr>
      </w:pPr>
      <w:r w:rsidRPr="00104196">
        <w:t xml:space="preserve">The </w:t>
      </w:r>
      <w:proofErr w:type="spellStart"/>
      <w:r w:rsidRPr="00104196">
        <w:rPr>
          <w:b/>
          <w:bCs/>
        </w:rPr>
        <w:t>FireBike</w:t>
      </w:r>
      <w:proofErr w:type="spellEnd"/>
      <w:r w:rsidRPr="00104196">
        <w:rPr>
          <w:b/>
          <w:bCs/>
        </w:rPr>
        <w:t xml:space="preserve"> team</w:t>
      </w:r>
      <w:r w:rsidRPr="00104196">
        <w:t xml:space="preserve"> attends events and biker gatherings throughout Suffolk and the Eastern Region, to talk to riders about road safety.</w:t>
      </w:r>
    </w:p>
    <w:p w:rsidRPr="00104196" w:rsidR="00C04589" w:rsidP="00970399" w:rsidRDefault="001C01F3" w14:paraId="30628DF1" w14:textId="6158D023">
      <w:pPr>
        <w:pStyle w:val="ListParagraph"/>
        <w:numPr>
          <w:ilvl w:val="0"/>
          <w:numId w:val="28"/>
        </w:numPr>
      </w:pPr>
      <w:r w:rsidRPr="00104196">
        <w:t xml:space="preserve">As bikers tend to ride in groups or pairs, it is usually the case that when one is involved in an incident, the first person on the scene will be a fellow biker. </w:t>
      </w:r>
      <w:r w:rsidRPr="00104196">
        <w:rPr>
          <w:b/>
          <w:bCs/>
        </w:rPr>
        <w:t>Biker Down</w:t>
      </w:r>
      <w:r w:rsidRPr="00104196">
        <w:t xml:space="preserve"> is a free awareness-raising course for bikers</w:t>
      </w:r>
      <w:r w:rsidRPr="00104196" w:rsidR="00286FB9">
        <w:t>.</w:t>
      </w:r>
    </w:p>
    <w:p w:rsidRPr="00104196" w:rsidR="00286FB9" w:rsidP="00970399" w:rsidRDefault="00286FB9" w14:paraId="7F4C3E01" w14:textId="6B335587">
      <w:pPr>
        <w:pStyle w:val="ListParagraph"/>
        <w:numPr>
          <w:ilvl w:val="0"/>
          <w:numId w:val="28"/>
        </w:numPr>
      </w:pPr>
      <w:r w:rsidRPr="00104196">
        <w:rPr>
          <w:b/>
          <w:bCs/>
        </w:rPr>
        <w:t>ItCanWait</w:t>
      </w:r>
      <w:r w:rsidRPr="00104196">
        <w:t xml:space="preserve"> is a pre-driver road safety intervention which aims to reduce the use of mobile phones by drivers</w:t>
      </w:r>
      <w:r w:rsidRPr="00104196" w:rsidR="00376A1B">
        <w:t>, it is</w:t>
      </w:r>
      <w:r w:rsidRPr="00104196">
        <w:t xml:space="preserve"> delivered by SFRS personal to 15</w:t>
      </w:r>
      <w:r w:rsidR="00067E17">
        <w:t xml:space="preserve"> </w:t>
      </w:r>
      <w:r w:rsidRPr="00104196">
        <w:t>to 18-year-olds</w:t>
      </w:r>
      <w:r w:rsidRPr="00104196" w:rsidR="00376A1B">
        <w:t>.</w:t>
      </w:r>
    </w:p>
    <w:p w:rsidRPr="00104196" w:rsidR="00286FB9" w:rsidP="00286FB9" w:rsidRDefault="00286FB9" w14:paraId="31855110" w14:textId="7CF2D2BC">
      <w:pPr>
        <w:pStyle w:val="ListParagraph"/>
        <w:ind w:left="789"/>
      </w:pPr>
    </w:p>
    <w:p w:rsidRPr="00104196" w:rsidR="007F4FD9" w:rsidP="003B180E" w:rsidRDefault="007F4FD9" w14:paraId="321F2782" w14:textId="7F6BE1D8">
      <w:pPr>
        <w:contextualSpacing/>
      </w:pPr>
      <w:r w:rsidRPr="00104196">
        <w:t xml:space="preserve">Suffolk Roadsafe’s </w:t>
      </w:r>
      <w:r w:rsidRPr="00104196" w:rsidR="005B5D10">
        <w:t>3-year</w:t>
      </w:r>
      <w:r w:rsidRPr="00104196">
        <w:t xml:space="preserve"> review 2016-2018</w:t>
      </w:r>
      <w:r w:rsidRPr="00104196" w:rsidR="0007415C">
        <w:t xml:space="preserve"> (latest available),</w:t>
      </w:r>
      <w:r w:rsidRPr="00104196">
        <w:t xml:space="preserve"> highlighted several potential areas to monitor in relation to horizon scanning: </w:t>
      </w:r>
    </w:p>
    <w:p w:rsidRPr="00104196" w:rsidR="007F4FD9" w:rsidP="00970399" w:rsidRDefault="007F4FD9" w14:paraId="45D27781" w14:textId="7F8161FD">
      <w:pPr>
        <w:pStyle w:val="ListParagraph"/>
        <w:numPr>
          <w:ilvl w:val="0"/>
          <w:numId w:val="10"/>
        </w:numPr>
      </w:pPr>
      <w:r w:rsidRPr="00104196">
        <w:t xml:space="preserve">Changes in Suffolk’s home to school transport policy could result in an increase in walking </w:t>
      </w:r>
      <w:r w:rsidRPr="00104196" w:rsidR="000A5A40">
        <w:t>and</w:t>
      </w:r>
      <w:r w:rsidRPr="00104196">
        <w:t xml:space="preserve"> cycling on unlit rural roads, more young drivers from identified groups already </w:t>
      </w:r>
      <w:r w:rsidRPr="00104196" w:rsidR="00951B02">
        <w:t>overrepresented</w:t>
      </w:r>
      <w:r w:rsidRPr="00104196">
        <w:t>, increased ‘school gate congestion’ and associated issues around inconsiderate parking</w:t>
      </w:r>
      <w:r w:rsidRPr="00104196" w:rsidR="000A5A40">
        <w:t>.</w:t>
      </w:r>
    </w:p>
    <w:p w:rsidRPr="00104196" w:rsidR="007F4FD9" w:rsidP="00970399" w:rsidRDefault="007F4FD9" w14:paraId="0F08187E" w14:textId="0843D93F">
      <w:pPr>
        <w:pStyle w:val="ListParagraph"/>
        <w:numPr>
          <w:ilvl w:val="0"/>
          <w:numId w:val="10"/>
        </w:numPr>
      </w:pPr>
      <w:r w:rsidRPr="00104196">
        <w:t xml:space="preserve">Housing </w:t>
      </w:r>
      <w:r w:rsidRPr="00104196" w:rsidR="005B5D10">
        <w:t>developments:</w:t>
      </w:r>
      <w:r w:rsidRPr="00104196">
        <w:t xml:space="preserve"> there is a need to ensure that only the sites that contribute positively to road safety are allocated in the local plans.  </w:t>
      </w:r>
    </w:p>
    <w:p w:rsidRPr="00104196" w:rsidR="007F4FD9" w:rsidP="00970399" w:rsidRDefault="007F4FD9" w14:paraId="4517D955" w14:textId="4027BACA">
      <w:pPr>
        <w:pStyle w:val="ListParagraph"/>
        <w:numPr>
          <w:ilvl w:val="0"/>
          <w:numId w:val="10"/>
        </w:numPr>
      </w:pPr>
      <w:r w:rsidRPr="00104196">
        <w:t xml:space="preserve">Connected and Autonomous Vehicles (CAVs) offer the potential to significantly improve access for those who are unable to drive.  This could be very positive in reducing collisions, but technology is still developing in this area and needs to be monitored. </w:t>
      </w:r>
    </w:p>
    <w:p w:rsidRPr="00104196" w:rsidR="007F4FD9" w:rsidP="00970399" w:rsidRDefault="007F4FD9" w14:paraId="4F35A42F" w14:textId="50E8CE2C">
      <w:pPr>
        <w:pStyle w:val="ListParagraph"/>
        <w:numPr>
          <w:ilvl w:val="0"/>
          <w:numId w:val="10"/>
        </w:numPr>
      </w:pPr>
      <w:r w:rsidRPr="00104196">
        <w:t xml:space="preserve">The changing and ageing population demographic is likely to result in an increase in older drivers on Suffolk’s roads.  </w:t>
      </w:r>
      <w:r w:rsidRPr="00104196" w:rsidR="00074466">
        <w:t xml:space="preserve">For many, due to the rural nature of the county, driving may be their only transport option. </w:t>
      </w:r>
      <w:r w:rsidRPr="00104196">
        <w:t>There is a need to ensure older drivers dealing with complex traffic environments and the cognitive demands of driving</w:t>
      </w:r>
      <w:r w:rsidRPr="00104196" w:rsidR="00074466">
        <w:t xml:space="preserve"> are both safe to drive and supported where necessary. </w:t>
      </w:r>
    </w:p>
    <w:p w:rsidRPr="00104196" w:rsidR="00A8489D" w:rsidP="00A8489D" w:rsidRDefault="00A8489D" w14:paraId="2B5BB35F" w14:textId="77777777">
      <w:pPr>
        <w:pStyle w:val="ListParagraph"/>
      </w:pPr>
    </w:p>
    <w:p w:rsidRPr="00104196" w:rsidR="002F0F39" w:rsidP="00A8489D" w:rsidRDefault="002F0F39" w14:paraId="0E3A5756" w14:textId="6BE6C692">
      <w:pPr>
        <w:pStyle w:val="Heading3"/>
        <w:rPr>
          <w:rFonts w:asciiTheme="minorHAnsi" w:hAnsiTheme="minorHAnsi"/>
        </w:rPr>
      </w:pPr>
      <w:bookmarkStart w:name="_Toc109044315" w:id="42"/>
      <w:r w:rsidRPr="00104196">
        <w:rPr>
          <w:rFonts w:asciiTheme="minorHAnsi" w:hAnsiTheme="minorHAnsi"/>
        </w:rPr>
        <w:t>Winter planning</w:t>
      </w:r>
      <w:bookmarkEnd w:id="42"/>
      <w:r w:rsidRPr="00104196">
        <w:rPr>
          <w:rFonts w:asciiTheme="minorHAnsi" w:hAnsiTheme="minorHAnsi"/>
        </w:rPr>
        <w:t xml:space="preserve"> </w:t>
      </w:r>
    </w:p>
    <w:p w:rsidRPr="00104196" w:rsidR="002F0F39" w:rsidP="003B180E" w:rsidRDefault="002F0F39" w14:paraId="0F5CC13C" w14:textId="68662F30">
      <w:pPr>
        <w:contextualSpacing/>
      </w:pPr>
      <w:r w:rsidRPr="00104196">
        <w:t>Suffolk County Council has a legal duty to ensure that, as far as is reasonably practicable, safe passage along a highway is not endangered by snow or ice</w:t>
      </w:r>
      <w:r w:rsidR="00E666DD">
        <w:t xml:space="preserve"> and</w:t>
      </w:r>
      <w:r w:rsidRPr="00104196">
        <w:t xml:space="preserve"> ‘Suffolk Highways’ delivers the winter service function on behalf of Suffolk County Council</w:t>
      </w:r>
      <w:r w:rsidRPr="00104196" w:rsidR="00433C8F">
        <w:fldChar w:fldCharType="begin" w:fldLock="1"/>
      </w:r>
      <w:r w:rsidRPr="00104196" w:rsidR="00CF70B6">
        <w:instrText>ADDIN CSL_CITATION {"citationItems":[{"id":"ITEM-1","itemData":{"URL":"https://www.suffolk.gov.uk/assets/Roads-and-transport/Check-which-roads-are-gritted-in-Suffolk/2021-09-30-FINAL-WS-Plan-21-22-v1.pdf","accessed":{"date-parts":[["2022","6","9"]]},"author":[{"dropping-particle":"","family":"Suffolk County Council","given":"","non-dropping-particle":"","parse-names":false,"suffix":""}],"id":"ITEM-1","issued":{"date-parts":[["2021"]]},"title":"Winter Service Plan 2021-22","type":"webpage"},"uris":["http://www.mendeley.com/documents/?uuid=4c94fec9-0df2-469e-80e4-de622586690f"]}],"mendeley":{"formattedCitation":"&lt;sup&gt;43&lt;/sup&gt;","plainTextFormattedCitation":"43","previouslyFormattedCitation":"&lt;sup&gt;43&lt;/sup&gt;"},"properties":{"noteIndex":0},"schema":"https://github.com/citation-style-language/schema/raw/master/csl-citation.json"}</w:instrText>
      </w:r>
      <w:r w:rsidRPr="00104196" w:rsidR="00433C8F">
        <w:fldChar w:fldCharType="separate"/>
      </w:r>
      <w:r w:rsidRPr="00104196" w:rsidR="00F26B0B">
        <w:rPr>
          <w:noProof/>
          <w:vertAlign w:val="superscript"/>
        </w:rPr>
        <w:t>43</w:t>
      </w:r>
      <w:r w:rsidRPr="00104196" w:rsidR="00433C8F">
        <w:fldChar w:fldCharType="end"/>
      </w:r>
      <w:r w:rsidRPr="00104196">
        <w:t xml:space="preserve">. The objective of the </w:t>
      </w:r>
      <w:hyperlink w:history="1" r:id="rId140">
        <w:r w:rsidRPr="00104196">
          <w:rPr>
            <w:rStyle w:val="Hyperlink"/>
          </w:rPr>
          <w:t>Winter Service Plan</w:t>
        </w:r>
      </w:hyperlink>
      <w:r w:rsidRPr="00104196">
        <w:t xml:space="preserve"> is to put in place the policy and processes to maintain the highway in a safe condition for the travelling public, free from snow and ice as far as is reasonably practicable. The </w:t>
      </w:r>
      <w:r w:rsidR="00EE4663">
        <w:t>p</w:t>
      </w:r>
      <w:r w:rsidRPr="00104196">
        <w:t xml:space="preserve">lan is reviewed on an annual basis at the end of each winter period. </w:t>
      </w:r>
    </w:p>
    <w:p w:rsidRPr="00104196" w:rsidR="00CC246B" w:rsidP="003B180E" w:rsidRDefault="00CC246B" w14:paraId="4D4C25F0" w14:textId="77777777">
      <w:pPr>
        <w:contextualSpacing/>
      </w:pPr>
    </w:p>
    <w:p w:rsidRPr="00104196" w:rsidR="00CC246B" w:rsidP="003B180E" w:rsidRDefault="00CC246B" w14:paraId="342DEDE6" w14:textId="77777777">
      <w:pPr>
        <w:contextualSpacing/>
      </w:pPr>
      <w:r w:rsidRPr="00104196">
        <w:t xml:space="preserve">The plan notes: </w:t>
      </w:r>
    </w:p>
    <w:p w:rsidRPr="00104196" w:rsidR="00CC246B" w:rsidP="00970399" w:rsidRDefault="00CC246B" w14:paraId="52C99D49" w14:textId="19DA9AB9">
      <w:pPr>
        <w:pStyle w:val="ListParagraph"/>
        <w:numPr>
          <w:ilvl w:val="0"/>
          <w:numId w:val="27"/>
        </w:numPr>
      </w:pPr>
      <w:r w:rsidRPr="00104196">
        <w:t>The</w:t>
      </w:r>
      <w:r w:rsidR="00C130A9">
        <w:t xml:space="preserve"> w</w:t>
      </w:r>
      <w:r w:rsidRPr="00104196">
        <w:t xml:space="preserve">inter </w:t>
      </w:r>
      <w:r w:rsidR="00C130A9">
        <w:t>p</w:t>
      </w:r>
      <w:r w:rsidRPr="00104196">
        <w:t xml:space="preserve">eriod is from 1st October to 30th April. </w:t>
      </w:r>
    </w:p>
    <w:p w:rsidRPr="00104196" w:rsidR="00CC246B" w:rsidP="00970399" w:rsidRDefault="00CC246B" w14:paraId="3FA4844D" w14:textId="6E1F4AE1">
      <w:pPr>
        <w:pStyle w:val="ListParagraph"/>
        <w:numPr>
          <w:ilvl w:val="0"/>
          <w:numId w:val="27"/>
        </w:numPr>
      </w:pPr>
      <w:r w:rsidRPr="00104196">
        <w:t xml:space="preserve">The </w:t>
      </w:r>
      <w:r w:rsidR="00C130A9">
        <w:t>c</w:t>
      </w:r>
      <w:r w:rsidRPr="00104196">
        <w:t xml:space="preserve">ore </w:t>
      </w:r>
      <w:r w:rsidRPr="00104196" w:rsidR="00C130A9">
        <w:t xml:space="preserve">winter period </w:t>
      </w:r>
      <w:r w:rsidRPr="00104196">
        <w:t xml:space="preserve">and the main period of risk for the winter service is from 1st November until the </w:t>
      </w:r>
      <w:proofErr w:type="gramStart"/>
      <w:r w:rsidRPr="00104196">
        <w:t>1st</w:t>
      </w:r>
      <w:proofErr w:type="gramEnd"/>
      <w:r w:rsidRPr="00104196">
        <w:t xml:space="preserve"> March.</w:t>
      </w:r>
    </w:p>
    <w:p w:rsidRPr="00104196" w:rsidR="00CC246B" w:rsidP="00970399" w:rsidRDefault="00591ED0" w14:paraId="759BF556" w14:textId="2BE63995">
      <w:pPr>
        <w:pStyle w:val="ListParagraph"/>
        <w:numPr>
          <w:ilvl w:val="0"/>
          <w:numId w:val="27"/>
        </w:numPr>
      </w:pPr>
      <w:r w:rsidRPr="00104196">
        <w:t xml:space="preserve">Forecasts are monitored daily during the </w:t>
      </w:r>
      <w:r w:rsidRPr="00104196" w:rsidR="00C130A9">
        <w:t xml:space="preserve">winter period </w:t>
      </w:r>
      <w:r w:rsidRPr="00104196">
        <w:t>to ensure that a response can be provided should it be necessary.</w:t>
      </w:r>
    </w:p>
    <w:p w:rsidRPr="00104196" w:rsidR="005F2C98" w:rsidP="00970399" w:rsidRDefault="005F2C98" w14:paraId="368AF19F" w14:textId="227ED489">
      <w:pPr>
        <w:pStyle w:val="ListParagraph"/>
        <w:numPr>
          <w:ilvl w:val="0"/>
          <w:numId w:val="27"/>
        </w:numPr>
      </w:pPr>
      <w:r w:rsidRPr="00104196">
        <w:t xml:space="preserve">Suffolk Highways introduced a </w:t>
      </w:r>
      <w:hyperlink w:history="1" r:id="rId141">
        <w:r w:rsidR="00003DC3">
          <w:rPr>
            <w:rStyle w:val="Hyperlink"/>
          </w:rPr>
          <w:t>COVID</w:t>
        </w:r>
        <w:r w:rsidRPr="00104196">
          <w:rPr>
            <w:rStyle w:val="Hyperlink"/>
          </w:rPr>
          <w:t>-19 Winter 2021/2022 Support Document</w:t>
        </w:r>
      </w:hyperlink>
      <w:r w:rsidRPr="00104196">
        <w:t xml:space="preserve"> which forms part of the appendices to the main winter plan.</w:t>
      </w:r>
    </w:p>
    <w:p w:rsidRPr="00104196" w:rsidR="00C74731" w:rsidP="00970399" w:rsidRDefault="00C74731" w14:paraId="5B7D5AB0" w14:textId="05027DD1">
      <w:pPr>
        <w:pStyle w:val="ListParagraph"/>
        <w:numPr>
          <w:ilvl w:val="0"/>
          <w:numId w:val="27"/>
        </w:numPr>
      </w:pPr>
      <w:r w:rsidRPr="00104196">
        <w:t xml:space="preserve">Under the winter plan access to </w:t>
      </w:r>
      <w:r w:rsidRPr="00104196" w:rsidR="007144B7">
        <w:t>24 hour fire stations is included under the ‘Priority 1 (P1) Network’.</w:t>
      </w:r>
    </w:p>
    <w:p w:rsidRPr="00104196" w:rsidR="00376A1B" w:rsidP="00376A1B" w:rsidRDefault="00376A1B" w14:paraId="25C6396D" w14:textId="77777777">
      <w:pPr>
        <w:pStyle w:val="ListParagraph"/>
      </w:pPr>
    </w:p>
    <w:p w:rsidRPr="00104196" w:rsidR="009B71FB" w:rsidP="00A8489D" w:rsidRDefault="009B71FB" w14:paraId="52A6A518" w14:textId="1733C807">
      <w:pPr>
        <w:pStyle w:val="Heading3"/>
        <w:rPr>
          <w:rFonts w:asciiTheme="minorHAnsi" w:hAnsiTheme="minorHAnsi"/>
        </w:rPr>
      </w:pPr>
      <w:bookmarkStart w:name="_Toc109044316" w:id="43"/>
      <w:r w:rsidRPr="00104196">
        <w:rPr>
          <w:rFonts w:asciiTheme="minorHAnsi" w:hAnsiTheme="minorHAnsi"/>
        </w:rPr>
        <w:t>Electric vehicle charging</w:t>
      </w:r>
      <w:bookmarkEnd w:id="43"/>
    </w:p>
    <w:p w:rsidRPr="00104196" w:rsidR="00106E0E" w:rsidP="00270065" w:rsidRDefault="00106E0E" w14:paraId="000B704E" w14:textId="07933137">
      <w:pPr>
        <w:contextualSpacing/>
      </w:pPr>
      <w:r w:rsidRPr="00104196">
        <w:t xml:space="preserve">Suffolk County Council, in partnership with Suffolk's district and borough councils, is working towards supporting and facilitating the uptake of electric vehicle </w:t>
      </w:r>
      <w:r w:rsidRPr="00104196" w:rsidR="00270065">
        <w:t xml:space="preserve">(EV) </w:t>
      </w:r>
      <w:r w:rsidRPr="00104196">
        <w:t>charging opportunities across the county. </w:t>
      </w:r>
    </w:p>
    <w:p w:rsidRPr="00104196" w:rsidR="00270065" w:rsidP="00270065" w:rsidRDefault="00270065" w14:paraId="29A1506E" w14:textId="77777777">
      <w:pPr>
        <w:contextualSpacing/>
      </w:pPr>
    </w:p>
    <w:p w:rsidRPr="00104196" w:rsidR="00270065" w:rsidP="00270065" w:rsidRDefault="00106E0E" w14:paraId="45A80C79" w14:textId="77777777">
      <w:pPr>
        <w:contextualSpacing/>
      </w:pPr>
      <w:r w:rsidRPr="00104196">
        <w:lastRenderedPageBreak/>
        <w:t xml:space="preserve">There are a range of benefits of electric vehicles, including air quality and economic benefits. As the up-take of electric vehicles increases, </w:t>
      </w:r>
      <w:r w:rsidRPr="00104196" w:rsidR="00C1082F">
        <w:t>SCC</w:t>
      </w:r>
      <w:r w:rsidRPr="00104196">
        <w:t xml:space="preserve"> need to ensure that </w:t>
      </w:r>
      <w:r w:rsidRPr="00104196" w:rsidR="00C1082F">
        <w:t xml:space="preserve">a </w:t>
      </w:r>
      <w:r w:rsidRPr="00104196">
        <w:t>strategy</w:t>
      </w:r>
      <w:r w:rsidRPr="00104196" w:rsidR="00C1082F">
        <w:t xml:space="preserve"> is in place</w:t>
      </w:r>
      <w:r w:rsidRPr="00104196">
        <w:t xml:space="preserve"> that reflects the role of the local </w:t>
      </w:r>
      <w:r w:rsidRPr="00104196" w:rsidR="00C1082F">
        <w:t>authorities and</w:t>
      </w:r>
      <w:r w:rsidRPr="00104196">
        <w:t xml:space="preserve"> explore</w:t>
      </w:r>
      <w:r w:rsidRPr="00104196" w:rsidR="00C1082F">
        <w:t>s</w:t>
      </w:r>
      <w:r w:rsidRPr="00104196">
        <w:t xml:space="preserve"> the options for public charging across Suffolk.</w:t>
      </w:r>
    </w:p>
    <w:p w:rsidRPr="00104196" w:rsidR="00106E0E" w:rsidP="00270065" w:rsidRDefault="00106E0E" w14:paraId="51E00BB8" w14:textId="2C975BC3">
      <w:pPr>
        <w:contextualSpacing/>
      </w:pPr>
      <w:r w:rsidRPr="00104196">
        <w:t> </w:t>
      </w:r>
    </w:p>
    <w:p w:rsidRPr="00104196" w:rsidR="00270065" w:rsidP="00270065" w:rsidRDefault="00282A84" w14:paraId="4A208EF3" w14:textId="3C164F7D">
      <w:pPr>
        <w:contextualSpacing/>
      </w:pPr>
      <w:r w:rsidRPr="00104196">
        <w:t xml:space="preserve">There are already a number of electric </w:t>
      </w:r>
      <w:proofErr w:type="gramStart"/>
      <w:r w:rsidRPr="00104196">
        <w:t>vehicle</w:t>
      </w:r>
      <w:proofErr w:type="gramEnd"/>
      <w:r w:rsidRPr="00104196">
        <w:t xml:space="preserve"> charging points available to the public in Suffolk. These are provided by several different charge point networks. You can see an overview of most of the UK charging networks on </w:t>
      </w:r>
      <w:hyperlink w:tgtFrame="_blank" w:history="1" r:id="rId142">
        <w:r w:rsidRPr="00104196">
          <w:rPr>
            <w:rStyle w:val="Hyperlink"/>
            <w:b/>
            <w:bCs/>
          </w:rPr>
          <w:t>Zap-Map</w:t>
        </w:r>
      </w:hyperlink>
      <w:r w:rsidRPr="00104196">
        <w:t>.</w:t>
      </w:r>
    </w:p>
    <w:p w:rsidRPr="00104196" w:rsidR="00270065" w:rsidP="00270065" w:rsidRDefault="00270065" w14:paraId="3E72FAAE" w14:textId="77777777">
      <w:pPr>
        <w:contextualSpacing/>
      </w:pPr>
    </w:p>
    <w:p w:rsidRPr="00104196" w:rsidR="00270065" w:rsidP="00270065" w:rsidRDefault="00270065" w14:paraId="573EC874" w14:textId="332D4384">
      <w:pPr>
        <w:contextualSpacing/>
      </w:pPr>
      <w:r w:rsidRPr="00104196">
        <w:t>Babergh and Mid Suffolk District Council</w:t>
      </w:r>
      <w:r w:rsidR="00E666DD">
        <w:t>s</w:t>
      </w:r>
      <w:r w:rsidRPr="00104196">
        <w:t xml:space="preserve"> led a bid on behalf of councils in the East of England for 100% grant funding to install rapid EV charge points in East Anglia. The rapid charge point will have the ability to provide an 80% charge in 30 minutes which will help remove range anxiety for EV drivers.</w:t>
      </w:r>
    </w:p>
    <w:p w:rsidRPr="00104196" w:rsidR="00270065" w:rsidP="00270065" w:rsidRDefault="00270065" w14:paraId="465FF727" w14:textId="77777777">
      <w:pPr>
        <w:contextualSpacing/>
      </w:pPr>
    </w:p>
    <w:p w:rsidRPr="00104196" w:rsidR="00270065" w:rsidP="00270065" w:rsidRDefault="00270065" w14:paraId="1E9CE734" w14:textId="77777777">
      <w:pPr>
        <w:contextualSpacing/>
      </w:pPr>
      <w:r w:rsidRPr="00104196">
        <w:t>The locations are:</w:t>
      </w:r>
    </w:p>
    <w:p w:rsidRPr="00104196" w:rsidR="00270065" w:rsidP="00970399" w:rsidRDefault="00270065" w14:paraId="045E804C" w14:textId="77777777">
      <w:pPr>
        <w:numPr>
          <w:ilvl w:val="0"/>
          <w:numId w:val="29"/>
        </w:numPr>
        <w:contextualSpacing/>
      </w:pPr>
      <w:r w:rsidRPr="00104196">
        <w:t>St Edmundsbury Borough Council and Forest Heath District Council (Central Bury St Edmunds)</w:t>
      </w:r>
    </w:p>
    <w:p w:rsidRPr="00104196" w:rsidR="00270065" w:rsidP="00970399" w:rsidRDefault="00270065" w14:paraId="386CA53F" w14:textId="77777777">
      <w:pPr>
        <w:numPr>
          <w:ilvl w:val="0"/>
          <w:numId w:val="29"/>
        </w:numPr>
        <w:contextualSpacing/>
      </w:pPr>
      <w:r w:rsidRPr="00104196">
        <w:t>Great Yarmouth Borough Council (Great Yarmouth)</w:t>
      </w:r>
    </w:p>
    <w:p w:rsidRPr="00104196" w:rsidR="00270065" w:rsidP="00970399" w:rsidRDefault="00270065" w14:paraId="3B0C4039" w14:textId="77777777">
      <w:pPr>
        <w:numPr>
          <w:ilvl w:val="0"/>
          <w:numId w:val="29"/>
        </w:numPr>
        <w:contextualSpacing/>
      </w:pPr>
      <w:r w:rsidRPr="00104196">
        <w:t>Norwich City Council (UEA Norwich)</w:t>
      </w:r>
    </w:p>
    <w:p w:rsidRPr="00104196" w:rsidR="00270065" w:rsidP="00970399" w:rsidRDefault="00270065" w14:paraId="6008987B" w14:textId="77777777">
      <w:pPr>
        <w:numPr>
          <w:ilvl w:val="0"/>
          <w:numId w:val="29"/>
        </w:numPr>
        <w:contextualSpacing/>
      </w:pPr>
      <w:r w:rsidRPr="00104196">
        <w:t>Breckland District Council (Attleborough, Swaffham, Thetford, Dereham)</w:t>
      </w:r>
    </w:p>
    <w:p w:rsidRPr="00104196" w:rsidR="00270065" w:rsidP="00970399" w:rsidRDefault="00270065" w14:paraId="44CE955A" w14:textId="77777777">
      <w:pPr>
        <w:numPr>
          <w:ilvl w:val="0"/>
          <w:numId w:val="29"/>
        </w:numPr>
        <w:contextualSpacing/>
      </w:pPr>
      <w:r w:rsidRPr="00104196">
        <w:t>Suffolk Coastal District Council (Felixstowe)</w:t>
      </w:r>
    </w:p>
    <w:p w:rsidRPr="00104196" w:rsidR="00270065" w:rsidP="00970399" w:rsidRDefault="00270065" w14:paraId="44448266" w14:textId="77777777">
      <w:pPr>
        <w:numPr>
          <w:ilvl w:val="0"/>
          <w:numId w:val="29"/>
        </w:numPr>
        <w:contextualSpacing/>
      </w:pPr>
      <w:r w:rsidRPr="00104196">
        <w:t>Ipswich Borough Council (Central Ipswich)</w:t>
      </w:r>
    </w:p>
    <w:p w:rsidRPr="00104196" w:rsidR="00270065" w:rsidP="00970399" w:rsidRDefault="00270065" w14:paraId="134B61B1" w14:textId="77777777">
      <w:pPr>
        <w:numPr>
          <w:ilvl w:val="0"/>
          <w:numId w:val="29"/>
        </w:numPr>
        <w:contextualSpacing/>
      </w:pPr>
      <w:r w:rsidRPr="00104196">
        <w:t>Tendring District Council (Harwich)</w:t>
      </w:r>
    </w:p>
    <w:p w:rsidRPr="00104196" w:rsidR="00270065" w:rsidP="00970399" w:rsidRDefault="00270065" w14:paraId="4DEF8696" w14:textId="77777777">
      <w:pPr>
        <w:numPr>
          <w:ilvl w:val="0"/>
          <w:numId w:val="29"/>
        </w:numPr>
        <w:contextualSpacing/>
      </w:pPr>
      <w:r w:rsidRPr="00104196">
        <w:t>Babergh and Mid Suffolk District Council (Needham Market)</w:t>
      </w:r>
    </w:p>
    <w:p w:rsidRPr="00104196" w:rsidR="00270065" w:rsidP="00270065" w:rsidRDefault="00270065" w14:paraId="094B49FC" w14:textId="77777777">
      <w:pPr>
        <w:ind w:left="720"/>
        <w:contextualSpacing/>
      </w:pPr>
    </w:p>
    <w:p w:rsidRPr="00104196" w:rsidR="00270065" w:rsidP="00270065" w:rsidRDefault="00270065" w14:paraId="790B06AD" w14:textId="77777777">
      <w:pPr>
        <w:contextualSpacing/>
      </w:pPr>
      <w:r w:rsidRPr="00104196">
        <w:t>All 11 will have contactless payment facilities so there is no need to subscribe to a specific charging network.</w:t>
      </w:r>
    </w:p>
    <w:p w:rsidRPr="00104196" w:rsidR="00394C38" w:rsidP="00270065" w:rsidRDefault="00394C38" w14:paraId="137BFFEF" w14:textId="77777777">
      <w:pPr>
        <w:contextualSpacing/>
      </w:pPr>
    </w:p>
    <w:p w:rsidR="00FF36BB" w:rsidP="00270065" w:rsidRDefault="00FF36BB" w14:paraId="36D5BF60" w14:textId="6A2B0860">
      <w:pPr>
        <w:contextualSpacing/>
      </w:pPr>
      <w:r w:rsidRPr="00F258EF">
        <w:t>SFRS will have electric vehicle charging in place at 3 strategic sites by end of 2022 to support the purchase of 20 EV's (mixture of officer response cars and non-operational support vehicles) this will include both fast and rapid charge points at Bury St Edmunds, Ipswich East, and Lowestoft South Fire Stations</w:t>
      </w:r>
      <w:r w:rsidRPr="00F258EF" w:rsidR="00DC2556">
        <w:t>.</w:t>
      </w:r>
    </w:p>
    <w:p w:rsidR="00FF36BB" w:rsidP="00270065" w:rsidRDefault="00FF36BB" w14:paraId="3890FB4F" w14:textId="77777777">
      <w:pPr>
        <w:contextualSpacing/>
      </w:pPr>
    </w:p>
    <w:p w:rsidR="002F0CF5" w:rsidP="00270065" w:rsidRDefault="002F0CF5" w14:paraId="08B96A48" w14:textId="3CBBF40B">
      <w:r w:rsidRPr="00104196">
        <w:t xml:space="preserve">SFRS have </w:t>
      </w:r>
      <w:r w:rsidRPr="00104196" w:rsidR="00654461">
        <w:t>gained additional knowledge in dealing with EV fires</w:t>
      </w:r>
      <w:r w:rsidRPr="00104196" w:rsidR="00CB5362">
        <w:t xml:space="preserve"> from site visits to garages in Suffolk, for example a visit to </w:t>
      </w:r>
      <w:hyperlink w:history="1" r:id="rId143">
        <w:r w:rsidRPr="00104196" w:rsidR="00CB5362">
          <w:rPr>
            <w:rStyle w:val="Hyperlink"/>
          </w:rPr>
          <w:t>Ipswich Volkswagen in September 2021</w:t>
        </w:r>
      </w:hyperlink>
      <w:r w:rsidRPr="00104196" w:rsidR="00CB5362">
        <w:t xml:space="preserve">. </w:t>
      </w:r>
      <w:r w:rsidR="00B04320">
        <w:t xml:space="preserve"> SFRS’s equipment officer has been researching electric vehicle (EV) products to support fire service intervention at such events involving EV vehicles in fires, RTC’s etc. SFRS has established and maintained several links within the </w:t>
      </w:r>
      <w:hyperlink w:history="1" r:id="rId144">
        <w:r w:rsidRPr="005D4DD0" w:rsidR="00B04320">
          <w:rPr>
            <w:rStyle w:val="Hyperlink"/>
          </w:rPr>
          <w:t>NFCC</w:t>
        </w:r>
      </w:hyperlink>
      <w:r w:rsidR="00B04320">
        <w:t xml:space="preserve"> attending meetings together, discussing this evolving subject, sharing best practice and updates. </w:t>
      </w:r>
    </w:p>
    <w:p w:rsidRPr="00104196" w:rsidR="0018766F" w:rsidP="00270065" w:rsidRDefault="0018766F" w14:paraId="369F1E27" w14:textId="77777777">
      <w:pPr>
        <w:contextualSpacing/>
      </w:pPr>
    </w:p>
    <w:p w:rsidRPr="00104196" w:rsidR="002326DF" w:rsidP="003B180E" w:rsidRDefault="006D7AC1" w14:paraId="564C823A" w14:textId="3B81A08B">
      <w:pPr>
        <w:contextualSpacing/>
        <w:rPr>
          <w:b/>
          <w:color w:val="0070C0"/>
        </w:rPr>
      </w:pPr>
      <w:r w:rsidRPr="00104196">
        <w:rPr>
          <w:iCs/>
          <w:noProof/>
        </w:rPr>
        <w:drawing>
          <wp:anchor distT="0" distB="0" distL="114300" distR="114300" simplePos="0" relativeHeight="251653120" behindDoc="0" locked="0" layoutInCell="1" allowOverlap="1" wp14:editId="708F120D" wp14:anchorId="104ABD21">
            <wp:simplePos x="0" y="0"/>
            <wp:positionH relativeFrom="column">
              <wp:posOffset>190278</wp:posOffset>
            </wp:positionH>
            <wp:positionV relativeFrom="paragraph">
              <wp:posOffset>225157</wp:posOffset>
            </wp:positionV>
            <wp:extent cx="1219200" cy="1219200"/>
            <wp:effectExtent l="0" t="0" r="0" b="0"/>
            <wp:wrapThrough wrapText="bothSides">
              <wp:wrapPolygon edited="0">
                <wp:start x="2700" y="3713"/>
                <wp:lineTo x="2363" y="14513"/>
                <wp:lineTo x="0" y="15188"/>
                <wp:lineTo x="0" y="17550"/>
                <wp:lineTo x="21263" y="17550"/>
                <wp:lineTo x="21263" y="15188"/>
                <wp:lineTo x="17550" y="15188"/>
                <wp:lineTo x="19575" y="13838"/>
                <wp:lineTo x="18563" y="3713"/>
                <wp:lineTo x="2700" y="3713"/>
              </wp:wrapPolygon>
            </wp:wrapThrough>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sidRPr="00104196" w:rsidR="002326DF">
        <w:rPr>
          <w:b/>
          <w:color w:val="0070C0"/>
        </w:rPr>
        <w:t xml:space="preserve">Need more information? </w:t>
      </w:r>
    </w:p>
    <w:p w:rsidRPr="00104196" w:rsidR="002326DF" w:rsidP="00970399" w:rsidRDefault="002326DF" w14:paraId="511DB748" w14:textId="19A46AB5">
      <w:pPr>
        <w:pStyle w:val="ListParagraph"/>
        <w:numPr>
          <w:ilvl w:val="0"/>
          <w:numId w:val="7"/>
        </w:numPr>
        <w:rPr>
          <w:b/>
          <w:bCs/>
        </w:rPr>
      </w:pPr>
      <w:r w:rsidRPr="00104196">
        <w:rPr>
          <w:bCs/>
        </w:rPr>
        <w:t xml:space="preserve">More information about Suffolk’s policy, strategy and plans for maintaining highways assets in Suffolk can be found on the </w:t>
      </w:r>
      <w:hyperlink w:history="1" r:id="rId145">
        <w:r w:rsidRPr="00104196">
          <w:rPr>
            <w:rStyle w:val="Hyperlink"/>
            <w:bCs/>
          </w:rPr>
          <w:t>Suffolk County Council roads and transport webpages</w:t>
        </w:r>
      </w:hyperlink>
      <w:r w:rsidRPr="00104196">
        <w:rPr>
          <w:bCs/>
        </w:rPr>
        <w:t xml:space="preserve">.  </w:t>
      </w:r>
      <w:r w:rsidRPr="00104196">
        <w:rPr>
          <w:b/>
          <w:bCs/>
        </w:rPr>
        <w:t xml:space="preserve"> </w:t>
      </w:r>
    </w:p>
    <w:p w:rsidRPr="00104196" w:rsidR="00544D16" w:rsidP="00970399" w:rsidRDefault="000A3497" w14:paraId="539E61D1" w14:textId="6171BF0A">
      <w:pPr>
        <w:pStyle w:val="ListParagraph"/>
        <w:numPr>
          <w:ilvl w:val="0"/>
          <w:numId w:val="7"/>
        </w:numPr>
      </w:pPr>
      <w:hyperlink w:tooltip="Take part on the Biker Down course, or book an #ItCanWait session" w:history="1" r:id="rId146">
        <w:r w:rsidRPr="00104196" w:rsidR="00544D16">
          <w:rPr>
            <w:rStyle w:val="Hyperlink"/>
          </w:rPr>
          <w:t>Take part on the Biker Down course, or book an #ItCanWait session</w:t>
        </w:r>
      </w:hyperlink>
      <w:r w:rsidRPr="00104196" w:rsidR="00544D16">
        <w:t>, which both aim to reduce the number of collisions on Suffolk's roads through education.</w:t>
      </w:r>
    </w:p>
    <w:p w:rsidRPr="00104196" w:rsidR="00F875C5" w:rsidP="00970399" w:rsidRDefault="00F875C5" w14:paraId="63BAC9A8" w14:textId="624790CE">
      <w:pPr>
        <w:pStyle w:val="ListParagraph"/>
        <w:numPr>
          <w:ilvl w:val="0"/>
          <w:numId w:val="7"/>
        </w:numPr>
      </w:pPr>
      <w:r w:rsidRPr="00104196">
        <w:t xml:space="preserve">More information about </w:t>
      </w:r>
      <w:hyperlink w:tooltip="Suffolk Road Traffic Collision Data" w:history="1" r:id="rId147">
        <w:r w:rsidRPr="00104196">
          <w:rPr>
            <w:rStyle w:val="Hyperlink"/>
          </w:rPr>
          <w:t>Suffolk Road Traffic Collision Data</w:t>
        </w:r>
      </w:hyperlink>
      <w:r w:rsidRPr="00104196">
        <w:t xml:space="preserve"> is available online. </w:t>
      </w:r>
    </w:p>
    <w:p w:rsidRPr="00104196" w:rsidR="007C5D46" w:rsidP="003B180E" w:rsidRDefault="007C5D46" w14:paraId="63691647" w14:textId="2EE6F482">
      <w:pPr>
        <w:contextualSpacing/>
      </w:pPr>
    </w:p>
    <w:p w:rsidRPr="00104196" w:rsidR="00541051" w:rsidP="00A8489D" w:rsidRDefault="00541051" w14:paraId="1F9BC441" w14:textId="77777777">
      <w:pPr>
        <w:pStyle w:val="Heading3"/>
        <w:rPr>
          <w:rFonts w:eastAsia="Calibri" w:asciiTheme="minorHAnsi" w:hAnsiTheme="minorHAnsi"/>
        </w:rPr>
      </w:pPr>
      <w:bookmarkStart w:name="_Toc109044317" w:id="44"/>
      <w:r w:rsidRPr="00104196">
        <w:rPr>
          <w:rFonts w:eastAsia="Calibri" w:asciiTheme="minorHAnsi" w:hAnsiTheme="minorHAnsi"/>
        </w:rPr>
        <w:lastRenderedPageBreak/>
        <w:t>Killed or seriously injured on the roads</w:t>
      </w:r>
      <w:bookmarkEnd w:id="44"/>
    </w:p>
    <w:p w:rsidRPr="00104196" w:rsidR="00541051" w:rsidP="003B180E" w:rsidRDefault="001054D2" w14:paraId="35C4A5FD" w14:textId="0A0B1EA3">
      <w:pPr>
        <w:contextualSpacing/>
        <w:rPr>
          <w:rFonts w:eastAsia="Calibri" w:cs="Times New Roman"/>
        </w:rPr>
      </w:pPr>
      <w:r>
        <w:rPr>
          <w:rFonts w:eastAsia="Calibri" w:cs="Times New Roman"/>
        </w:rPr>
        <w:t>Data for Suffolk indicates that i</w:t>
      </w:r>
      <w:r w:rsidRPr="00104196" w:rsidR="00F42B1C">
        <w:rPr>
          <w:rFonts w:eastAsia="Calibri" w:cs="Times New Roman"/>
        </w:rPr>
        <w:t>n 2020</w:t>
      </w:r>
      <w:r w:rsidRPr="00104196" w:rsidR="00541051">
        <w:rPr>
          <w:rFonts w:eastAsia="Calibri" w:cs="Times New Roman"/>
        </w:rPr>
        <w:t xml:space="preserve">, </w:t>
      </w:r>
      <w:r w:rsidRPr="00104196" w:rsidR="00F42B1C">
        <w:rPr>
          <w:rFonts w:eastAsia="Calibri" w:cs="Times New Roman"/>
        </w:rPr>
        <w:t>265</w:t>
      </w:r>
      <w:r w:rsidRPr="00104196" w:rsidR="00E07D9C">
        <w:rPr>
          <w:rFonts w:eastAsia="Calibri" w:cs="Times New Roman"/>
        </w:rPr>
        <w:t xml:space="preserve"> </w:t>
      </w:r>
      <w:r w:rsidRPr="00104196" w:rsidR="00936D70">
        <w:rPr>
          <w:rFonts w:eastAsia="Calibri" w:cs="Times New Roman"/>
        </w:rPr>
        <w:t>people</w:t>
      </w:r>
      <w:r>
        <w:rPr>
          <w:rFonts w:eastAsia="Calibri" w:cs="Times New Roman"/>
        </w:rPr>
        <w:t xml:space="preserve"> were</w:t>
      </w:r>
      <w:r w:rsidRPr="00104196" w:rsidR="00541051">
        <w:rPr>
          <w:rFonts w:eastAsia="Calibri" w:cs="Times New Roman"/>
        </w:rPr>
        <w:t xml:space="preserve"> killed or seriously injured (KSI) on the</w:t>
      </w:r>
      <w:r>
        <w:rPr>
          <w:rFonts w:eastAsia="Calibri" w:cs="Times New Roman"/>
        </w:rPr>
        <w:t xml:space="preserve"> county’s</w:t>
      </w:r>
      <w:r w:rsidRPr="00104196" w:rsidR="00541051">
        <w:rPr>
          <w:rFonts w:eastAsia="Calibri" w:cs="Times New Roman"/>
        </w:rPr>
        <w:t xml:space="preserve"> roads</w:t>
      </w:r>
      <w:r>
        <w:rPr>
          <w:rFonts w:eastAsia="Calibri" w:cs="Times New Roman"/>
        </w:rPr>
        <w:t xml:space="preserve"> and </w:t>
      </w:r>
      <w:r w:rsidRPr="00104196" w:rsidR="00936D70">
        <w:rPr>
          <w:rFonts w:eastAsia="Calibri" w:cs="Times New Roman"/>
        </w:rPr>
        <w:t>the rate of KSI in Suffolk is</w:t>
      </w:r>
      <w:r w:rsidRPr="00104196" w:rsidR="00541051">
        <w:rPr>
          <w:rFonts w:eastAsia="Calibri" w:cs="Times New Roman"/>
        </w:rPr>
        <w:t xml:space="preserve"> statistically significantly </w:t>
      </w:r>
      <w:r w:rsidRPr="00104196" w:rsidR="00936D70">
        <w:rPr>
          <w:rFonts w:eastAsia="Calibri" w:cs="Times New Roman"/>
        </w:rPr>
        <w:t>similar</w:t>
      </w:r>
      <w:r w:rsidRPr="00104196" w:rsidR="00541051">
        <w:rPr>
          <w:rFonts w:eastAsia="Calibri" w:cs="Times New Roman"/>
        </w:rPr>
        <w:t xml:space="preserve"> compared to England.   </w:t>
      </w:r>
      <w:r w:rsidRPr="00104196" w:rsidR="00CD3416">
        <w:rPr>
          <w:rFonts w:eastAsia="Calibri" w:cs="Times New Roman"/>
        </w:rPr>
        <w:t>Pooled data for</w:t>
      </w:r>
      <w:r w:rsidRPr="00104196" w:rsidR="007E464A">
        <w:rPr>
          <w:rFonts w:eastAsia="Calibri" w:cs="Times New Roman"/>
        </w:rPr>
        <w:t xml:space="preserve"> Suffolk for</w:t>
      </w:r>
      <w:r w:rsidRPr="00104196" w:rsidR="00CD3416">
        <w:rPr>
          <w:rFonts w:eastAsia="Calibri" w:cs="Times New Roman"/>
        </w:rPr>
        <w:t xml:space="preserve"> 2018-20 indicates </w:t>
      </w:r>
      <w:r>
        <w:rPr>
          <w:rFonts w:eastAsia="Calibri" w:cs="Times New Roman"/>
        </w:rPr>
        <w:t xml:space="preserve">that </w:t>
      </w:r>
      <w:r w:rsidRPr="00104196" w:rsidR="00CD3416">
        <w:rPr>
          <w:rFonts w:eastAsia="Calibri" w:cs="Times New Roman"/>
        </w:rPr>
        <w:t>53 children</w:t>
      </w:r>
      <w:r w:rsidRPr="00104196" w:rsidR="007E464A">
        <w:rPr>
          <w:rFonts w:eastAsia="Calibri" w:cs="Times New Roman"/>
        </w:rPr>
        <w:t xml:space="preserve"> under 16 years of age</w:t>
      </w:r>
      <w:r w:rsidRPr="00104196" w:rsidR="00CD3416">
        <w:rPr>
          <w:rFonts w:eastAsia="Calibri" w:cs="Times New Roman"/>
        </w:rPr>
        <w:t xml:space="preserve"> were KSI</w:t>
      </w:r>
      <w:r w:rsidRPr="00104196" w:rsidR="007E464A">
        <w:rPr>
          <w:rFonts w:eastAsia="Calibri" w:cs="Times New Roman"/>
        </w:rPr>
        <w:t xml:space="preserve">, again the rate was statistically </w:t>
      </w:r>
      <w:proofErr w:type="gramStart"/>
      <w:r w:rsidRPr="00104196" w:rsidR="007E464A">
        <w:rPr>
          <w:rFonts w:eastAsia="Calibri" w:cs="Times New Roman"/>
        </w:rPr>
        <w:t>similar to</w:t>
      </w:r>
      <w:proofErr w:type="gramEnd"/>
      <w:r w:rsidRPr="00104196" w:rsidR="007E464A">
        <w:rPr>
          <w:rFonts w:eastAsia="Calibri" w:cs="Times New Roman"/>
        </w:rPr>
        <w:t xml:space="preserve"> England. </w:t>
      </w:r>
      <w:r w:rsidRPr="00104196" w:rsidR="00B71583">
        <w:rPr>
          <w:rFonts w:eastAsia="Calibri" w:cs="Times New Roman"/>
        </w:rPr>
        <w:t>Emergency admissions to hospital for motorcyclists aged under 25 were statistically significantly worse compared to England, as were slight and serious casualties</w:t>
      </w:r>
      <w:r w:rsidRPr="00104196" w:rsidR="00D946BE">
        <w:rPr>
          <w:rFonts w:eastAsia="Calibri" w:cs="Times New Roman"/>
        </w:rPr>
        <w:t xml:space="preserve"> aged under 25 years</w:t>
      </w:r>
      <w:r w:rsidRPr="00104196" w:rsidR="00B71583">
        <w:rPr>
          <w:rFonts w:eastAsia="Calibri" w:cs="Times New Roman"/>
        </w:rPr>
        <w:t xml:space="preserve">.  </w:t>
      </w:r>
    </w:p>
    <w:p w:rsidRPr="00104196" w:rsidR="00CD3416" w:rsidP="003B180E" w:rsidRDefault="00CD3416" w14:paraId="64103379" w14:textId="77777777">
      <w:pPr>
        <w:contextualSpacing/>
        <w:rPr>
          <w:rFonts w:eastAsia="Calibri" w:cs="Times New Roman"/>
        </w:rPr>
      </w:pPr>
    </w:p>
    <w:p w:rsidRPr="00104196" w:rsidR="00541051" w:rsidP="003B180E" w:rsidRDefault="00541051" w14:paraId="5420B379" w14:textId="33D73C1F">
      <w:pPr>
        <w:pStyle w:val="Caption"/>
        <w:keepNext/>
        <w:contextualSpacing/>
        <w:rPr>
          <w:sz w:val="22"/>
          <w:szCs w:val="22"/>
        </w:rPr>
      </w:pPr>
      <w:r w:rsidRPr="00104196">
        <w:rPr>
          <w:sz w:val="22"/>
          <w:szCs w:val="22"/>
        </w:rPr>
        <w:t xml:space="preserve">Figure </w:t>
      </w:r>
      <w:r w:rsidRPr="00104196" w:rsidR="00827302">
        <w:rPr>
          <w:sz w:val="22"/>
          <w:szCs w:val="22"/>
        </w:rPr>
        <w:fldChar w:fldCharType="begin"/>
      </w:r>
      <w:r w:rsidRPr="00104196" w:rsidR="00827302">
        <w:rPr>
          <w:sz w:val="22"/>
          <w:szCs w:val="22"/>
        </w:rPr>
        <w:instrText xml:space="preserve"> SEQ Figure \* ARABIC </w:instrText>
      </w:r>
      <w:r w:rsidRPr="00104196" w:rsidR="00827302">
        <w:rPr>
          <w:sz w:val="22"/>
          <w:szCs w:val="22"/>
        </w:rPr>
        <w:fldChar w:fldCharType="separate"/>
      </w:r>
      <w:r w:rsidRPr="00104196" w:rsidR="00104196">
        <w:rPr>
          <w:noProof/>
          <w:sz w:val="22"/>
          <w:szCs w:val="22"/>
        </w:rPr>
        <w:t>13</w:t>
      </w:r>
      <w:r w:rsidRPr="00104196" w:rsidR="00827302">
        <w:rPr>
          <w:sz w:val="22"/>
          <w:szCs w:val="22"/>
        </w:rPr>
        <w:fldChar w:fldCharType="end"/>
      </w:r>
      <w:r w:rsidRPr="00104196">
        <w:rPr>
          <w:sz w:val="22"/>
          <w:szCs w:val="22"/>
        </w:rPr>
        <w:t xml:space="preserve">: </w:t>
      </w:r>
      <w:r w:rsidRPr="00104196" w:rsidR="00856B79">
        <w:rPr>
          <w:sz w:val="22"/>
          <w:szCs w:val="22"/>
        </w:rPr>
        <w:t xml:space="preserve">Summary </w:t>
      </w:r>
      <w:r w:rsidRPr="00104196" w:rsidR="003374FF">
        <w:rPr>
          <w:sz w:val="22"/>
          <w:szCs w:val="22"/>
        </w:rPr>
        <w:t xml:space="preserve">traffic accident </w:t>
      </w:r>
      <w:r w:rsidRPr="00104196" w:rsidR="00B0190E">
        <w:rPr>
          <w:sz w:val="22"/>
          <w:szCs w:val="22"/>
        </w:rPr>
        <w:t>data for Suffolk, mixed years</w:t>
      </w:r>
      <w:r w:rsidRPr="00104196" w:rsidR="00D946BE">
        <w:rPr>
          <w:sz w:val="22"/>
          <w:szCs w:val="22"/>
        </w:rPr>
        <w:fldChar w:fldCharType="begin" w:fldLock="1"/>
      </w:r>
      <w:r w:rsidRPr="00104196" w:rsidR="00F26B0B">
        <w:rPr>
          <w:sz w:val="22"/>
          <w:szCs w:val="22"/>
        </w:rPr>
        <w:instrText>ADDIN CSL_CITATION {"citationItems":[{"id":"ITEM-1","itemData":{"URL":"https://fingertips.phe.org.uk/","accessed":{"date-parts":[["2022","6","7"]]},"author":[{"dropping-particle":"","family":"Office for Health Improvement and Disparities (OHID)","given":"","non-dropping-particle":"","parse-names":false,"suffix":""}],"id":"ITEM-1","issued":{"date-parts":[["2022"]]},"title":"Public Health Profiles","type":"webpage"},"uris":["http://www.mendeley.com/documents/?uuid=b8fbe5b2-59e5-4a78-9194-ba862e0eecc4"]}],"mendeley":{"formattedCitation":"&lt;sup&gt;23&lt;/sup&gt;","plainTextFormattedCitation":"23","previouslyFormattedCitation":"&lt;sup&gt;23&lt;/sup&gt;"},"properties":{"noteIndex":0},"schema":"https://github.com/citation-style-language/schema/raw/master/csl-citation.json"}</w:instrText>
      </w:r>
      <w:r w:rsidRPr="00104196" w:rsidR="00D946BE">
        <w:rPr>
          <w:sz w:val="22"/>
          <w:szCs w:val="22"/>
        </w:rPr>
        <w:fldChar w:fldCharType="separate"/>
      </w:r>
      <w:r w:rsidRPr="00104196" w:rsidR="002C6AD1">
        <w:rPr>
          <w:i w:val="0"/>
          <w:noProof/>
          <w:sz w:val="22"/>
          <w:szCs w:val="22"/>
          <w:vertAlign w:val="superscript"/>
        </w:rPr>
        <w:t>23</w:t>
      </w:r>
      <w:r w:rsidRPr="00104196" w:rsidR="00D946BE">
        <w:rPr>
          <w:sz w:val="22"/>
          <w:szCs w:val="22"/>
        </w:rPr>
        <w:fldChar w:fldCharType="end"/>
      </w:r>
    </w:p>
    <w:p w:rsidRPr="00104196" w:rsidR="00541051" w:rsidP="003B180E" w:rsidRDefault="00856B79" w14:paraId="05921DA0" w14:textId="6EFB5E15">
      <w:pPr>
        <w:contextualSpacing/>
        <w:rPr>
          <w:rFonts w:eastAsia="Calibri" w:cs="Times New Roman"/>
        </w:rPr>
      </w:pPr>
      <w:r w:rsidRPr="00104196">
        <w:rPr>
          <w:noProof/>
        </w:rPr>
        <w:drawing>
          <wp:inline distT="0" distB="0" distL="0" distR="0" wp14:anchorId="3C5545FD" wp14:editId="073024B3">
            <wp:extent cx="6684402" cy="2600696"/>
            <wp:effectExtent l="0" t="0" r="2540" b="9525"/>
            <wp:docPr id="235" name="Picture 235" descr="Summary traffic accident data for Suffolk shown as spin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Summary traffic accident data for Suffolk shown as spine charts"/>
                    <pic:cNvPicPr/>
                  </pic:nvPicPr>
                  <pic:blipFill>
                    <a:blip r:embed="rId148"/>
                    <a:stretch>
                      <a:fillRect/>
                    </a:stretch>
                  </pic:blipFill>
                  <pic:spPr>
                    <a:xfrm>
                      <a:off x="0" y="0"/>
                      <a:ext cx="6693093" cy="2604077"/>
                    </a:xfrm>
                    <a:prstGeom prst="rect">
                      <a:avLst/>
                    </a:prstGeom>
                  </pic:spPr>
                </pic:pic>
              </a:graphicData>
            </a:graphic>
          </wp:inline>
        </w:drawing>
      </w:r>
    </w:p>
    <w:p w:rsidRPr="00104196" w:rsidR="00541051" w:rsidP="003B180E" w:rsidRDefault="00541051" w14:paraId="51872F7B" w14:textId="77777777">
      <w:pPr>
        <w:contextualSpacing/>
        <w:rPr>
          <w:rFonts w:eastAsia="Calibri" w:cs="Times New Roman"/>
        </w:rPr>
      </w:pPr>
      <w:r w:rsidRPr="00104196">
        <w:rPr>
          <w:rFonts w:eastAsia="Calibri" w:cs="Times New Roman"/>
          <w:noProof/>
          <w:lang w:eastAsia="en-GB"/>
        </w:rPr>
        <w:drawing>
          <wp:inline distT="0" distB="0" distL="0" distR="0" wp14:anchorId="55F99880" wp14:editId="5F169D2F">
            <wp:extent cx="3200400" cy="171450"/>
            <wp:effectExtent l="0" t="0" r="0" b="0"/>
            <wp:docPr id="143" name="Picture 143" descr="Key for chart, green is statistically significantly better, amber is statistically significantly similar, red is statistically significantly w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200400" cy="171450"/>
                    </a:xfrm>
                    <a:prstGeom prst="rect">
                      <a:avLst/>
                    </a:prstGeom>
                  </pic:spPr>
                </pic:pic>
              </a:graphicData>
            </a:graphic>
          </wp:inline>
        </w:drawing>
      </w:r>
      <w:r w:rsidRPr="00104196">
        <w:rPr>
          <w:rFonts w:eastAsia="Calibri" w:cs="Times New Roman"/>
        </w:rPr>
        <w:t xml:space="preserve"> Benchmark = England</w:t>
      </w:r>
    </w:p>
    <w:p w:rsidRPr="00FB3F5E" w:rsidR="003D3D46" w:rsidP="003B180E" w:rsidRDefault="003D3D46" w14:paraId="3B5178E7" w14:textId="3959468A">
      <w:pPr>
        <w:contextualSpacing/>
        <w:rPr>
          <w:rFonts w:eastAsia="Calibri" w:cs="Times New Roman"/>
          <w:i/>
          <w:iCs/>
          <w:sz w:val="18"/>
          <w:szCs w:val="18"/>
        </w:rPr>
      </w:pPr>
      <w:r w:rsidRPr="00FB3F5E">
        <w:rPr>
          <w:rFonts w:eastAsia="Calibri" w:cs="Times New Roman"/>
          <w:i/>
          <w:iCs/>
          <w:sz w:val="18"/>
          <w:szCs w:val="18"/>
        </w:rPr>
        <w:t xml:space="preserve">Note KSI for adults is per billion vehicle miles travelled, </w:t>
      </w:r>
      <w:r w:rsidRPr="00FB3F5E" w:rsidR="00294879">
        <w:rPr>
          <w:rFonts w:eastAsia="Calibri" w:cs="Times New Roman"/>
          <w:i/>
          <w:iCs/>
          <w:sz w:val="18"/>
          <w:szCs w:val="18"/>
        </w:rPr>
        <w:t>all others are</w:t>
      </w:r>
      <w:r w:rsidRPr="00FB3F5E">
        <w:rPr>
          <w:rFonts w:eastAsia="Calibri" w:cs="Times New Roman"/>
          <w:i/>
          <w:iCs/>
          <w:sz w:val="18"/>
          <w:szCs w:val="18"/>
        </w:rPr>
        <w:t xml:space="preserve"> per </w:t>
      </w:r>
      <w:r w:rsidRPr="00FB3F5E" w:rsidR="00294879">
        <w:rPr>
          <w:rFonts w:eastAsia="Calibri" w:cs="Times New Roman"/>
          <w:i/>
          <w:iCs/>
          <w:sz w:val="18"/>
          <w:szCs w:val="18"/>
        </w:rPr>
        <w:t xml:space="preserve">100,000 population. </w:t>
      </w:r>
    </w:p>
    <w:p w:rsidRPr="00104196" w:rsidR="00A8489D" w:rsidP="003B180E" w:rsidRDefault="00A8489D" w14:paraId="622064FF" w14:textId="77777777">
      <w:pPr>
        <w:contextualSpacing/>
        <w:rPr>
          <w:rFonts w:eastAsia="Calibri" w:cs="Times New Roman"/>
          <w:i/>
          <w:iCs/>
        </w:rPr>
      </w:pPr>
    </w:p>
    <w:p w:rsidRPr="00104196" w:rsidR="00EE6360" w:rsidP="00A8489D" w:rsidRDefault="00EE6360" w14:paraId="51889A80" w14:textId="3FD5F055">
      <w:pPr>
        <w:pStyle w:val="Heading2"/>
        <w:rPr>
          <w:rFonts w:asciiTheme="minorHAnsi" w:hAnsiTheme="minorHAnsi"/>
        </w:rPr>
      </w:pPr>
      <w:bookmarkStart w:name="_Toc109044318" w:id="45"/>
      <w:r w:rsidRPr="00104196">
        <w:rPr>
          <w:rFonts w:asciiTheme="minorHAnsi" w:hAnsiTheme="minorHAnsi"/>
        </w:rPr>
        <w:t xml:space="preserve">Rail </w:t>
      </w:r>
      <w:r w:rsidRPr="00104196" w:rsidR="00497B3E">
        <w:rPr>
          <w:rFonts w:asciiTheme="minorHAnsi" w:hAnsiTheme="minorHAnsi"/>
        </w:rPr>
        <w:t>n</w:t>
      </w:r>
      <w:r w:rsidRPr="00104196">
        <w:rPr>
          <w:rFonts w:asciiTheme="minorHAnsi" w:hAnsiTheme="minorHAnsi"/>
        </w:rPr>
        <w:t>etworks</w:t>
      </w:r>
      <w:bookmarkEnd w:id="45"/>
      <w:r w:rsidRPr="00104196">
        <w:rPr>
          <w:rFonts w:asciiTheme="minorHAnsi" w:hAnsiTheme="minorHAnsi"/>
        </w:rPr>
        <w:t xml:space="preserve">  </w:t>
      </w:r>
    </w:p>
    <w:p w:rsidRPr="00104196" w:rsidR="00A8489D" w:rsidP="00A8489D" w:rsidRDefault="00A8489D" w14:paraId="2428B8A8" w14:textId="05D1CB87">
      <w:r w:rsidRPr="00104196">
        <w:rPr>
          <w:noProof/>
        </w:rPr>
        <w:drawing>
          <wp:anchor distT="0" distB="0" distL="114300" distR="114300" simplePos="0" relativeHeight="251654144" behindDoc="1" locked="0" layoutInCell="1" allowOverlap="1" wp14:editId="4CC98742" wp14:anchorId="099F5F19">
            <wp:simplePos x="0" y="0"/>
            <wp:positionH relativeFrom="column">
              <wp:posOffset>32442</wp:posOffset>
            </wp:positionH>
            <wp:positionV relativeFrom="paragraph">
              <wp:posOffset>228691</wp:posOffset>
            </wp:positionV>
            <wp:extent cx="1435100" cy="1435100"/>
            <wp:effectExtent l="0" t="0" r="0" b="0"/>
            <wp:wrapSquare wrapText="bothSides"/>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in.svg"/>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p>
    <w:p w:rsidRPr="00104196" w:rsidR="001B54A6" w:rsidP="003B180E" w:rsidRDefault="001B54A6" w14:paraId="009C123F" w14:textId="690A0623">
      <w:pPr>
        <w:contextualSpacing/>
      </w:pPr>
      <w:r w:rsidRPr="00104196">
        <w:t xml:space="preserve">Although major railway incidents in the UK are rare, they place significant demands on local fire and rescue services and often require resources and support from </w:t>
      </w:r>
      <w:r w:rsidR="001036E6">
        <w:t>neighbouring</w:t>
      </w:r>
      <w:r w:rsidRPr="00104196">
        <w:t xml:space="preserve"> fire and rescue services and emergency responders. Additionally, smaller scale incidents involving railways are more prevalent</w:t>
      </w:r>
      <w:r w:rsidRPr="00104196">
        <w:fldChar w:fldCharType="begin" w:fldLock="1"/>
      </w:r>
      <w:r w:rsidRPr="00104196" w:rsidR="00CF70B6">
        <w:instrText>ADDIN CSL_CITATION {"citationItems":[{"id":"ITEM-1","itemData":{"URL":"https://www.gov.uk/government/uploads/system/uploads/attachment_data/file/5916/2112404.pdf","accessed":{"date-parts":[["2018","1","1"]]},"author":[{"dropping-particle":"","family":"Department for Communities and Local Government","given":"","non-dropping-particle":"","parse-names":false,"suffix":""},{"dropping-particle":"","family":"Chief Fire and Rescue Officer","given":"","non-dropping-particle":"","parse-names":false,"suffix":""}],"id":"ITEM-1","issued":{"date-parts":[["2012"]]},"title":"The Fire and Rescue Service Operational Guidance – Railway Incidents","type":"webpage"},"uris":["http://www.mendeley.com/documents/?uuid=63858a6a-5c0a-4770-9cb4-8d91d5cde11e"]}],"mendeley":{"formattedCitation":"&lt;sup&gt;44&lt;/sup&gt;","plainTextFormattedCitation":"44","previouslyFormattedCitation":"&lt;sup&gt;44&lt;/sup&gt;"},"properties":{"noteIndex":0},"schema":"https://github.com/citation-style-language/schema/raw/master/csl-citation.json"}</w:instrText>
      </w:r>
      <w:r w:rsidRPr="00104196">
        <w:fldChar w:fldCharType="separate"/>
      </w:r>
      <w:r w:rsidRPr="00104196" w:rsidR="00F26B0B">
        <w:rPr>
          <w:noProof/>
          <w:vertAlign w:val="superscript"/>
        </w:rPr>
        <w:t>44</w:t>
      </w:r>
      <w:r w:rsidRPr="00104196">
        <w:fldChar w:fldCharType="end"/>
      </w:r>
      <w:r w:rsidRPr="00104196">
        <w:t xml:space="preserve">. The </w:t>
      </w:r>
      <w:hyperlink w:history="1" r:id="rId152">
        <w:r w:rsidRPr="00104196">
          <w:rPr>
            <w:rStyle w:val="Hyperlink"/>
          </w:rPr>
          <w:t>Fire and Rescue Service Operational Guidance – Railway Incidents</w:t>
        </w:r>
      </w:hyperlink>
      <w:r w:rsidRPr="00104196">
        <w:t xml:space="preserve"> provides guidance that can be adapted to the nature, scale and requirements of the incident. </w:t>
      </w:r>
    </w:p>
    <w:p w:rsidRPr="00104196" w:rsidR="00C2657B" w:rsidP="003B180E" w:rsidRDefault="00C2657B" w14:paraId="10962992" w14:textId="77777777">
      <w:pPr>
        <w:contextualSpacing/>
      </w:pPr>
    </w:p>
    <w:p w:rsidRPr="00104196" w:rsidR="001B4DAF" w:rsidP="003B180E" w:rsidRDefault="001B4DAF" w14:paraId="7E74A405" w14:textId="26C4C9F0">
      <w:pPr>
        <w:contextualSpacing/>
      </w:pPr>
      <w:r w:rsidRPr="00104196">
        <w:t xml:space="preserve">Passenger Train Services in Suffolk are provided by Greater Anglia. </w:t>
      </w:r>
      <w:r w:rsidRPr="00104196" w:rsidR="002564A6">
        <w:t>P</w:t>
      </w:r>
      <w:r w:rsidRPr="00104196">
        <w:t xml:space="preserve">assenger services run along the Great Eastern Main Line (GEML) between London Liverpool Street and Norwich in addition to the East Suffolk Line (Ipswich to Lowestoft and Felixstowe) and the West Suffolk Line (Ipswich to Cambridge/ Ely via Bury St Edmunds). The GEML is electrified (25Kva Overhead Line) with services being provided by a mixture of electric and diesel traction. The </w:t>
      </w:r>
      <w:r w:rsidRPr="00104196" w:rsidR="002564A6">
        <w:t>E</w:t>
      </w:r>
      <w:r w:rsidRPr="00104196">
        <w:t xml:space="preserve">ast and </w:t>
      </w:r>
      <w:r w:rsidRPr="00104196" w:rsidR="002564A6">
        <w:t>W</w:t>
      </w:r>
      <w:r w:rsidRPr="00104196">
        <w:t xml:space="preserve">est Suffolk </w:t>
      </w:r>
      <w:r w:rsidRPr="00104196" w:rsidR="00D054A4">
        <w:t>l</w:t>
      </w:r>
      <w:r w:rsidRPr="00104196">
        <w:t xml:space="preserve">ines are not electrified and are operated by diesel traction only. </w:t>
      </w:r>
    </w:p>
    <w:p w:rsidRPr="00104196" w:rsidR="00C2657B" w:rsidP="003B180E" w:rsidRDefault="00C2657B" w14:paraId="1393FA74" w14:textId="77777777">
      <w:pPr>
        <w:contextualSpacing/>
      </w:pPr>
    </w:p>
    <w:p w:rsidRPr="00104196" w:rsidR="001B4DAF" w:rsidP="003B180E" w:rsidRDefault="000F39B6" w14:paraId="5BC5494E" w14:textId="75FA2D8B">
      <w:pPr>
        <w:contextualSpacing/>
      </w:pPr>
      <w:r w:rsidRPr="00104196">
        <w:t xml:space="preserve">There are 25 rail stations in Suffolk.  </w:t>
      </w:r>
      <w:r w:rsidRPr="00104196" w:rsidR="001B4DAF">
        <w:t xml:space="preserve">The busiest stations in </w:t>
      </w:r>
      <w:r w:rsidRPr="00104196" w:rsidR="00D054A4">
        <w:t xml:space="preserve">Suffolk </w:t>
      </w:r>
      <w:r w:rsidRPr="00104196" w:rsidR="001B4DAF">
        <w:t>are Ipswich (</w:t>
      </w:r>
      <w:r w:rsidRPr="00104196" w:rsidR="00971643">
        <w:t>726,756</w:t>
      </w:r>
      <w:r w:rsidRPr="00104196" w:rsidR="001B4DAF">
        <w:t xml:space="preserve"> entries and exits in </w:t>
      </w:r>
      <w:r w:rsidRPr="00104196" w:rsidR="00971643">
        <w:t>2020/21</w:t>
      </w:r>
      <w:r w:rsidRPr="00104196" w:rsidR="001B4DAF">
        <w:t>) followed by Stowmarket (</w:t>
      </w:r>
      <w:r w:rsidRPr="00104196" w:rsidR="00971643">
        <w:t>185,762</w:t>
      </w:r>
      <w:r w:rsidRPr="00104196" w:rsidR="001B4DAF">
        <w:t>) and Bury St Edmunds (</w:t>
      </w:r>
      <w:r w:rsidRPr="00104196" w:rsidR="00971643">
        <w:t>151,515</w:t>
      </w:r>
      <w:r w:rsidRPr="00104196" w:rsidR="001B4DAF">
        <w:t>)</w:t>
      </w:r>
      <w:r w:rsidRPr="00104196" w:rsidR="00703482">
        <w:fldChar w:fldCharType="begin" w:fldLock="1"/>
      </w:r>
      <w:r w:rsidRPr="00104196" w:rsidR="00CF70B6">
        <w:instrText>ADDIN CSL_CITATION {"citationItems":[{"id":"ITEM-1","itemData":{"URL":"https://dataportal.orr.gov.uk/statistics/usage/estimates-of-station-usage/","accessed":{"date-parts":[["2022","6","13"]]},"author":[{"dropping-particle":"","family":"Office of Rail and Road","given":"","non-dropping-particle":"","parse-names":false,"suffix":""}],"id":"ITEM-1","issued":{"date-parts":[["2021"]]},"title":"Estimates of station usage","type":"webpage"},"uris":["http://www.mendeley.com/documents/?uuid=5f8986e0-0ad3-46e4-9efe-2303d53cae9f"]}],"mendeley":{"formattedCitation":"&lt;sup&gt;45&lt;/sup&gt;","plainTextFormattedCitation":"45","previouslyFormattedCitation":"&lt;sup&gt;45&lt;/sup&gt;"},"properties":{"noteIndex":0},"schema":"https://github.com/citation-style-language/schema/raw/master/csl-citation.json"}</w:instrText>
      </w:r>
      <w:r w:rsidRPr="00104196" w:rsidR="00703482">
        <w:fldChar w:fldCharType="separate"/>
      </w:r>
      <w:r w:rsidRPr="00104196" w:rsidR="00F26B0B">
        <w:rPr>
          <w:noProof/>
          <w:vertAlign w:val="superscript"/>
        </w:rPr>
        <w:t>45</w:t>
      </w:r>
      <w:r w:rsidRPr="00104196" w:rsidR="00703482">
        <w:fldChar w:fldCharType="end"/>
      </w:r>
      <w:r w:rsidRPr="00104196" w:rsidR="001B4DAF">
        <w:t xml:space="preserve">. </w:t>
      </w:r>
      <w:r w:rsidRPr="00104196" w:rsidR="00703482">
        <w:t xml:space="preserve">Statistics on station usage can be found </w:t>
      </w:r>
      <w:hyperlink w:history="1" r:id="rId153">
        <w:r w:rsidRPr="00104196" w:rsidR="00703482">
          <w:rPr>
            <w:rStyle w:val="Hyperlink"/>
          </w:rPr>
          <w:t>via the Office of Rail and Road website</w:t>
        </w:r>
      </w:hyperlink>
      <w:r w:rsidRPr="00104196" w:rsidR="00703482">
        <w:t xml:space="preserve">.   The </w:t>
      </w:r>
      <w:hyperlink w:history="1" r:id="rId154">
        <w:r w:rsidRPr="00104196" w:rsidR="00703482">
          <w:rPr>
            <w:rStyle w:val="Hyperlink"/>
          </w:rPr>
          <w:t>Anglia route strategic plan</w:t>
        </w:r>
      </w:hyperlink>
      <w:r w:rsidRPr="00104196" w:rsidR="00703482">
        <w:t xml:space="preserve"> is also published online.  </w:t>
      </w:r>
    </w:p>
    <w:p w:rsidRPr="00104196" w:rsidR="00C2657B" w:rsidP="003B180E" w:rsidRDefault="00C2657B" w14:paraId="124A5A8E" w14:textId="77777777">
      <w:pPr>
        <w:contextualSpacing/>
      </w:pPr>
    </w:p>
    <w:p w:rsidRPr="00104196" w:rsidR="00BF7141" w:rsidP="003B180E" w:rsidRDefault="001B4DAF" w14:paraId="7D209E20" w14:textId="302ACCE7">
      <w:pPr>
        <w:contextualSpacing/>
      </w:pPr>
      <w:r w:rsidRPr="00104196">
        <w:lastRenderedPageBreak/>
        <w:t xml:space="preserve">In addition to passenger services, </w:t>
      </w:r>
      <w:r w:rsidRPr="00104196" w:rsidR="00D054A4">
        <w:t xml:space="preserve">Suffolk’s </w:t>
      </w:r>
      <w:r w:rsidRPr="00104196">
        <w:t>railway carries a significant amount of rail freight which is primarily container traffic to and from the Port of Felixstowe. However</w:t>
      </w:r>
      <w:r w:rsidRPr="00104196" w:rsidR="00D054A4">
        <w:t>,</w:t>
      </w:r>
      <w:r w:rsidRPr="00104196">
        <w:t xml:space="preserve"> there are a smaller number of trains carrying aggregates from </w:t>
      </w:r>
      <w:proofErr w:type="gramStart"/>
      <w:r w:rsidRPr="00104196">
        <w:t>a number of</w:t>
      </w:r>
      <w:proofErr w:type="gramEnd"/>
      <w:r w:rsidRPr="00104196">
        <w:t xml:space="preserve"> sites and natural gas condensate from North Walsham. These freight services use the GEML to and from London and the West Suffolk Line towards Ely/Peterborough and are operated by several rail freight companies</w:t>
      </w:r>
      <w:r w:rsidRPr="00104196">
        <w:fldChar w:fldCharType="begin" w:fldLock="1"/>
      </w:r>
      <w:r w:rsidRPr="00104196" w:rsidR="00CF70B6">
        <w:instrText>ADDIN CSL_CITATION {"citationItems":[{"id":"ITEM-1","itemData":{"author":[{"dropping-particle":"","family":"Safety Security and Sustainability Department","given":"","non-dropping-particle":"","parse-names":false,"suffix":""}],"id":"ITEM-1","issued":{"date-parts":[["2018"]]},"title":"Greater Anglia Information Request (Email Correspondence)","type":"article-journal"},"uris":["http://www.mendeley.com/documents/?uuid=43f46d58-f889-4df4-b7e9-116e904938be"]}],"mendeley":{"formattedCitation":"&lt;sup&gt;46&lt;/sup&gt;","plainTextFormattedCitation":"46","previouslyFormattedCitation":"&lt;sup&gt;46&lt;/sup&gt;"},"properties":{"noteIndex":0},"schema":"https://github.com/citation-style-language/schema/raw/master/csl-citation.json"}</w:instrText>
      </w:r>
      <w:r w:rsidRPr="00104196">
        <w:fldChar w:fldCharType="separate"/>
      </w:r>
      <w:r w:rsidRPr="00104196" w:rsidR="00F26B0B">
        <w:rPr>
          <w:noProof/>
          <w:vertAlign w:val="superscript"/>
        </w:rPr>
        <w:t>46</w:t>
      </w:r>
      <w:r w:rsidRPr="00104196">
        <w:fldChar w:fldCharType="end"/>
      </w:r>
      <w:r w:rsidRPr="00104196">
        <w:t xml:space="preserve">. </w:t>
      </w:r>
    </w:p>
    <w:p w:rsidRPr="00104196" w:rsidR="00BF7141" w:rsidP="003B180E" w:rsidRDefault="00BF7141" w14:paraId="1C0BBEFA" w14:textId="77777777">
      <w:pPr>
        <w:contextualSpacing/>
      </w:pPr>
    </w:p>
    <w:p w:rsidRPr="00104196" w:rsidR="00A8489D" w:rsidP="003B180E" w:rsidRDefault="00A8489D" w14:paraId="05B673F2" w14:textId="77777777">
      <w:pPr>
        <w:contextualSpacing/>
      </w:pPr>
    </w:p>
    <w:p w:rsidRPr="00104196" w:rsidR="00EE6360" w:rsidP="00A8489D" w:rsidRDefault="00EE6360" w14:paraId="31957406" w14:textId="7A1A4060">
      <w:pPr>
        <w:pStyle w:val="Heading2"/>
        <w:rPr>
          <w:rFonts w:asciiTheme="minorHAnsi" w:hAnsiTheme="minorHAnsi"/>
        </w:rPr>
      </w:pPr>
      <w:bookmarkStart w:name="_Toc109044319" w:id="46"/>
      <w:r w:rsidRPr="00104196">
        <w:rPr>
          <w:rFonts w:asciiTheme="minorHAnsi" w:hAnsiTheme="minorHAnsi"/>
        </w:rPr>
        <w:t>Airports</w:t>
      </w:r>
      <w:r w:rsidRPr="00104196" w:rsidR="00B90A0B">
        <w:rPr>
          <w:rFonts w:asciiTheme="minorHAnsi" w:hAnsiTheme="minorHAnsi"/>
        </w:rPr>
        <w:t xml:space="preserve">, </w:t>
      </w:r>
      <w:r w:rsidRPr="00104196" w:rsidR="00703482">
        <w:rPr>
          <w:rFonts w:asciiTheme="minorHAnsi" w:hAnsiTheme="minorHAnsi"/>
        </w:rPr>
        <w:t>air bases and military presence</w:t>
      </w:r>
      <w:bookmarkEnd w:id="46"/>
      <w:r w:rsidRPr="00104196" w:rsidR="00703482">
        <w:rPr>
          <w:rFonts w:asciiTheme="minorHAnsi" w:hAnsiTheme="minorHAnsi"/>
        </w:rPr>
        <w:t xml:space="preserve"> </w:t>
      </w:r>
    </w:p>
    <w:p w:rsidRPr="00104196" w:rsidR="00D26F79" w:rsidP="003B180E" w:rsidRDefault="00D26F79" w14:paraId="4D90D57B" w14:textId="77777777">
      <w:pPr>
        <w:contextualSpacing/>
      </w:pPr>
      <w:r w:rsidRPr="00104196">
        <w:t xml:space="preserve">There are no public airports in Suffolk, however there are several in neighbouring counties: </w:t>
      </w:r>
    </w:p>
    <w:p w:rsidRPr="00104196" w:rsidR="00D26F79" w:rsidP="00970399" w:rsidRDefault="000A3497" w14:paraId="485ABE94" w14:textId="77777777">
      <w:pPr>
        <w:pStyle w:val="ListParagraph"/>
        <w:numPr>
          <w:ilvl w:val="0"/>
          <w:numId w:val="31"/>
        </w:numPr>
        <w:ind w:left="851" w:hanging="284"/>
      </w:pPr>
      <w:hyperlink w:history="1" r:id="rId155">
        <w:r w:rsidRPr="00104196" w:rsidR="00D26F79">
          <w:rPr>
            <w:rStyle w:val="Hyperlink"/>
          </w:rPr>
          <w:t>London Stansted</w:t>
        </w:r>
      </w:hyperlink>
      <w:r w:rsidRPr="00104196" w:rsidR="00D26F79">
        <w:t xml:space="preserve"> (Essex) </w:t>
      </w:r>
    </w:p>
    <w:p w:rsidRPr="00104196" w:rsidR="00D26F79" w:rsidP="00970399" w:rsidRDefault="000A3497" w14:paraId="5C4E0702" w14:textId="77777777">
      <w:pPr>
        <w:pStyle w:val="ListParagraph"/>
        <w:numPr>
          <w:ilvl w:val="0"/>
          <w:numId w:val="31"/>
        </w:numPr>
        <w:ind w:left="851" w:hanging="284"/>
      </w:pPr>
      <w:hyperlink w:history="1" r:id="rId156">
        <w:r w:rsidRPr="00104196" w:rsidR="00D26F79">
          <w:rPr>
            <w:rStyle w:val="Hyperlink"/>
          </w:rPr>
          <w:t>Norwich Airport</w:t>
        </w:r>
      </w:hyperlink>
      <w:r w:rsidRPr="00104196" w:rsidR="00D26F79">
        <w:t xml:space="preserve"> (Norfolk)</w:t>
      </w:r>
    </w:p>
    <w:p w:rsidRPr="00104196" w:rsidR="00D26F79" w:rsidP="00970399" w:rsidRDefault="000A3497" w14:paraId="386FD05D" w14:textId="77777777">
      <w:pPr>
        <w:pStyle w:val="ListParagraph"/>
        <w:numPr>
          <w:ilvl w:val="0"/>
          <w:numId w:val="31"/>
        </w:numPr>
        <w:ind w:left="851" w:hanging="284"/>
      </w:pPr>
      <w:hyperlink w:history="1" r:id="rId157">
        <w:r w:rsidRPr="00104196" w:rsidR="00D26F79">
          <w:rPr>
            <w:rStyle w:val="Hyperlink"/>
          </w:rPr>
          <w:t>Cambridge International Airport</w:t>
        </w:r>
      </w:hyperlink>
      <w:r w:rsidRPr="00104196" w:rsidR="00D26F79">
        <w:t xml:space="preserve"> (Cambridgeshire) </w:t>
      </w:r>
    </w:p>
    <w:p w:rsidRPr="00104196" w:rsidR="00B90A0B" w:rsidP="00970399" w:rsidRDefault="00B90A0B" w14:paraId="34994432" w14:textId="4DCC140D">
      <w:pPr>
        <w:pStyle w:val="ListParagraph"/>
        <w:numPr>
          <w:ilvl w:val="0"/>
          <w:numId w:val="31"/>
        </w:numPr>
        <w:ind w:left="851" w:hanging="284"/>
      </w:pPr>
      <w:r w:rsidRPr="00104196">
        <w:t xml:space="preserve">The </w:t>
      </w:r>
      <w:hyperlink w:history="1" r:id="rId158">
        <w:r w:rsidRPr="00104196">
          <w:rPr>
            <w:rStyle w:val="Hyperlink"/>
          </w:rPr>
          <w:t>Imperial War Museum Duxford</w:t>
        </w:r>
      </w:hyperlink>
      <w:r w:rsidRPr="00104196">
        <w:t xml:space="preserve"> is also near to the Suffolk border. </w:t>
      </w:r>
    </w:p>
    <w:p w:rsidRPr="00104196" w:rsidR="0080157E" w:rsidP="003B180E" w:rsidRDefault="0080157E" w14:paraId="52D82BD0" w14:textId="77777777">
      <w:pPr>
        <w:contextualSpacing/>
      </w:pPr>
    </w:p>
    <w:p w:rsidRPr="00104196" w:rsidR="00D02CA2" w:rsidP="003B180E" w:rsidRDefault="00D26F79" w14:paraId="5D622AB3" w14:textId="5EBD3C50">
      <w:pPr>
        <w:contextualSpacing/>
        <w:rPr>
          <w:bCs/>
        </w:rPr>
      </w:pPr>
      <w:r w:rsidRPr="00104196">
        <w:rPr>
          <w:bCs/>
        </w:rPr>
        <w:t>There is a significant military</w:t>
      </w:r>
      <w:r w:rsidRPr="00104196" w:rsidR="00B90A0B">
        <w:rPr>
          <w:bCs/>
        </w:rPr>
        <w:t xml:space="preserve"> air force</w:t>
      </w:r>
      <w:r w:rsidRPr="00104196">
        <w:rPr>
          <w:bCs/>
        </w:rPr>
        <w:t xml:space="preserve"> presence </w:t>
      </w:r>
      <w:r w:rsidRPr="00104196" w:rsidR="00B90A0B">
        <w:rPr>
          <w:bCs/>
        </w:rPr>
        <w:t>in terms</w:t>
      </w:r>
      <w:r w:rsidRPr="00104196">
        <w:rPr>
          <w:bCs/>
        </w:rPr>
        <w:t xml:space="preserve"> </w:t>
      </w:r>
      <w:r w:rsidRPr="00104196" w:rsidR="00B90A0B">
        <w:rPr>
          <w:bCs/>
        </w:rPr>
        <w:t xml:space="preserve">of </w:t>
      </w:r>
      <w:r w:rsidRPr="00104196">
        <w:rPr>
          <w:bCs/>
        </w:rPr>
        <w:t xml:space="preserve">two large US Air Force bases </w:t>
      </w:r>
      <w:r w:rsidRPr="00104196" w:rsidR="00B90A0B">
        <w:rPr>
          <w:bCs/>
        </w:rPr>
        <w:t xml:space="preserve">in Forest Heath in Suffolk </w:t>
      </w:r>
      <w:r w:rsidRPr="00104196">
        <w:rPr>
          <w:bCs/>
        </w:rPr>
        <w:t>(</w:t>
      </w:r>
      <w:hyperlink w:history="1" r:id="rId159">
        <w:r w:rsidRPr="00104196">
          <w:rPr>
            <w:rStyle w:val="Hyperlink"/>
            <w:bCs/>
          </w:rPr>
          <w:t>Lakenheath</w:t>
        </w:r>
      </w:hyperlink>
      <w:r w:rsidRPr="00104196">
        <w:rPr>
          <w:bCs/>
        </w:rPr>
        <w:t xml:space="preserve"> and </w:t>
      </w:r>
      <w:hyperlink w:history="1" r:id="rId160">
        <w:r w:rsidRPr="00104196">
          <w:rPr>
            <w:rStyle w:val="Hyperlink"/>
            <w:bCs/>
          </w:rPr>
          <w:t>Mildenhall</w:t>
        </w:r>
      </w:hyperlink>
      <w:r w:rsidRPr="00104196">
        <w:rPr>
          <w:bCs/>
        </w:rPr>
        <w:t>)</w:t>
      </w:r>
      <w:r w:rsidRPr="00104196" w:rsidR="00B90A0B">
        <w:rPr>
          <w:bCs/>
        </w:rPr>
        <w:t>.  2015</w:t>
      </w:r>
      <w:r w:rsidRPr="00104196" w:rsidR="006767F4">
        <w:rPr>
          <w:bCs/>
        </w:rPr>
        <w:t xml:space="preserve"> plans</w:t>
      </w:r>
      <w:r w:rsidRPr="00104196" w:rsidR="00B90A0B">
        <w:rPr>
          <w:bCs/>
        </w:rPr>
        <w:t xml:space="preserve"> </w:t>
      </w:r>
      <w:r w:rsidRPr="00104196" w:rsidR="006767F4">
        <w:rPr>
          <w:bCs/>
        </w:rPr>
        <w:t>for the</w:t>
      </w:r>
      <w:r w:rsidRPr="00104196" w:rsidR="00B90A0B">
        <w:rPr>
          <w:bCs/>
        </w:rPr>
        <w:t xml:space="preserve"> United States Airforce </w:t>
      </w:r>
      <w:r w:rsidRPr="00104196" w:rsidR="006767F4">
        <w:rPr>
          <w:bCs/>
        </w:rPr>
        <w:t>to</w:t>
      </w:r>
      <w:r w:rsidRPr="00104196" w:rsidR="00B90A0B">
        <w:rPr>
          <w:bCs/>
        </w:rPr>
        <w:t xml:space="preserve"> withdraw from Mildenhall</w:t>
      </w:r>
      <w:r w:rsidRPr="00104196" w:rsidR="006767F4">
        <w:rPr>
          <w:bCs/>
        </w:rPr>
        <w:t xml:space="preserve"> were scrapped in 2020</w:t>
      </w:r>
      <w:r w:rsidRPr="00104196" w:rsidR="0084221E">
        <w:rPr>
          <w:bCs/>
        </w:rPr>
        <w:t>.</w:t>
      </w:r>
      <w:r w:rsidR="00743F92">
        <w:rPr>
          <w:bCs/>
        </w:rPr>
        <w:t xml:space="preserve"> </w:t>
      </w:r>
      <w:r w:rsidRPr="00104196" w:rsidR="00B90A0B">
        <w:rPr>
          <w:bCs/>
        </w:rPr>
        <w:t xml:space="preserve">There are </w:t>
      </w:r>
      <w:r w:rsidRPr="00104196">
        <w:rPr>
          <w:bCs/>
        </w:rPr>
        <w:t xml:space="preserve">UK armed forces bases at </w:t>
      </w:r>
      <w:hyperlink w:history="1" r:id="rId161">
        <w:r w:rsidRPr="00104196">
          <w:rPr>
            <w:rStyle w:val="Hyperlink"/>
            <w:bCs/>
          </w:rPr>
          <w:t>Honington</w:t>
        </w:r>
      </w:hyperlink>
      <w:r w:rsidRPr="00104196">
        <w:rPr>
          <w:bCs/>
        </w:rPr>
        <w:t xml:space="preserve">, </w:t>
      </w:r>
      <w:hyperlink w:history="1" r:id="rId162">
        <w:r w:rsidRPr="00104196">
          <w:rPr>
            <w:rStyle w:val="Hyperlink"/>
            <w:bCs/>
          </w:rPr>
          <w:t>Wattisham</w:t>
        </w:r>
      </w:hyperlink>
      <w:r w:rsidRPr="00104196">
        <w:rPr>
          <w:bCs/>
        </w:rPr>
        <w:t xml:space="preserve"> and </w:t>
      </w:r>
      <w:hyperlink w:history="1" r:id="rId163">
        <w:r w:rsidRPr="00104196">
          <w:rPr>
            <w:rStyle w:val="Hyperlink"/>
            <w:bCs/>
          </w:rPr>
          <w:t>Woodbridge</w:t>
        </w:r>
      </w:hyperlink>
      <w:r w:rsidRPr="00104196">
        <w:rPr>
          <w:bCs/>
        </w:rPr>
        <w:t xml:space="preserve">. </w:t>
      </w:r>
    </w:p>
    <w:p w:rsidRPr="00104196" w:rsidR="0080157E" w:rsidP="003B180E" w:rsidRDefault="0080157E" w14:paraId="27B57C36" w14:textId="77777777">
      <w:pPr>
        <w:contextualSpacing/>
        <w:rPr>
          <w:bCs/>
        </w:rPr>
      </w:pPr>
    </w:p>
    <w:p w:rsidRPr="00104196" w:rsidR="006C6955" w:rsidP="003B180E" w:rsidRDefault="00D02CA2" w14:paraId="76DA05C8" w14:textId="671EF35C">
      <w:pPr>
        <w:contextualSpacing/>
        <w:rPr>
          <w:bCs/>
        </w:rPr>
      </w:pPr>
      <w:r w:rsidRPr="00104196">
        <w:rPr>
          <w:bCs/>
        </w:rPr>
        <w:t xml:space="preserve">Drones/ </w:t>
      </w:r>
      <w:proofErr w:type="gramStart"/>
      <w:r w:rsidRPr="00104196">
        <w:rPr>
          <w:bCs/>
        </w:rPr>
        <w:t>small unmanned</w:t>
      </w:r>
      <w:proofErr w:type="gramEnd"/>
      <w:r w:rsidRPr="00104196">
        <w:rPr>
          <w:bCs/>
        </w:rPr>
        <w:t xml:space="preserve"> surveillance aircraft may pose a collision risk to an aircraft. More information is available on the </w:t>
      </w:r>
      <w:hyperlink w:history="1" r:id="rId164">
        <w:r w:rsidRPr="00104196">
          <w:rPr>
            <w:rStyle w:val="Hyperlink"/>
            <w:bCs/>
          </w:rPr>
          <w:t>Civil Aviation Authority</w:t>
        </w:r>
      </w:hyperlink>
      <w:r w:rsidRPr="00104196">
        <w:rPr>
          <w:bCs/>
        </w:rPr>
        <w:t xml:space="preserve"> website. </w:t>
      </w:r>
    </w:p>
    <w:p w:rsidRPr="00104196" w:rsidR="0080157E" w:rsidP="003B180E" w:rsidRDefault="0080157E" w14:paraId="3B36E6ED" w14:textId="77777777">
      <w:pPr>
        <w:contextualSpacing/>
        <w:rPr>
          <w:bCs/>
        </w:rPr>
      </w:pPr>
    </w:p>
    <w:p w:rsidRPr="00104196" w:rsidR="00250984" w:rsidP="003B180E" w:rsidRDefault="0038532C" w14:paraId="052A8A6F" w14:textId="38228BF9">
      <w:pPr>
        <w:contextualSpacing/>
        <w:rPr>
          <w:bCs/>
        </w:rPr>
      </w:pPr>
      <w:r w:rsidRPr="00104196">
        <w:rPr>
          <w:bCs/>
        </w:rPr>
        <w:t>The</w:t>
      </w:r>
      <w:r w:rsidRPr="00104196" w:rsidR="00703482">
        <w:rPr>
          <w:bCs/>
        </w:rPr>
        <w:t xml:space="preserve"> </w:t>
      </w:r>
      <w:r w:rsidRPr="00104196" w:rsidR="001571CD">
        <w:rPr>
          <w:bCs/>
        </w:rPr>
        <w:t xml:space="preserve">current </w:t>
      </w:r>
      <w:r w:rsidRPr="00104196" w:rsidR="00703482">
        <w:rPr>
          <w:bCs/>
        </w:rPr>
        <w:t xml:space="preserve">Suffolk Community Risk Register identifies </w:t>
      </w:r>
      <w:r w:rsidRPr="00104196" w:rsidR="000825A3">
        <w:rPr>
          <w:bCs/>
        </w:rPr>
        <w:t>the relative likelihood of an</w:t>
      </w:r>
      <w:r w:rsidRPr="00104196" w:rsidR="00703482">
        <w:rPr>
          <w:bCs/>
        </w:rPr>
        <w:t xml:space="preserve"> aviation incident as </w:t>
      </w:r>
      <w:r w:rsidRPr="00104196" w:rsidR="00703482">
        <w:rPr>
          <w:b/>
        </w:rPr>
        <w:t>LOW</w:t>
      </w:r>
      <w:r w:rsidR="00A7661A">
        <w:rPr>
          <w:b/>
        </w:rPr>
        <w:t xml:space="preserve"> </w:t>
      </w:r>
      <w:r w:rsidRPr="00A7661A" w:rsidR="00A7661A">
        <w:rPr>
          <w:bCs/>
        </w:rPr>
        <w:t>risk</w:t>
      </w:r>
      <w:r w:rsidRPr="00104196" w:rsidR="001571CD">
        <w:rPr>
          <w:bCs/>
        </w:rPr>
        <w:t xml:space="preserve">. </w:t>
      </w:r>
      <w:r w:rsidRPr="00104196" w:rsidR="00250984">
        <w:rPr>
          <w:bCs/>
        </w:rPr>
        <w:t>The Suffolk Resilience Forum</w:t>
      </w:r>
      <w:r w:rsidRPr="00104196" w:rsidR="001571CD">
        <w:rPr>
          <w:bCs/>
        </w:rPr>
        <w:t xml:space="preserve">’s Aviation Incident Plan from 2016 </w:t>
      </w:r>
      <w:r w:rsidRPr="00104196" w:rsidR="00250984">
        <w:rPr>
          <w:bCs/>
        </w:rPr>
        <w:t>identifies that particular attention must be paid in relation to crashed military aircraft as there are specific hazards associated with munitions. The</w:t>
      </w:r>
      <w:r w:rsidRPr="00104196" w:rsidR="00333E3A">
        <w:rPr>
          <w:bCs/>
        </w:rPr>
        <w:t xml:space="preserve"> 2016 aviat</w:t>
      </w:r>
      <w:r w:rsidRPr="00104196" w:rsidR="00250984">
        <w:rPr>
          <w:bCs/>
        </w:rPr>
        <w:t xml:space="preserve">ion incident plan </w:t>
      </w:r>
      <w:r w:rsidRPr="00104196" w:rsidR="00333E3A">
        <w:rPr>
          <w:bCs/>
        </w:rPr>
        <w:t>notes that i</w:t>
      </w:r>
      <w:r w:rsidRPr="00104196" w:rsidR="00250984">
        <w:rPr>
          <w:bCs/>
        </w:rPr>
        <w:t>n the event of an incident SRFS responsibilities will include:</w:t>
      </w:r>
    </w:p>
    <w:p w:rsidRPr="00104196" w:rsidR="00250984" w:rsidP="00970399" w:rsidRDefault="00250984" w14:paraId="31044B8E" w14:textId="77777777">
      <w:pPr>
        <w:pStyle w:val="ListParagraph"/>
        <w:numPr>
          <w:ilvl w:val="0"/>
          <w:numId w:val="7"/>
        </w:numPr>
        <w:ind w:left="284" w:hanging="284"/>
        <w:rPr>
          <w:bCs/>
        </w:rPr>
      </w:pPr>
      <w:r w:rsidRPr="00104196">
        <w:rPr>
          <w:bCs/>
        </w:rPr>
        <w:t xml:space="preserve">Early consideration of the effects the incident may have on the environment and potential action to be taken to minimise this. </w:t>
      </w:r>
    </w:p>
    <w:p w:rsidRPr="00104196" w:rsidR="00250984" w:rsidP="00970399" w:rsidRDefault="00250984" w14:paraId="622EEFCB" w14:textId="77777777">
      <w:pPr>
        <w:pStyle w:val="ListParagraph"/>
        <w:numPr>
          <w:ilvl w:val="0"/>
          <w:numId w:val="7"/>
        </w:numPr>
        <w:ind w:left="284" w:hanging="284"/>
        <w:rPr>
          <w:bCs/>
        </w:rPr>
      </w:pPr>
      <w:r w:rsidRPr="00104196">
        <w:rPr>
          <w:bCs/>
        </w:rPr>
        <w:t xml:space="preserve">In conjunction with the police, participate in the aircraft crash investigations led by the AAIB and preparation of reports with supporting evidence for subsequent enquiries. </w:t>
      </w:r>
    </w:p>
    <w:p w:rsidRPr="00104196" w:rsidR="00250984" w:rsidP="00970399" w:rsidRDefault="00250984" w14:paraId="085E42F9" w14:textId="7324B489">
      <w:pPr>
        <w:pStyle w:val="ListParagraph"/>
        <w:numPr>
          <w:ilvl w:val="0"/>
          <w:numId w:val="7"/>
        </w:numPr>
        <w:ind w:left="284" w:hanging="284"/>
        <w:rPr>
          <w:bCs/>
        </w:rPr>
      </w:pPr>
      <w:r w:rsidRPr="00104196">
        <w:rPr>
          <w:bCs/>
        </w:rPr>
        <w:t>Facilitate a coordinated Fire and Rescue / USAF response where appropriate, utilising specialist knowledge and equipment from both services.</w:t>
      </w:r>
    </w:p>
    <w:p w:rsidRPr="00104196" w:rsidR="0007163E" w:rsidP="003B180E" w:rsidRDefault="0007163E" w14:paraId="251CBEC5" w14:textId="384D94F3">
      <w:pPr>
        <w:contextualSpacing/>
        <w:rPr>
          <w:bCs/>
        </w:rPr>
      </w:pPr>
      <w:r w:rsidRPr="00104196">
        <w:rPr>
          <w:bCs/>
        </w:rPr>
        <w:t xml:space="preserve">United States Air Force Base Plans are restricted due to data sensitivity. </w:t>
      </w:r>
    </w:p>
    <w:p w:rsidRPr="00104196" w:rsidR="00333E3A" w:rsidP="003B180E" w:rsidRDefault="00E4797A" w14:paraId="63B2B092" w14:textId="720D0DBB">
      <w:pPr>
        <w:contextualSpacing/>
        <w:rPr>
          <w:bCs/>
        </w:rPr>
      </w:pPr>
      <w:r w:rsidRPr="00104196">
        <w:rPr>
          <w:iCs/>
          <w:noProof/>
        </w:rPr>
        <w:drawing>
          <wp:anchor distT="0" distB="0" distL="114300" distR="114300" simplePos="0" relativeHeight="251655168" behindDoc="1" locked="0" layoutInCell="1" allowOverlap="1" wp14:editId="4F5797D8" wp14:anchorId="61891DEC">
            <wp:simplePos x="0" y="0"/>
            <wp:positionH relativeFrom="margin">
              <wp:posOffset>142875</wp:posOffset>
            </wp:positionH>
            <wp:positionV relativeFrom="paragraph">
              <wp:posOffset>143510</wp:posOffset>
            </wp:positionV>
            <wp:extent cx="946150" cy="946150"/>
            <wp:effectExtent l="0" t="0" r="6350" b="0"/>
            <wp:wrapTight wrapText="bothSides">
              <wp:wrapPolygon edited="0">
                <wp:start x="2609" y="3479"/>
                <wp:lineTo x="2174" y="11307"/>
                <wp:lineTo x="0" y="15656"/>
                <wp:lineTo x="0" y="17831"/>
                <wp:lineTo x="21310" y="17831"/>
                <wp:lineTo x="21310" y="15656"/>
                <wp:lineTo x="19136" y="11307"/>
                <wp:lineTo x="18701" y="3479"/>
                <wp:lineTo x="2609" y="3479"/>
              </wp:wrapPolygon>
            </wp:wrapTight>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46150" cy="946150"/>
                    </a:xfrm>
                    <a:prstGeom prst="rect">
                      <a:avLst/>
                    </a:prstGeom>
                  </pic:spPr>
                </pic:pic>
              </a:graphicData>
            </a:graphic>
            <wp14:sizeRelH relativeFrom="margin">
              <wp14:pctWidth>0</wp14:pctWidth>
            </wp14:sizeRelH>
            <wp14:sizeRelV relativeFrom="margin">
              <wp14:pctHeight>0</wp14:pctHeight>
            </wp14:sizeRelV>
          </wp:anchor>
        </w:drawing>
      </w:r>
    </w:p>
    <w:p w:rsidRPr="00104196" w:rsidR="00333E3A" w:rsidP="003B180E" w:rsidRDefault="00333E3A" w14:paraId="262217AF" w14:textId="04C0C332">
      <w:pPr>
        <w:ind w:left="1440" w:firstLine="720"/>
        <w:contextualSpacing/>
        <w:rPr>
          <w:b/>
          <w:color w:val="0070C0"/>
        </w:rPr>
      </w:pPr>
    </w:p>
    <w:p w:rsidRPr="00104196" w:rsidR="006C2AFB" w:rsidP="003B180E" w:rsidRDefault="006C2AFB" w14:paraId="08E36CFA" w14:textId="66719E0C">
      <w:pPr>
        <w:ind w:left="1440" w:firstLine="720"/>
        <w:contextualSpacing/>
        <w:rPr>
          <w:b/>
          <w:color w:val="0070C0"/>
        </w:rPr>
      </w:pPr>
      <w:r w:rsidRPr="00104196">
        <w:rPr>
          <w:b/>
          <w:color w:val="0070C0"/>
        </w:rPr>
        <w:t xml:space="preserve">Need more information? </w:t>
      </w:r>
    </w:p>
    <w:p w:rsidRPr="00104196" w:rsidR="006C6955" w:rsidP="00970399" w:rsidRDefault="006C2AFB" w14:paraId="7F58AAD9" w14:textId="1653ACEB">
      <w:pPr>
        <w:pStyle w:val="ListParagraph"/>
        <w:numPr>
          <w:ilvl w:val="0"/>
          <w:numId w:val="7"/>
        </w:numPr>
        <w:rPr>
          <w:b/>
          <w:bCs/>
        </w:rPr>
      </w:pPr>
      <w:r w:rsidRPr="00104196">
        <w:rPr>
          <w:bCs/>
        </w:rPr>
        <w:t xml:space="preserve">A list of all UK units in Suffolk and their location can be found on the </w:t>
      </w:r>
      <w:hyperlink w:history="1" r:id="rId165">
        <w:r w:rsidRPr="00104196">
          <w:rPr>
            <w:rStyle w:val="Hyperlink"/>
            <w:bCs/>
          </w:rPr>
          <w:t>Suffolk military covenant</w:t>
        </w:r>
      </w:hyperlink>
      <w:r w:rsidRPr="00104196">
        <w:rPr>
          <w:bCs/>
        </w:rPr>
        <w:t xml:space="preserve"> website. </w:t>
      </w:r>
      <w:r w:rsidRPr="00104196">
        <w:rPr>
          <w:b/>
          <w:bCs/>
        </w:rPr>
        <w:t xml:space="preserve"> </w:t>
      </w:r>
    </w:p>
    <w:p w:rsidRPr="00104196" w:rsidR="00ED0753" w:rsidP="003B180E" w:rsidRDefault="00ED0753" w14:paraId="231D6859" w14:textId="77777777">
      <w:pPr>
        <w:pStyle w:val="ListParagraph"/>
        <w:ind w:left="2520"/>
        <w:rPr>
          <w:b/>
          <w:bCs/>
        </w:rPr>
      </w:pPr>
    </w:p>
    <w:p w:rsidRPr="00104196" w:rsidR="003F399E" w:rsidP="003B180E" w:rsidRDefault="003F399E" w14:paraId="47F878F8" w14:textId="0104B192">
      <w:pPr>
        <w:pStyle w:val="ListParagraph"/>
        <w:ind w:left="2520"/>
        <w:rPr>
          <w:b/>
          <w:bCs/>
        </w:rPr>
      </w:pPr>
    </w:p>
    <w:p w:rsidRPr="00104196" w:rsidR="007C5D46" w:rsidP="00A8489D" w:rsidRDefault="00B41A00" w14:paraId="079F47DD" w14:textId="0C61B1C8">
      <w:pPr>
        <w:pStyle w:val="Heading2"/>
        <w:rPr>
          <w:rFonts w:asciiTheme="minorHAnsi" w:hAnsiTheme="minorHAnsi"/>
        </w:rPr>
      </w:pPr>
      <w:bookmarkStart w:name="_Toc109044320" w:id="47"/>
      <w:r w:rsidRPr="00104196">
        <w:rPr>
          <w:rFonts w:asciiTheme="minorHAnsi" w:hAnsiTheme="minorHAnsi"/>
        </w:rPr>
        <w:t>The Port of Felixstowe</w:t>
      </w:r>
      <w:bookmarkEnd w:id="47"/>
      <w:r w:rsidRPr="00104196" w:rsidR="00164D85">
        <w:rPr>
          <w:rFonts w:asciiTheme="minorHAnsi" w:hAnsiTheme="minorHAnsi"/>
        </w:rPr>
        <w:t xml:space="preserve"> </w:t>
      </w:r>
    </w:p>
    <w:p w:rsidR="00164D85" w:rsidP="003B180E" w:rsidRDefault="00E4797A" w14:paraId="049494AC" w14:textId="29F0427E">
      <w:pPr>
        <w:contextualSpacing/>
      </w:pPr>
      <w:r w:rsidRPr="00104196">
        <w:rPr>
          <w:noProof/>
        </w:rPr>
        <w:drawing>
          <wp:anchor distT="0" distB="0" distL="114300" distR="114300" simplePos="0" relativeHeight="251645952" behindDoc="1" locked="0" layoutInCell="1" allowOverlap="1" wp14:editId="633C639F" wp14:anchorId="5873CBB5">
            <wp:simplePos x="0" y="0"/>
            <wp:positionH relativeFrom="margin">
              <wp:align>left</wp:align>
            </wp:positionH>
            <wp:positionV relativeFrom="paragraph">
              <wp:posOffset>13335</wp:posOffset>
            </wp:positionV>
            <wp:extent cx="1177925" cy="647700"/>
            <wp:effectExtent l="0" t="0" r="3175" b="0"/>
            <wp:wrapTight wrapText="bothSides">
              <wp:wrapPolygon edited="0">
                <wp:start x="0" y="0"/>
                <wp:lineTo x="0" y="20965"/>
                <wp:lineTo x="21309" y="20965"/>
                <wp:lineTo x="21309"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BEBA8EAE-BF5A-486C-A8C5-ECC9F3942E4B}">
                          <a14:imgProps xmlns:a14="http://schemas.microsoft.com/office/drawing/2010/main">
                            <a14:imgLayer r:embed="rId167">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1177925" cy="647700"/>
                    </a:xfrm>
                    <a:prstGeom prst="rect">
                      <a:avLst/>
                    </a:prstGeom>
                  </pic:spPr>
                </pic:pic>
              </a:graphicData>
            </a:graphic>
            <wp14:sizeRelH relativeFrom="margin">
              <wp14:pctWidth>0</wp14:pctWidth>
            </wp14:sizeRelH>
            <wp14:sizeRelV relativeFrom="margin">
              <wp14:pctHeight>0</wp14:pctHeight>
            </wp14:sizeRelV>
          </wp:anchor>
        </w:drawing>
      </w:r>
      <w:r w:rsidRPr="00104196" w:rsidR="00B22C7C">
        <w:t xml:space="preserve">The Port of Felixstowe is the biggest and </w:t>
      </w:r>
      <w:r w:rsidRPr="00104196" w:rsidR="00457DD5">
        <w:t>busiest container port in Great Britain, as well as one of the largest in Europe.  An estimated 3,000 ships use the Port every year, including the largest container vessels afloat, and the Port handles over 4 million containers (TEUs – twenty-foot equivalent units)</w:t>
      </w:r>
      <w:r w:rsidRPr="00104196" w:rsidR="00457DD5">
        <w:fldChar w:fldCharType="begin" w:fldLock="1"/>
      </w:r>
      <w:r w:rsidR="00396AFC">
        <w:instrText>ADDIN CSL_CITATION {"citationItems":[{"id":"ITEM-1","itemData":{"author":[{"dropping-particle":"","family":"Port of Felixstowe","given":"","non-dropping-particle":"","parse-names":false,"suffix":""}],"id":"ITEM-1","issued":{"date-parts":[["2017"]]},"title":"Port of Felixstowe","type":"webpage"},"uris":["http://www.mendeley.com/documents/?uuid=3edeecb5-6892-4c0f-92cb-4aacd044cccb","http://www.mendeley.com/documents/?uuid=c90f5f79-5c10-464b-952a-b8a111e527a0"]}],"mendeley":{"formattedCitation":"&lt;sup&gt;47&lt;/sup&gt;","plainTextFormattedCitation":"47","previouslyFormattedCitation":"&lt;sup&gt;47&lt;/sup&gt;"},"properties":{"noteIndex":0},"schema":"https://github.com/citation-style-language/schema/raw/master/csl-citation.json"}</w:instrText>
      </w:r>
      <w:r w:rsidRPr="00104196" w:rsidR="00457DD5">
        <w:fldChar w:fldCharType="separate"/>
      </w:r>
      <w:r w:rsidRPr="00F20CF2" w:rsidR="00F20CF2">
        <w:rPr>
          <w:noProof/>
          <w:vertAlign w:val="superscript"/>
        </w:rPr>
        <w:t>47</w:t>
      </w:r>
      <w:r w:rsidRPr="00104196" w:rsidR="00457DD5">
        <w:fldChar w:fldCharType="end"/>
      </w:r>
      <w:r w:rsidRPr="00104196" w:rsidR="00457DD5">
        <w:t xml:space="preserve">. </w:t>
      </w:r>
    </w:p>
    <w:p w:rsidRPr="00104196" w:rsidR="00DE45D8" w:rsidP="003B180E" w:rsidRDefault="00DE45D8" w14:paraId="4DF1902E" w14:textId="77777777">
      <w:pPr>
        <w:contextualSpacing/>
      </w:pPr>
    </w:p>
    <w:p w:rsidR="00457DD5" w:rsidP="003B180E" w:rsidRDefault="00457DD5" w14:paraId="5318447A" w14:textId="08C1E7AB">
      <w:pPr>
        <w:contextualSpacing/>
      </w:pPr>
      <w:r w:rsidRPr="00104196">
        <w:t>The Port of Felixstowe provides some of the deepest water close to the open sea of any European port, with an estimated 30 shipping lines operating from it, that offer 90 services to and from 400 global ports</w:t>
      </w:r>
      <w:r w:rsidRPr="00104196">
        <w:fldChar w:fldCharType="begin" w:fldLock="1"/>
      </w:r>
      <w:r w:rsidR="00396AFC">
        <w:instrText>ADDIN CSL_CITATION {"citationItems":[{"id":"ITEM-1","itemData":{"author":[{"dropping-particle":"","family":"Port of Felixstowe","given":"","non-dropping-particle":"","parse-names":false,"suffix":""}],"id":"ITEM-1","issued":{"date-parts":[["2017"]]},"title":"Port of Felixstowe","type":"webpage"},"uris":["http://www.mendeley.com/documents/?uuid=c90f5f79-5c10-464b-952a-b8a111e527a0","http://www.mendeley.com/documents/?uuid=3edeecb5-6892-4c0f-92cb-4aacd044cccb"]}],"mendeley":{"formattedCitation":"&lt;sup&gt;47&lt;/sup&gt;","plainTextFormattedCitation":"47","previouslyFormattedCitation":"&lt;sup&gt;47&lt;/sup&gt;"},"properties":{"noteIndex":0},"schema":"https://github.com/citation-style-language/schema/raw/master/csl-citation.json"}</w:instrText>
      </w:r>
      <w:r w:rsidRPr="00104196">
        <w:fldChar w:fldCharType="separate"/>
      </w:r>
      <w:r w:rsidRPr="00F20CF2" w:rsidR="00F20CF2">
        <w:rPr>
          <w:noProof/>
          <w:vertAlign w:val="superscript"/>
        </w:rPr>
        <w:t>47</w:t>
      </w:r>
      <w:r w:rsidRPr="00104196">
        <w:fldChar w:fldCharType="end"/>
      </w:r>
      <w:r w:rsidRPr="00104196">
        <w:t xml:space="preserve">.  </w:t>
      </w:r>
    </w:p>
    <w:p w:rsidRPr="00104196" w:rsidR="00DE45D8" w:rsidP="003B180E" w:rsidRDefault="00DE45D8" w14:paraId="57C71C8D" w14:textId="77777777">
      <w:pPr>
        <w:contextualSpacing/>
      </w:pPr>
    </w:p>
    <w:p w:rsidRPr="00104196" w:rsidR="00457DD5" w:rsidP="003B180E" w:rsidRDefault="00457DD5" w14:paraId="6507ECC9" w14:textId="5B9D16F5">
      <w:pPr>
        <w:contextualSpacing/>
      </w:pPr>
      <w:r w:rsidRPr="00104196">
        <w:t>Additionally, 70% of the containers that come through the port are delivered to the ‘Golden Triangle’.  This is a region in the middle of Britain where a vast number of main high street and online retailers have their national distribution centres</w:t>
      </w:r>
      <w:r w:rsidRPr="00104196">
        <w:fldChar w:fldCharType="begin" w:fldLock="1"/>
      </w:r>
      <w:r w:rsidR="00396AFC">
        <w:instrText>ADDIN CSL_CITATION {"citationItems":[{"id":"ITEM-1","itemData":{"author":[{"dropping-particle":"","family":"Port of Felixstowe","given":"","non-dropping-particle":"","parse-names":false,"suffix":""}],"id":"ITEM-1","issued":{"date-parts":[["2017"]]},"title":"Port of Felixstowe","type":"webpage"},"uris":["http://www.mendeley.com/documents/?uuid=c90f5f79-5c10-464b-952a-b8a111e527a0","http://www.mendeley.com/documents/?uuid=3edeecb5-6892-4c0f-92cb-4aacd044cccb"]}],"mendeley":{"formattedCitation":"&lt;sup&gt;47&lt;/sup&gt;","plainTextFormattedCitation":"47","previouslyFormattedCitation":"&lt;sup&gt;47&lt;/sup&gt;"},"properties":{"noteIndex":0},"schema":"https://github.com/citation-style-language/schema/raw/master/csl-citation.json"}</w:instrText>
      </w:r>
      <w:r w:rsidRPr="00104196">
        <w:fldChar w:fldCharType="separate"/>
      </w:r>
      <w:r w:rsidRPr="00F20CF2" w:rsidR="00F20CF2">
        <w:rPr>
          <w:noProof/>
          <w:vertAlign w:val="superscript"/>
        </w:rPr>
        <w:t>47</w:t>
      </w:r>
      <w:r w:rsidRPr="00104196">
        <w:fldChar w:fldCharType="end"/>
      </w:r>
      <w:r w:rsidRPr="00104196">
        <w:t xml:space="preserve">. </w:t>
      </w:r>
    </w:p>
    <w:p w:rsidRPr="00104196" w:rsidR="007A13EE" w:rsidP="003B180E" w:rsidRDefault="007A13EE" w14:paraId="7C96A4A2" w14:textId="77777777">
      <w:pPr>
        <w:contextualSpacing/>
      </w:pPr>
    </w:p>
    <w:p w:rsidRPr="00104196" w:rsidR="0007163E" w:rsidP="00A8489D" w:rsidRDefault="0007163E" w14:paraId="7C13CD82" w14:textId="4F51D1BB">
      <w:pPr>
        <w:pStyle w:val="Heading2"/>
        <w:rPr>
          <w:rFonts w:asciiTheme="minorHAnsi" w:hAnsiTheme="minorHAnsi"/>
        </w:rPr>
      </w:pPr>
      <w:bookmarkStart w:name="_Toc109044321" w:id="48"/>
      <w:r w:rsidRPr="00104196">
        <w:rPr>
          <w:rFonts w:asciiTheme="minorHAnsi" w:hAnsiTheme="minorHAnsi"/>
        </w:rPr>
        <w:t xml:space="preserve">Harwich </w:t>
      </w:r>
      <w:r w:rsidRPr="00104196" w:rsidR="00ED0753">
        <w:rPr>
          <w:rFonts w:asciiTheme="minorHAnsi" w:hAnsiTheme="minorHAnsi"/>
        </w:rPr>
        <w:t>I</w:t>
      </w:r>
      <w:r w:rsidRPr="00104196">
        <w:rPr>
          <w:rFonts w:asciiTheme="minorHAnsi" w:hAnsiTheme="minorHAnsi"/>
        </w:rPr>
        <w:t>nternational</w:t>
      </w:r>
      <w:bookmarkEnd w:id="48"/>
      <w:r w:rsidRPr="00104196">
        <w:rPr>
          <w:rFonts w:asciiTheme="minorHAnsi" w:hAnsiTheme="minorHAnsi"/>
        </w:rPr>
        <w:t xml:space="preserve"> </w:t>
      </w:r>
    </w:p>
    <w:p w:rsidRPr="00104196" w:rsidR="00ED0753" w:rsidP="003B180E" w:rsidRDefault="0007163E" w14:paraId="4D098015" w14:textId="49EEBBE3">
      <w:pPr>
        <w:contextualSpacing/>
      </w:pPr>
      <w:r w:rsidRPr="00104196">
        <w:t xml:space="preserve">Although located in </w:t>
      </w:r>
      <w:r w:rsidRPr="00104196" w:rsidR="00E4797A">
        <w:t>north-east</w:t>
      </w:r>
      <w:r w:rsidRPr="00104196">
        <w:t xml:space="preserve"> Essex, Harwich International </w:t>
      </w:r>
      <w:r w:rsidRPr="00104196" w:rsidR="00ED0753">
        <w:t>p</w:t>
      </w:r>
      <w:r w:rsidRPr="00104196">
        <w:t xml:space="preserve">ort is very close to the Suffolk </w:t>
      </w:r>
      <w:r w:rsidRPr="00104196" w:rsidR="00E4797A">
        <w:t>border and</w:t>
      </w:r>
      <w:r w:rsidRPr="00104196">
        <w:t xml:space="preserve"> is </w:t>
      </w:r>
      <w:r w:rsidRPr="00104196">
        <w:rPr>
          <w:lang w:val="en-US"/>
        </w:rPr>
        <w:t>one of the UK’s leading multi-purpose freight and passenger ports.</w:t>
      </w:r>
      <w:r w:rsidRPr="00104196">
        <w:t xml:space="preserve"> </w:t>
      </w:r>
      <w:r w:rsidRPr="00104196" w:rsidR="00ED0753">
        <w:t xml:space="preserve">It is included here as there may be a need for SRFS to respond to a </w:t>
      </w:r>
      <w:r w:rsidRPr="00104196">
        <w:t>marine and</w:t>
      </w:r>
      <w:r w:rsidRPr="00104196" w:rsidR="00ED0753">
        <w:t>/or</w:t>
      </w:r>
      <w:r w:rsidRPr="00104196">
        <w:t xml:space="preserve"> </w:t>
      </w:r>
      <w:r w:rsidRPr="00104196" w:rsidR="00ED0753">
        <w:t>shore-based</w:t>
      </w:r>
      <w:r w:rsidRPr="00104196">
        <w:t xml:space="preserve"> incident. </w:t>
      </w:r>
    </w:p>
    <w:p w:rsidRPr="00104196" w:rsidR="00ED0753" w:rsidP="003B180E" w:rsidRDefault="004A1E2F" w14:paraId="00838BFC" w14:textId="76951134">
      <w:pPr>
        <w:ind w:left="1440" w:firstLine="720"/>
        <w:contextualSpacing/>
        <w:rPr>
          <w:b/>
          <w:color w:val="0070C0"/>
        </w:rPr>
      </w:pPr>
      <w:r w:rsidRPr="00104196">
        <w:rPr>
          <w:iCs/>
          <w:noProof/>
        </w:rPr>
        <w:drawing>
          <wp:anchor distT="0" distB="0" distL="114300" distR="114300" simplePos="0" relativeHeight="251656192" behindDoc="1" locked="0" layoutInCell="1" allowOverlap="1" wp14:editId="580BCC21" wp14:anchorId="34A64DD6">
            <wp:simplePos x="0" y="0"/>
            <wp:positionH relativeFrom="column">
              <wp:posOffset>131812</wp:posOffset>
            </wp:positionH>
            <wp:positionV relativeFrom="paragraph">
              <wp:posOffset>17145</wp:posOffset>
            </wp:positionV>
            <wp:extent cx="709295" cy="709295"/>
            <wp:effectExtent l="0" t="0" r="0" b="0"/>
            <wp:wrapTight wrapText="bothSides">
              <wp:wrapPolygon edited="0">
                <wp:start x="2321" y="2901"/>
                <wp:lineTo x="0" y="15663"/>
                <wp:lineTo x="0" y="17984"/>
                <wp:lineTo x="20885" y="17984"/>
                <wp:lineTo x="20885" y="15663"/>
                <wp:lineTo x="18564" y="2901"/>
                <wp:lineTo x="2321" y="2901"/>
              </wp:wrapPolygon>
            </wp:wrapTight>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Pr="00104196" w:rsidR="00ED0753">
        <w:rPr>
          <w:b/>
          <w:color w:val="0070C0"/>
        </w:rPr>
        <w:t xml:space="preserve">Need more information? </w:t>
      </w:r>
    </w:p>
    <w:p w:rsidRPr="00104196" w:rsidR="00ED0753" w:rsidP="00970399" w:rsidRDefault="000A3497" w14:paraId="519DFAAB" w14:textId="1E787026">
      <w:pPr>
        <w:pStyle w:val="ListParagraph"/>
        <w:numPr>
          <w:ilvl w:val="0"/>
          <w:numId w:val="7"/>
        </w:numPr>
        <w:rPr>
          <w:b/>
          <w:bCs/>
        </w:rPr>
      </w:pPr>
      <w:hyperlink w:history="1" r:id="rId168">
        <w:r w:rsidRPr="00104196" w:rsidR="00ED0753">
          <w:rPr>
            <w:rStyle w:val="Hyperlink"/>
            <w:bCs/>
          </w:rPr>
          <w:t>Port of Felixstowe</w:t>
        </w:r>
      </w:hyperlink>
      <w:r w:rsidRPr="00104196" w:rsidR="00ED0753">
        <w:rPr>
          <w:bCs/>
        </w:rPr>
        <w:t xml:space="preserve"> website</w:t>
      </w:r>
    </w:p>
    <w:p w:rsidRPr="00104196" w:rsidR="00A8489D" w:rsidP="00970399" w:rsidRDefault="000A3497" w14:paraId="7F1C3266" w14:textId="797759EC">
      <w:pPr>
        <w:pStyle w:val="ListParagraph"/>
        <w:numPr>
          <w:ilvl w:val="0"/>
          <w:numId w:val="7"/>
        </w:numPr>
        <w:rPr>
          <w:b/>
          <w:bCs/>
        </w:rPr>
      </w:pPr>
      <w:hyperlink w:history="1" r:id="rId169">
        <w:r w:rsidRPr="00104196" w:rsidR="00ED0753">
          <w:rPr>
            <w:rStyle w:val="Hyperlink"/>
          </w:rPr>
          <w:t>Harwich International</w:t>
        </w:r>
      </w:hyperlink>
      <w:r w:rsidRPr="00104196" w:rsidR="00ED0753">
        <w:t xml:space="preserve"> website</w:t>
      </w:r>
    </w:p>
    <w:p w:rsidR="002B2191" w:rsidP="002B2191" w:rsidRDefault="002B2191" w14:paraId="09C9EC15" w14:textId="77777777">
      <w:pPr>
        <w:pStyle w:val="ListParagraph"/>
        <w:ind w:left="2520"/>
        <w:rPr>
          <w:b/>
          <w:bCs/>
        </w:rPr>
      </w:pPr>
    </w:p>
    <w:p w:rsidRPr="003C4A2C" w:rsidR="00843D99" w:rsidP="002B2191" w:rsidRDefault="00843D99" w14:paraId="40BE4494" w14:textId="77777777">
      <w:pPr>
        <w:pStyle w:val="ListParagraph"/>
        <w:ind w:left="2520"/>
        <w:rPr>
          <w:b/>
          <w:bCs/>
          <w:sz w:val="10"/>
          <w:szCs w:val="10"/>
        </w:rPr>
      </w:pPr>
    </w:p>
    <w:p w:rsidRPr="00104196" w:rsidR="00E22354" w:rsidP="00A8489D" w:rsidRDefault="005A29EF" w14:paraId="6C9A31DB" w14:textId="77777777">
      <w:pPr>
        <w:pStyle w:val="Heading3"/>
        <w:rPr>
          <w:rFonts w:asciiTheme="minorHAnsi" w:hAnsiTheme="minorHAnsi"/>
        </w:rPr>
      </w:pPr>
      <w:bookmarkStart w:name="_Toc109044322" w:id="49"/>
      <w:r w:rsidRPr="00104196">
        <w:rPr>
          <w:rFonts w:asciiTheme="minorHAnsi" w:hAnsiTheme="minorHAnsi"/>
        </w:rPr>
        <w:t>Other ports and m</w:t>
      </w:r>
      <w:r w:rsidRPr="00104196" w:rsidR="00E22354">
        <w:rPr>
          <w:rFonts w:asciiTheme="minorHAnsi" w:hAnsiTheme="minorHAnsi"/>
        </w:rPr>
        <w:t>aritime</w:t>
      </w:r>
      <w:bookmarkEnd w:id="49"/>
      <w:r w:rsidRPr="00104196" w:rsidR="00E22354">
        <w:rPr>
          <w:rFonts w:asciiTheme="minorHAnsi" w:hAnsiTheme="minorHAnsi"/>
        </w:rPr>
        <w:t xml:space="preserve"> </w:t>
      </w:r>
    </w:p>
    <w:p w:rsidRPr="00104196" w:rsidR="002D0476" w:rsidP="003B180E" w:rsidRDefault="00490FE4" w14:paraId="4C820D44" w14:textId="12428312">
      <w:pPr>
        <w:contextualSpacing/>
      </w:pPr>
      <w:r w:rsidRPr="00104196">
        <w:t xml:space="preserve">The Port of Ipswich is the UK’s biggest grain export port and handles approximately 2 million tonnes worth of goods each year. </w:t>
      </w:r>
      <w:r w:rsidRPr="00104196" w:rsidR="003D2B7A">
        <w:t xml:space="preserve"> </w:t>
      </w:r>
      <w:r w:rsidRPr="00104196">
        <w:t xml:space="preserve">The Port of Lowestoft is the home of the Operation and Maintenance Base for Greater Gabbard Offshore wind </w:t>
      </w:r>
      <w:r w:rsidRPr="00104196" w:rsidR="005B5D10">
        <w:t>farm and</w:t>
      </w:r>
      <w:r w:rsidRPr="00104196">
        <w:t xml:space="preserve"> </w:t>
      </w:r>
      <w:r w:rsidRPr="00104196">
        <w:rPr>
          <w:rFonts w:cs="Helvetica"/>
        </w:rPr>
        <w:t>handles around 100,000 tonnes each year.</w:t>
      </w:r>
      <w:r w:rsidRPr="00104196">
        <w:t xml:space="preserve"> </w:t>
      </w:r>
      <w:r w:rsidRPr="00104196" w:rsidR="003D2B7A">
        <w:t xml:space="preserve"> </w:t>
      </w:r>
      <w:r w:rsidRPr="00104196">
        <w:t xml:space="preserve">Due to Suffolk’s coastal </w:t>
      </w:r>
      <w:proofErr w:type="gramStart"/>
      <w:r w:rsidRPr="00104196">
        <w:t>nature</w:t>
      </w:r>
      <w:proofErr w:type="gramEnd"/>
      <w:r w:rsidRPr="00104196">
        <w:t xml:space="preserve"> there are many sea fishing locations such as Aldeburgh and Southwold. </w:t>
      </w:r>
    </w:p>
    <w:p w:rsidRPr="00104196" w:rsidR="003D2B7A" w:rsidP="003B180E" w:rsidRDefault="004A1E2F" w14:paraId="6DBA911A" w14:textId="229B073D">
      <w:pPr>
        <w:contextualSpacing/>
        <w:rPr>
          <w:b/>
          <w:color w:val="0070C0"/>
        </w:rPr>
      </w:pPr>
      <w:r w:rsidRPr="00104196">
        <w:rPr>
          <w:iCs/>
          <w:noProof/>
        </w:rPr>
        <w:drawing>
          <wp:anchor distT="0" distB="0" distL="114300" distR="114300" simplePos="0" relativeHeight="251657216" behindDoc="1" locked="0" layoutInCell="1" allowOverlap="1" wp14:editId="2F018319" wp14:anchorId="0226A637">
            <wp:simplePos x="0" y="0"/>
            <wp:positionH relativeFrom="column">
              <wp:posOffset>131445</wp:posOffset>
            </wp:positionH>
            <wp:positionV relativeFrom="paragraph">
              <wp:posOffset>13335</wp:posOffset>
            </wp:positionV>
            <wp:extent cx="733425" cy="733425"/>
            <wp:effectExtent l="0" t="0" r="9525" b="0"/>
            <wp:wrapSquare wrapText="bothSides"/>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104196" w:rsidR="007A13EE">
        <w:rPr>
          <w:b/>
          <w:color w:val="0070C0"/>
        </w:rPr>
        <w:t xml:space="preserve">     </w:t>
      </w:r>
      <w:r w:rsidRPr="00104196">
        <w:rPr>
          <w:b/>
          <w:color w:val="0070C0"/>
        </w:rPr>
        <w:t xml:space="preserve">     </w:t>
      </w:r>
      <w:r w:rsidRPr="00104196" w:rsidR="003D2B7A">
        <w:rPr>
          <w:b/>
          <w:color w:val="0070C0"/>
        </w:rPr>
        <w:t xml:space="preserve">Need more information? </w:t>
      </w:r>
    </w:p>
    <w:p w:rsidRPr="00104196" w:rsidR="003D2B7A" w:rsidP="00970399" w:rsidRDefault="000A3497" w14:paraId="295D7A39" w14:textId="456500E4">
      <w:pPr>
        <w:pStyle w:val="ListParagraph"/>
        <w:numPr>
          <w:ilvl w:val="0"/>
          <w:numId w:val="11"/>
        </w:numPr>
      </w:pPr>
      <w:hyperlink w:history="1" r:id="rId170">
        <w:r w:rsidRPr="00104196" w:rsidR="003D2B7A">
          <w:rPr>
            <w:rStyle w:val="Hyperlink"/>
          </w:rPr>
          <w:t>Ipswich port</w:t>
        </w:r>
      </w:hyperlink>
    </w:p>
    <w:p w:rsidRPr="00104196" w:rsidR="003D2B7A" w:rsidP="00970399" w:rsidRDefault="000A3497" w14:paraId="5717DB54" w14:textId="46BF6B14">
      <w:pPr>
        <w:pStyle w:val="ListParagraph"/>
        <w:numPr>
          <w:ilvl w:val="0"/>
          <w:numId w:val="11"/>
        </w:numPr>
      </w:pPr>
      <w:hyperlink w:history="1" r:id="rId171">
        <w:r w:rsidRPr="00104196" w:rsidR="003D2B7A">
          <w:rPr>
            <w:rStyle w:val="Hyperlink"/>
          </w:rPr>
          <w:t>Lowestoft port</w:t>
        </w:r>
      </w:hyperlink>
    </w:p>
    <w:p w:rsidR="00843D99" w:rsidP="002B2191" w:rsidRDefault="00843D99" w14:paraId="3322FF1F" w14:textId="77777777"/>
    <w:p w:rsidRPr="003C4A2C" w:rsidR="003C4A2C" w:rsidP="002B2191" w:rsidRDefault="003C4A2C" w14:paraId="4754E2B2" w14:textId="77777777">
      <w:pPr>
        <w:rPr>
          <w:sz w:val="10"/>
          <w:szCs w:val="10"/>
        </w:rPr>
      </w:pPr>
    </w:p>
    <w:p w:rsidRPr="00104196" w:rsidR="001543AC" w:rsidP="00A8489D" w:rsidRDefault="001543AC" w14:paraId="27EA7837" w14:textId="1398A124">
      <w:pPr>
        <w:pStyle w:val="Heading2"/>
        <w:rPr>
          <w:rFonts w:asciiTheme="minorHAnsi" w:hAnsiTheme="minorHAnsi"/>
        </w:rPr>
      </w:pPr>
      <w:bookmarkStart w:name="_Toc109044323" w:id="50"/>
      <w:r w:rsidRPr="00104196">
        <w:rPr>
          <w:rFonts w:asciiTheme="minorHAnsi" w:hAnsiTheme="minorHAnsi"/>
        </w:rPr>
        <w:t>Offshore wind farms</w:t>
      </w:r>
      <w:bookmarkEnd w:id="50"/>
    </w:p>
    <w:p w:rsidRPr="00104196" w:rsidR="001543AC" w:rsidP="001543AC" w:rsidRDefault="00A8489D" w14:paraId="6912AE2B" w14:textId="1104C8DE">
      <w:pPr>
        <w:contextualSpacing/>
      </w:pPr>
      <w:r w:rsidRPr="00104196">
        <w:rPr>
          <w:noProof/>
        </w:rPr>
        <w:drawing>
          <wp:anchor distT="0" distB="0" distL="114300" distR="114300" simplePos="0" relativeHeight="251646976" behindDoc="1" locked="0" layoutInCell="1" allowOverlap="1" wp14:editId="7D5E539D" wp14:anchorId="2070AF9B">
            <wp:simplePos x="0" y="0"/>
            <wp:positionH relativeFrom="column">
              <wp:posOffset>5774857</wp:posOffset>
            </wp:positionH>
            <wp:positionV relativeFrom="paragraph">
              <wp:posOffset>68580</wp:posOffset>
            </wp:positionV>
            <wp:extent cx="735965" cy="733425"/>
            <wp:effectExtent l="0" t="0" r="6985" b="9525"/>
            <wp:wrapTight wrapText="bothSides">
              <wp:wrapPolygon edited="0">
                <wp:start x="0" y="0"/>
                <wp:lineTo x="0" y="21319"/>
                <wp:lineTo x="21246" y="21319"/>
                <wp:lineTo x="21246"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735965" cy="733425"/>
                    </a:xfrm>
                    <a:prstGeom prst="rect">
                      <a:avLst/>
                    </a:prstGeom>
                  </pic:spPr>
                </pic:pic>
              </a:graphicData>
            </a:graphic>
            <wp14:sizeRelH relativeFrom="margin">
              <wp14:pctWidth>0</wp14:pctWidth>
            </wp14:sizeRelH>
            <wp14:sizeRelV relativeFrom="margin">
              <wp14:pctHeight>0</wp14:pctHeight>
            </wp14:sizeRelV>
          </wp:anchor>
        </w:drawing>
      </w:r>
      <w:r w:rsidRPr="00104196" w:rsidR="001543AC">
        <w:t xml:space="preserve">There are </w:t>
      </w:r>
      <w:r w:rsidRPr="00104196" w:rsidR="001543AC">
        <w:rPr>
          <w:b/>
          <w:bCs/>
        </w:rPr>
        <w:t>several large wind farms</w:t>
      </w:r>
      <w:r w:rsidRPr="00104196" w:rsidR="001543AC">
        <w:t xml:space="preserve"> proposed or being constructed off the coast of Suffolk: </w:t>
      </w:r>
    </w:p>
    <w:p w:rsidRPr="00887E5D" w:rsidR="001543AC" w:rsidP="00970399" w:rsidRDefault="001543AC" w14:paraId="0CB09FCF" w14:textId="5DAB55BB">
      <w:pPr>
        <w:pStyle w:val="ListParagraph"/>
        <w:numPr>
          <w:ilvl w:val="0"/>
          <w:numId w:val="14"/>
        </w:numPr>
        <w:ind w:left="426" w:hanging="284"/>
      </w:pPr>
      <w:r w:rsidRPr="00104196">
        <w:t xml:space="preserve">The </w:t>
      </w:r>
      <w:hyperlink w:tgtFrame="_blank" w:history="1" r:id="rId173">
        <w:r w:rsidRPr="00887E5D">
          <w:rPr>
            <w:rStyle w:val="Hyperlink"/>
          </w:rPr>
          <w:t>Galloper Wind Farm</w:t>
        </w:r>
      </w:hyperlink>
      <w:r w:rsidRPr="00887E5D">
        <w:t xml:space="preserve"> and the </w:t>
      </w:r>
      <w:hyperlink w:tgtFrame="_blank" w:history="1" r:id="rId174">
        <w:r w:rsidRPr="00887E5D">
          <w:rPr>
            <w:rStyle w:val="Hyperlink"/>
          </w:rPr>
          <w:t>Greater Gabbard Wind Farm</w:t>
        </w:r>
      </w:hyperlink>
      <w:r w:rsidRPr="00887E5D">
        <w:t>, 14 miles off the Suffolk coast from Orford are complete and in operation</w:t>
      </w:r>
      <w:r w:rsidRPr="00887E5D" w:rsidR="00F25750">
        <w:t>.</w:t>
      </w:r>
      <w:r w:rsidRPr="00887E5D">
        <w:t xml:space="preserve"> </w:t>
      </w:r>
      <w:r w:rsidRPr="00887E5D" w:rsidR="00B91AAF">
        <w:t xml:space="preserve">Further development is planned in the form of </w:t>
      </w:r>
      <w:hyperlink w:history="1" r:id="rId175">
        <w:r w:rsidRPr="00887E5D" w:rsidR="00B91AAF">
          <w:rPr>
            <w:rStyle w:val="Hyperlink"/>
          </w:rPr>
          <w:t>Five Estuaries Offshore Wind Farm</w:t>
        </w:r>
      </w:hyperlink>
      <w:r w:rsidRPr="00887E5D" w:rsidR="00B91AAF">
        <w:t>.</w:t>
      </w:r>
    </w:p>
    <w:p w:rsidRPr="00887E5D" w:rsidR="001543AC" w:rsidP="00970399" w:rsidRDefault="001543AC" w14:paraId="6EEF8929" w14:textId="7979E271">
      <w:pPr>
        <w:pStyle w:val="ListParagraph"/>
        <w:numPr>
          <w:ilvl w:val="0"/>
          <w:numId w:val="14"/>
        </w:numPr>
        <w:ind w:left="426" w:hanging="284"/>
      </w:pPr>
      <w:r w:rsidRPr="00887E5D">
        <w:t xml:space="preserve">The </w:t>
      </w:r>
      <w:hyperlink w:tgtFrame="_blank" w:history="1" r:id="rId176">
        <w:r w:rsidRPr="00887E5D">
          <w:rPr>
            <w:rStyle w:val="Hyperlink"/>
          </w:rPr>
          <w:t>East Anglia Offshore Wind Farm</w:t>
        </w:r>
      </w:hyperlink>
      <w:r w:rsidRPr="00887E5D" w:rsidR="00654C93">
        <w:t xml:space="preserve">, approximately 27 miles off the Suffolk coast is also now fully operational with 102 </w:t>
      </w:r>
      <w:r w:rsidRPr="00887E5D" w:rsidR="00171F79">
        <w:t xml:space="preserve">offshore wind turbines. </w:t>
      </w:r>
      <w:r w:rsidRPr="00887E5D" w:rsidR="00B91AAF">
        <w:t xml:space="preserve">Further development includes </w:t>
      </w:r>
      <w:hyperlink w:history="1" r:id="rId177">
        <w:r w:rsidRPr="00887E5D" w:rsidR="00716D30">
          <w:rPr>
            <w:rStyle w:val="Hyperlink"/>
          </w:rPr>
          <w:t>East Anglia Two</w:t>
        </w:r>
      </w:hyperlink>
      <w:r w:rsidRPr="00887E5D" w:rsidR="00716D30">
        <w:t xml:space="preserve"> and </w:t>
      </w:r>
      <w:hyperlink w:history="1" r:id="rId178">
        <w:r w:rsidRPr="00887E5D" w:rsidR="00716D30">
          <w:rPr>
            <w:rStyle w:val="Hyperlink"/>
          </w:rPr>
          <w:t>East Anglia Three</w:t>
        </w:r>
      </w:hyperlink>
      <w:r w:rsidRPr="00887E5D" w:rsidR="00716D30">
        <w:t xml:space="preserve">. </w:t>
      </w:r>
    </w:p>
    <w:p w:rsidR="00C36F83" w:rsidP="00970399" w:rsidRDefault="001543AC" w14:paraId="01686FBE" w14:textId="5582EDBF">
      <w:pPr>
        <w:pStyle w:val="ListParagraph"/>
        <w:numPr>
          <w:ilvl w:val="0"/>
          <w:numId w:val="14"/>
        </w:numPr>
        <w:ind w:left="426" w:hanging="284"/>
      </w:pPr>
      <w:r w:rsidRPr="00887E5D">
        <w:t xml:space="preserve">The Suffolk County Council website has more information about </w:t>
      </w:r>
      <w:hyperlink w:history="1" r:id="rId179">
        <w:r w:rsidRPr="00887E5D">
          <w:rPr>
            <w:rStyle w:val="Hyperlink"/>
          </w:rPr>
          <w:t>offshore wind energy in Suffolk</w:t>
        </w:r>
      </w:hyperlink>
      <w:r w:rsidRPr="00887E5D">
        <w:t>.</w:t>
      </w:r>
    </w:p>
    <w:p w:rsidRPr="00104196" w:rsidR="00EA4FCA" w:rsidP="00EA4FCA" w:rsidRDefault="00EA4FCA" w14:paraId="4B4A199A" w14:textId="77777777">
      <w:pPr>
        <w:pStyle w:val="ListParagraph"/>
        <w:ind w:left="426"/>
      </w:pPr>
    </w:p>
    <w:p w:rsidRPr="00104196" w:rsidR="00B842AC" w:rsidP="00A8489D" w:rsidRDefault="00B842AC" w14:paraId="29D4B6A9" w14:textId="418C4161">
      <w:pPr>
        <w:pStyle w:val="Heading2"/>
        <w:rPr>
          <w:rFonts w:asciiTheme="minorHAnsi" w:hAnsiTheme="minorHAnsi"/>
        </w:rPr>
      </w:pPr>
      <w:bookmarkStart w:name="_Toc109044324" w:id="51"/>
      <w:r w:rsidRPr="00104196">
        <w:rPr>
          <w:rFonts w:asciiTheme="minorHAnsi" w:hAnsiTheme="minorHAnsi"/>
        </w:rPr>
        <w:t>Piers</w:t>
      </w:r>
      <w:bookmarkEnd w:id="51"/>
      <w:r w:rsidRPr="00104196">
        <w:rPr>
          <w:rFonts w:asciiTheme="minorHAnsi" w:hAnsiTheme="minorHAnsi"/>
        </w:rPr>
        <w:t xml:space="preserve"> </w:t>
      </w:r>
    </w:p>
    <w:p w:rsidRPr="00104196" w:rsidR="00115262" w:rsidP="003B180E" w:rsidRDefault="007A2D9F" w14:paraId="51D64A80" w14:textId="21E6F5B2">
      <w:pPr>
        <w:contextualSpacing/>
      </w:pPr>
      <w:r w:rsidRPr="00104196">
        <w:t>Piers in Suffolk are key to tourism and part of Suffolk’s heritage.  However, due to the exposed nature of the piers, they can be at risk of fire, storm damage and maritime incidents</w:t>
      </w:r>
      <w:r w:rsidRPr="00104196" w:rsidR="00115262">
        <w:fldChar w:fldCharType="begin" w:fldLock="1"/>
      </w:r>
      <w:r w:rsidR="00396AFC">
        <w:instrText>ADDIN CSL_CITATION {"citationItems":[{"id":"ITEM-1","itemData":{"URL":"https://www.lancsfirerescue.org.uk/publication/strategic-assessment-of-risk-2016/","accessed":{"date-parts":[["2017","12","1"]]},"author":[{"dropping-particle":"","family":"Lancashire Fire and Rescue Service","given":"","non-dropping-particle":"","parse-names":false,"suffix":""}],"id":"ITEM-1","issued":{"date-parts":[["2016"]]},"title":"Strategic Assessment of Risk 2016","type":"webpage"},"uris":["http://www.mendeley.com/documents/?uuid=c157106c-3e41-480e-9167-a6de97f36621"]}],"mendeley":{"formattedCitation":"&lt;sup&gt;48&lt;/sup&gt;","plainTextFormattedCitation":"48","previouslyFormattedCitation":"&lt;sup&gt;48&lt;/sup&gt;"},"properties":{"noteIndex":0},"schema":"https://github.com/citation-style-language/schema/raw/master/csl-citation.json"}</w:instrText>
      </w:r>
      <w:r w:rsidRPr="00104196" w:rsidR="00115262">
        <w:fldChar w:fldCharType="separate"/>
      </w:r>
      <w:r w:rsidRPr="00F20CF2" w:rsidR="00F20CF2">
        <w:rPr>
          <w:noProof/>
          <w:vertAlign w:val="superscript"/>
        </w:rPr>
        <w:t>48</w:t>
      </w:r>
      <w:r w:rsidRPr="00104196" w:rsidR="00115262">
        <w:fldChar w:fldCharType="end"/>
      </w:r>
      <w:r w:rsidRPr="00104196">
        <w:t xml:space="preserve">.  </w:t>
      </w:r>
      <w:r w:rsidRPr="00104196" w:rsidR="00115262">
        <w:t xml:space="preserve">There are four piers in Suffolk, one in Felixstowe, one in Southwold and two in Lowestoft (Claremont and South Pier). </w:t>
      </w:r>
    </w:p>
    <w:p w:rsidRPr="00104196" w:rsidR="003D2B7A" w:rsidP="003B180E" w:rsidRDefault="002B2191" w14:paraId="4871E692" w14:textId="0EF40B8C">
      <w:pPr>
        <w:contextualSpacing/>
        <w:rPr>
          <w:b/>
          <w:color w:val="0070C0"/>
        </w:rPr>
      </w:pPr>
      <w:r w:rsidRPr="00104196">
        <w:rPr>
          <w:iCs/>
          <w:noProof/>
        </w:rPr>
        <w:drawing>
          <wp:anchor distT="0" distB="0" distL="114300" distR="114300" simplePos="0" relativeHeight="251658240" behindDoc="1" locked="0" layoutInCell="1" allowOverlap="1" wp14:editId="5DFB781B" wp14:anchorId="261D0563">
            <wp:simplePos x="0" y="0"/>
            <wp:positionH relativeFrom="column">
              <wp:posOffset>131378</wp:posOffset>
            </wp:positionH>
            <wp:positionV relativeFrom="paragraph">
              <wp:posOffset>57785</wp:posOffset>
            </wp:positionV>
            <wp:extent cx="805815" cy="805815"/>
            <wp:effectExtent l="0" t="0" r="0" b="0"/>
            <wp:wrapSquare wrapText="bothSides"/>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805815" cy="805815"/>
                    </a:xfrm>
                    <a:prstGeom prst="rect">
                      <a:avLst/>
                    </a:prstGeom>
                  </pic:spPr>
                </pic:pic>
              </a:graphicData>
            </a:graphic>
            <wp14:sizeRelH relativeFrom="margin">
              <wp14:pctWidth>0</wp14:pctWidth>
            </wp14:sizeRelH>
            <wp14:sizeRelV relativeFrom="margin">
              <wp14:pctHeight>0</wp14:pctHeight>
            </wp14:sizeRelV>
          </wp:anchor>
        </w:drawing>
      </w:r>
      <w:r w:rsidRPr="00104196">
        <w:rPr>
          <w:b/>
          <w:color w:val="0070C0"/>
        </w:rPr>
        <w:t xml:space="preserve">      </w:t>
      </w:r>
      <w:r w:rsidRPr="00104196" w:rsidR="003D2B7A">
        <w:rPr>
          <w:b/>
          <w:color w:val="0070C0"/>
        </w:rPr>
        <w:t xml:space="preserve">Need more information? </w:t>
      </w:r>
    </w:p>
    <w:p w:rsidRPr="00104196" w:rsidR="009E47A8" w:rsidP="00970399" w:rsidRDefault="002B2191" w14:paraId="44CC06F8" w14:textId="3FBED0B0">
      <w:pPr>
        <w:pStyle w:val="ListParagraph"/>
        <w:numPr>
          <w:ilvl w:val="0"/>
          <w:numId w:val="11"/>
        </w:numPr>
      </w:pPr>
      <w:r w:rsidRPr="00104196">
        <w:rPr>
          <w:noProof/>
        </w:rPr>
        <w:drawing>
          <wp:anchor distT="0" distB="0" distL="114300" distR="114300" simplePos="0" relativeHeight="251648000" behindDoc="1" locked="0" layoutInCell="1" allowOverlap="1" wp14:editId="18390B11" wp14:anchorId="371B21BC">
            <wp:simplePos x="0" y="0"/>
            <wp:positionH relativeFrom="column">
              <wp:posOffset>3861769</wp:posOffset>
            </wp:positionH>
            <wp:positionV relativeFrom="paragraph">
              <wp:posOffset>25934</wp:posOffset>
            </wp:positionV>
            <wp:extent cx="1125855" cy="745490"/>
            <wp:effectExtent l="0" t="0" r="0" b="0"/>
            <wp:wrapTight wrapText="bothSides">
              <wp:wrapPolygon edited="0">
                <wp:start x="0" y="0"/>
                <wp:lineTo x="0" y="20974"/>
                <wp:lineTo x="21198" y="20974"/>
                <wp:lineTo x="21198"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125855" cy="745490"/>
                    </a:xfrm>
                    <a:prstGeom prst="rect">
                      <a:avLst/>
                    </a:prstGeom>
                  </pic:spPr>
                </pic:pic>
              </a:graphicData>
            </a:graphic>
            <wp14:sizeRelH relativeFrom="page">
              <wp14:pctWidth>0</wp14:pctWidth>
            </wp14:sizeRelH>
            <wp14:sizeRelV relativeFrom="page">
              <wp14:pctHeight>0</wp14:pctHeight>
            </wp14:sizeRelV>
          </wp:anchor>
        </w:drawing>
      </w:r>
      <w:hyperlink w:history="1" r:id="rId181">
        <w:r w:rsidRPr="00104196" w:rsidR="009E47A8">
          <w:rPr>
            <w:rStyle w:val="Hyperlink"/>
          </w:rPr>
          <w:t>Felixstowe pier</w:t>
        </w:r>
      </w:hyperlink>
      <w:r w:rsidRPr="00104196" w:rsidR="009E47A8">
        <w:t xml:space="preserve"> </w:t>
      </w:r>
    </w:p>
    <w:p w:rsidRPr="00104196" w:rsidR="009E47A8" w:rsidP="00970399" w:rsidRDefault="000A3497" w14:paraId="623437ED" w14:textId="30C69B8E">
      <w:pPr>
        <w:pStyle w:val="ListParagraph"/>
        <w:numPr>
          <w:ilvl w:val="0"/>
          <w:numId w:val="11"/>
        </w:numPr>
        <w:rPr>
          <w:b/>
        </w:rPr>
      </w:pPr>
      <w:hyperlink w:history="1" r:id="rId182">
        <w:r w:rsidRPr="00104196" w:rsidR="009E47A8">
          <w:rPr>
            <w:rStyle w:val="Hyperlink"/>
          </w:rPr>
          <w:t>Southwold pier</w:t>
        </w:r>
      </w:hyperlink>
      <w:r w:rsidRPr="00104196" w:rsidR="009E47A8">
        <w:rPr>
          <w:b/>
        </w:rPr>
        <w:t xml:space="preserve"> </w:t>
      </w:r>
    </w:p>
    <w:p w:rsidRPr="00104196" w:rsidR="009E47A8" w:rsidP="00970399" w:rsidRDefault="000A3497" w14:paraId="08526527" w14:textId="77777777">
      <w:pPr>
        <w:pStyle w:val="ListParagraph"/>
        <w:numPr>
          <w:ilvl w:val="0"/>
          <w:numId w:val="11"/>
        </w:numPr>
      </w:pPr>
      <w:hyperlink w:history="1" r:id="rId183">
        <w:r w:rsidRPr="00104196" w:rsidR="009E47A8">
          <w:rPr>
            <w:rStyle w:val="Hyperlink"/>
          </w:rPr>
          <w:t>Southwold South pier</w:t>
        </w:r>
      </w:hyperlink>
      <w:r w:rsidRPr="00104196" w:rsidR="009E47A8">
        <w:t xml:space="preserve"> </w:t>
      </w:r>
    </w:p>
    <w:p w:rsidRPr="00104196" w:rsidR="009E47A8" w:rsidP="00970399" w:rsidRDefault="000A3497" w14:paraId="5BFF4BC7" w14:textId="77777777">
      <w:pPr>
        <w:pStyle w:val="ListParagraph"/>
        <w:numPr>
          <w:ilvl w:val="0"/>
          <w:numId w:val="11"/>
        </w:numPr>
      </w:pPr>
      <w:hyperlink w:history="1" r:id="rId184">
        <w:r w:rsidRPr="00104196" w:rsidR="009E47A8">
          <w:rPr>
            <w:rStyle w:val="Hyperlink"/>
          </w:rPr>
          <w:t>Southwold Claremont pier</w:t>
        </w:r>
      </w:hyperlink>
      <w:r w:rsidRPr="00104196" w:rsidR="009E47A8">
        <w:t xml:space="preserve"> </w:t>
      </w:r>
    </w:p>
    <w:p w:rsidRPr="00104196" w:rsidR="00A8489D" w:rsidP="002B2191" w:rsidRDefault="00A8489D" w14:paraId="420A8B3B" w14:textId="77777777"/>
    <w:p w:rsidRPr="00104196" w:rsidR="001723E6" w:rsidP="00A8489D" w:rsidRDefault="001723E6" w14:paraId="7C05D9E2" w14:textId="4079C7B5">
      <w:pPr>
        <w:pStyle w:val="Heading2"/>
        <w:rPr>
          <w:rFonts w:asciiTheme="minorHAnsi" w:hAnsiTheme="minorHAnsi"/>
        </w:rPr>
      </w:pPr>
      <w:bookmarkStart w:name="_Toc109044325" w:id="52"/>
      <w:r w:rsidRPr="00104196">
        <w:rPr>
          <w:rFonts w:asciiTheme="minorHAnsi" w:hAnsiTheme="minorHAnsi"/>
        </w:rPr>
        <w:lastRenderedPageBreak/>
        <w:t xml:space="preserve">Other </w:t>
      </w:r>
      <w:r w:rsidRPr="00104196" w:rsidR="009E47A8">
        <w:rPr>
          <w:rFonts w:asciiTheme="minorHAnsi" w:hAnsiTheme="minorHAnsi"/>
        </w:rPr>
        <w:t>key tourism areas</w:t>
      </w:r>
      <w:bookmarkEnd w:id="52"/>
      <w:r w:rsidRPr="00104196">
        <w:rPr>
          <w:rFonts w:asciiTheme="minorHAnsi" w:hAnsiTheme="minorHAnsi"/>
        </w:rPr>
        <w:t xml:space="preserve"> </w:t>
      </w:r>
    </w:p>
    <w:p w:rsidRPr="00104196" w:rsidR="001723E6" w:rsidP="003B180E" w:rsidRDefault="00CA186E" w14:paraId="0784AAC5" w14:textId="77777777">
      <w:pPr>
        <w:contextualSpacing/>
      </w:pPr>
      <w:r w:rsidRPr="00104196">
        <w:t xml:space="preserve">Locations where large groups of people congregate for business, </w:t>
      </w:r>
      <w:proofErr w:type="gramStart"/>
      <w:r w:rsidRPr="00104196">
        <w:t>leisure</w:t>
      </w:r>
      <w:proofErr w:type="gramEnd"/>
      <w:r w:rsidRPr="00104196">
        <w:t xml:space="preserve"> or other reasons, have the potential to pose a variety of risks and hazards that SFRS may have to attend to.  Key sites in Suffolk include:  </w:t>
      </w:r>
    </w:p>
    <w:p w:rsidRPr="00104196" w:rsidR="00A130CD" w:rsidP="00970399" w:rsidRDefault="000A3497" w14:paraId="0797EEC2" w14:textId="55B610C9">
      <w:pPr>
        <w:pStyle w:val="ListParagraph"/>
        <w:numPr>
          <w:ilvl w:val="0"/>
          <w:numId w:val="12"/>
        </w:numPr>
        <w:ind w:left="993" w:hanging="426"/>
        <w:rPr>
          <w:b/>
        </w:rPr>
      </w:pPr>
      <w:hyperlink w:history="1" r:id="rId185">
        <w:r w:rsidRPr="00104196" w:rsidR="00A130CD">
          <w:rPr>
            <w:rStyle w:val="Hyperlink"/>
            <w:b/>
          </w:rPr>
          <w:t>Ipswich Town Football Club</w:t>
        </w:r>
      </w:hyperlink>
      <w:r w:rsidRPr="00104196" w:rsidR="00A130CD">
        <w:rPr>
          <w:b/>
        </w:rPr>
        <w:t xml:space="preserve"> – </w:t>
      </w:r>
      <w:r w:rsidRPr="00104196" w:rsidR="00A130CD">
        <w:t>Portman Road in central Ipswich is home to the Ipswich Town football team.  On matchdays, the stadium can accommodate just over 30,000 supporters seated in four separate stands</w:t>
      </w:r>
      <w:r w:rsidRPr="00104196" w:rsidR="00A130CD">
        <w:fldChar w:fldCharType="begin" w:fldLock="1"/>
      </w:r>
      <w:r w:rsidR="00396AFC">
        <w:instrText>ADDIN CSL_CITATION {"citationItems":[{"id":"ITEM-1","itemData":{"URL":"https://www.itfc.co.uk/club/visit-us/","accessed":{"date-parts":[["2018","1","1"]]},"author":[{"dropping-particle":"","family":"Ipswich Town Football Club","given":"","non-dropping-particle":"","parse-names":false,"suffix":""}],"id":"ITEM-1","issued":{"date-parts":[["2017"]]},"title":"Visiting Portman Road","type":"webpage"},"uris":["http://www.mendeley.com/documents/?uuid=51547d48-0e73-4445-a4c0-d5ca3c38fddd"]}],"mendeley":{"formattedCitation":"&lt;sup&gt;49&lt;/sup&gt;","plainTextFormattedCitation":"49","previouslyFormattedCitation":"&lt;sup&gt;49&lt;/sup&gt;"},"properties":{"noteIndex":0},"schema":"https://github.com/citation-style-language/schema/raw/master/csl-citation.json"}</w:instrText>
      </w:r>
      <w:r w:rsidRPr="00104196" w:rsidR="00A130CD">
        <w:fldChar w:fldCharType="separate"/>
      </w:r>
      <w:r w:rsidRPr="00F20CF2" w:rsidR="00F20CF2">
        <w:rPr>
          <w:noProof/>
          <w:vertAlign w:val="superscript"/>
        </w:rPr>
        <w:t>49</w:t>
      </w:r>
      <w:r w:rsidRPr="00104196" w:rsidR="00A130CD">
        <w:fldChar w:fldCharType="end"/>
      </w:r>
      <w:r w:rsidRPr="00104196" w:rsidR="00A130CD">
        <w:t xml:space="preserve">. </w:t>
      </w:r>
    </w:p>
    <w:p w:rsidRPr="00104196" w:rsidR="001723E6" w:rsidP="00970399" w:rsidRDefault="000A3497" w14:paraId="6AAF3BE0" w14:textId="77777777">
      <w:pPr>
        <w:pStyle w:val="ListParagraph"/>
        <w:numPr>
          <w:ilvl w:val="0"/>
          <w:numId w:val="12"/>
        </w:numPr>
        <w:ind w:left="993" w:hanging="426"/>
      </w:pPr>
      <w:hyperlink w:history="1" r:id="rId186">
        <w:r w:rsidRPr="00104196" w:rsidR="001723E6">
          <w:rPr>
            <w:rStyle w:val="Hyperlink"/>
            <w:b/>
          </w:rPr>
          <w:t>Cente</w:t>
        </w:r>
        <w:r w:rsidRPr="00104196" w:rsidR="005D57A9">
          <w:rPr>
            <w:rStyle w:val="Hyperlink"/>
            <w:b/>
          </w:rPr>
          <w:t>r</w:t>
        </w:r>
        <w:r w:rsidRPr="00104196" w:rsidR="001723E6">
          <w:rPr>
            <w:rStyle w:val="Hyperlink"/>
            <w:b/>
          </w:rPr>
          <w:t xml:space="preserve"> Parcs</w:t>
        </w:r>
        <w:r w:rsidRPr="00104196" w:rsidR="00A130CD">
          <w:rPr>
            <w:rStyle w:val="Hyperlink"/>
            <w:b/>
          </w:rPr>
          <w:t xml:space="preserve"> Elveden</w:t>
        </w:r>
      </w:hyperlink>
      <w:r w:rsidRPr="00104196" w:rsidR="00A130CD">
        <w:t xml:space="preserve"> </w:t>
      </w:r>
      <w:r w:rsidRPr="00104196" w:rsidR="005D57A9">
        <w:t>–</w:t>
      </w:r>
      <w:r w:rsidRPr="00104196" w:rsidR="00A130CD">
        <w:t xml:space="preserve"> </w:t>
      </w:r>
      <w:r w:rsidRPr="00104196" w:rsidR="005D57A9">
        <w:t xml:space="preserve">The popular holiday village resort </w:t>
      </w:r>
      <w:proofErr w:type="gramStart"/>
      <w:r w:rsidRPr="00104196" w:rsidR="005D57A9">
        <w:t>is located in</w:t>
      </w:r>
      <w:proofErr w:type="gramEnd"/>
      <w:r w:rsidRPr="00104196" w:rsidR="005D57A9">
        <w:t xml:space="preserve"> 400 acres of Suffolk woodland</w:t>
      </w:r>
      <w:r w:rsidRPr="00104196" w:rsidR="0031068C">
        <w:t xml:space="preserve">, approximately </w:t>
      </w:r>
      <w:r w:rsidRPr="00104196" w:rsidR="00991325">
        <w:t xml:space="preserve">450,000 guests visit Elveden Forest every year. </w:t>
      </w:r>
    </w:p>
    <w:p w:rsidRPr="00104196" w:rsidR="001723E6" w:rsidP="00970399" w:rsidRDefault="000A3497" w14:paraId="5F98F171" w14:textId="5ECF0B37">
      <w:pPr>
        <w:pStyle w:val="ListParagraph"/>
        <w:numPr>
          <w:ilvl w:val="0"/>
          <w:numId w:val="12"/>
        </w:numPr>
        <w:ind w:left="993" w:hanging="426"/>
        <w:rPr>
          <w:b/>
        </w:rPr>
      </w:pPr>
      <w:hyperlink w:history="1" r:id="rId187">
        <w:r w:rsidRPr="00104196" w:rsidR="001723E6">
          <w:rPr>
            <w:rStyle w:val="Hyperlink"/>
            <w:b/>
          </w:rPr>
          <w:t>Foxhall Stadium</w:t>
        </w:r>
      </w:hyperlink>
      <w:r w:rsidRPr="00104196" w:rsidR="005D57A9">
        <w:rPr>
          <w:b/>
        </w:rPr>
        <w:t xml:space="preserve"> </w:t>
      </w:r>
      <w:r w:rsidRPr="00104196" w:rsidR="00B360C9">
        <w:rPr>
          <w:b/>
        </w:rPr>
        <w:t>–</w:t>
      </w:r>
      <w:r w:rsidRPr="00104196" w:rsidR="005D57A9">
        <w:rPr>
          <w:b/>
        </w:rPr>
        <w:t xml:space="preserve"> </w:t>
      </w:r>
      <w:r w:rsidRPr="00104196" w:rsidR="00B360C9">
        <w:t>Situated in Kesgrave the Foxhall International Raceway hosts events such as the National Banger World Final and the National Hot Rod World Championship</w:t>
      </w:r>
      <w:r w:rsidRPr="00104196" w:rsidR="00B360C9">
        <w:fldChar w:fldCharType="begin" w:fldLock="1"/>
      </w:r>
      <w:r w:rsidR="00396AFC">
        <w:instrText>ADDIN CSL_CITATION {"citationItems":[{"id":"ITEM-1","itemData":{"URL":"http://www.spedeworth.co.uk/venue.php?name=Ipswich","accessed":{"date-parts":[["2018","1","1"]]},"author":[{"dropping-particle":"","family":"Spedeworth Motorsports","given":"","non-dropping-particle":"","parse-names":false,"suffix":""}],"id":"ITEM-1","issued":{"date-parts":[["2017"]]},"title":"Ipswich","type":"webpage"},"uris":["http://www.mendeley.com/documents/?uuid=af370a0f-40f6-4693-9b85-500a1bbfab61"]}],"mendeley":{"formattedCitation":"&lt;sup&gt;50&lt;/sup&gt;","plainTextFormattedCitation":"50","previouslyFormattedCitation":"&lt;sup&gt;50&lt;/sup&gt;"},"properties":{"noteIndex":0},"schema":"https://github.com/citation-style-language/schema/raw/master/csl-citation.json"}</w:instrText>
      </w:r>
      <w:r w:rsidRPr="00104196" w:rsidR="00B360C9">
        <w:fldChar w:fldCharType="separate"/>
      </w:r>
      <w:r w:rsidRPr="00F20CF2" w:rsidR="00F20CF2">
        <w:rPr>
          <w:noProof/>
          <w:vertAlign w:val="superscript"/>
        </w:rPr>
        <w:t>50</w:t>
      </w:r>
      <w:r w:rsidRPr="00104196" w:rsidR="00B360C9">
        <w:fldChar w:fldCharType="end"/>
      </w:r>
    </w:p>
    <w:p w:rsidRPr="00104196" w:rsidR="00DC4B5C" w:rsidP="00970399" w:rsidRDefault="000A3497" w14:paraId="09735991" w14:textId="746BDFDE">
      <w:pPr>
        <w:pStyle w:val="ListParagraph"/>
        <w:numPr>
          <w:ilvl w:val="0"/>
          <w:numId w:val="12"/>
        </w:numPr>
        <w:ind w:left="993" w:hanging="426"/>
        <w:rPr>
          <w:b/>
        </w:rPr>
      </w:pPr>
      <w:hyperlink w:history="1" r:id="rId188">
        <w:r w:rsidRPr="00104196" w:rsidR="00DC4B5C">
          <w:rPr>
            <w:rStyle w:val="Hyperlink"/>
            <w:b/>
          </w:rPr>
          <w:t>Go Ape</w:t>
        </w:r>
      </w:hyperlink>
      <w:r w:rsidRPr="00104196" w:rsidR="00DC4B5C">
        <w:rPr>
          <w:b/>
        </w:rPr>
        <w:t xml:space="preserve"> – </w:t>
      </w:r>
      <w:r w:rsidRPr="00104196" w:rsidR="00DC4B5C">
        <w:t>This popular tree top zip wire and high rope activity course is situated in Thetford Forest.</w:t>
      </w:r>
    </w:p>
    <w:p w:rsidRPr="00104196" w:rsidR="005078C2" w:rsidP="00970399" w:rsidRDefault="000A3497" w14:paraId="574A49AC" w14:textId="54B3A96E">
      <w:pPr>
        <w:pStyle w:val="ListParagraph"/>
        <w:numPr>
          <w:ilvl w:val="0"/>
          <w:numId w:val="12"/>
        </w:numPr>
        <w:ind w:left="993" w:hanging="426"/>
        <w:rPr>
          <w:b/>
        </w:rPr>
      </w:pPr>
      <w:hyperlink w:history="1" r:id="rId189">
        <w:r w:rsidRPr="00104196" w:rsidR="00C36F83">
          <w:rPr>
            <w:rStyle w:val="Hyperlink"/>
            <w:b/>
            <w:bCs/>
          </w:rPr>
          <w:t xml:space="preserve">Latitude festival </w:t>
        </w:r>
      </w:hyperlink>
      <w:r w:rsidRPr="00104196" w:rsidR="00C36F83">
        <w:rPr>
          <w:b/>
          <w:bCs/>
        </w:rPr>
        <w:t xml:space="preserve">– </w:t>
      </w:r>
      <w:r w:rsidRPr="00104196" w:rsidR="00C36F83">
        <w:t xml:space="preserve">This annual event attracts thousands of festival goers over a weekend in Henham Park in Suffolk.  </w:t>
      </w:r>
    </w:p>
    <w:p w:rsidRPr="00104196" w:rsidR="00A8489D" w:rsidP="00A8489D" w:rsidRDefault="00A8489D" w14:paraId="16C8A6B7" w14:textId="77777777">
      <w:pPr>
        <w:pStyle w:val="ListParagraph"/>
        <w:ind w:left="993"/>
        <w:rPr>
          <w:b/>
        </w:rPr>
      </w:pPr>
    </w:p>
    <w:p w:rsidRPr="00104196" w:rsidR="000A198B" w:rsidP="00A8489D" w:rsidRDefault="00C30CE9" w14:paraId="293FB72A" w14:textId="22B5EF4F">
      <w:pPr>
        <w:pStyle w:val="Heading2"/>
        <w:rPr>
          <w:rFonts w:asciiTheme="minorHAnsi" w:hAnsiTheme="minorHAnsi"/>
        </w:rPr>
      </w:pPr>
      <w:bookmarkStart w:name="_Toc109044326" w:id="53"/>
      <w:r w:rsidRPr="00104196">
        <w:rPr>
          <w:rFonts w:asciiTheme="minorHAnsi" w:hAnsiTheme="minorHAnsi"/>
        </w:rPr>
        <w:t xml:space="preserve">Control of Major Accident Hazards (COMAH) </w:t>
      </w:r>
      <w:r w:rsidRPr="00104196" w:rsidR="000A198B">
        <w:rPr>
          <w:rFonts w:asciiTheme="minorHAnsi" w:hAnsiTheme="minorHAnsi"/>
        </w:rPr>
        <w:t>Sites</w:t>
      </w:r>
      <w:bookmarkEnd w:id="53"/>
      <w:r w:rsidRPr="00104196" w:rsidR="000A198B">
        <w:rPr>
          <w:rFonts w:asciiTheme="minorHAnsi" w:hAnsiTheme="minorHAnsi"/>
        </w:rPr>
        <w:t xml:space="preserve"> </w:t>
      </w:r>
    </w:p>
    <w:p w:rsidRPr="00104196" w:rsidR="00C36F83" w:rsidP="003B180E" w:rsidRDefault="00C36F83" w14:paraId="061F00C0" w14:textId="2A66BBAA">
      <w:pPr>
        <w:contextualSpacing/>
      </w:pPr>
      <w:r w:rsidRPr="00104196">
        <w:t>COMAH (Control of Major Accident Hazards) sites are industrial sites which hold a quantity of dangerous substances over a certain level, the consequences of an incident involving these substances could potentially harm the public or the environment</w:t>
      </w:r>
      <w:r w:rsidRPr="00104196" w:rsidR="00224F7F">
        <w:fldChar w:fldCharType="begin" w:fldLock="1"/>
      </w:r>
      <w:r w:rsidR="00396AFC">
        <w:instrText>ADDIN CSL_CITATION {"citationItems":[{"id":"ITEM-1","itemData":{"URL":"https://www.suffolkresilience.com/risk-advice/advice-for-people-living-close-to-an-industrial-site","accessed":{"date-parts":[["2020","1","24"]]},"author":[{"dropping-particle":"","family":"Suffolk Resilience Forum","given":"","non-dropping-particle":"","parse-names":false,"suffix":""}],"id":"ITEM-1","issued":{"date-parts":[["2020"]]},"title":"Advice for people living close to an industrial site","type":"webpage"},"uris":["http://www.mendeley.com/documents/?uuid=db512dd2-1643-430c-ab9f-2165e4681585"]}],"mendeley":{"formattedCitation":"&lt;sup&gt;51&lt;/sup&gt;","plainTextFormattedCitation":"51","previouslyFormattedCitation":"&lt;sup&gt;51&lt;/sup&gt;"},"properties":{"noteIndex":0},"schema":"https://github.com/citation-style-language/schema/raw/master/csl-citation.json"}</w:instrText>
      </w:r>
      <w:r w:rsidRPr="00104196" w:rsidR="00224F7F">
        <w:fldChar w:fldCharType="separate"/>
      </w:r>
      <w:r w:rsidRPr="00F20CF2" w:rsidR="00F20CF2">
        <w:rPr>
          <w:noProof/>
          <w:vertAlign w:val="superscript"/>
        </w:rPr>
        <w:t>51</w:t>
      </w:r>
      <w:r w:rsidRPr="00104196" w:rsidR="00224F7F">
        <w:fldChar w:fldCharType="end"/>
      </w:r>
      <w:r w:rsidRPr="00104196">
        <w:t>.</w:t>
      </w:r>
    </w:p>
    <w:p w:rsidRPr="00104196" w:rsidR="00F75D3C" w:rsidP="003B180E" w:rsidRDefault="00F75D3C" w14:paraId="4EEB021A" w14:textId="77777777">
      <w:pPr>
        <w:contextualSpacing/>
      </w:pPr>
    </w:p>
    <w:p w:rsidRPr="00104196" w:rsidR="009E47A8" w:rsidP="003B180E" w:rsidRDefault="00DC4B5C" w14:paraId="3EC341F6" w14:textId="0B5E6E87">
      <w:pPr>
        <w:contextualSpacing/>
      </w:pPr>
      <w:r w:rsidRPr="00104196">
        <w:rPr>
          <w:b/>
          <w:bCs/>
        </w:rPr>
        <w:t xml:space="preserve">The Control of Major Accident Hazards (COMAH) Regulations ensuring that businesses: </w:t>
      </w:r>
      <w:r w:rsidRPr="00104196">
        <w:t>"Take all necessary measures to prevent major accidents involving dangerous substances. Limit the consequences to people and the environment of any major accidents which do occur"</w:t>
      </w:r>
      <w:r w:rsidRPr="00104196">
        <w:fldChar w:fldCharType="begin" w:fldLock="1"/>
      </w:r>
      <w:r w:rsidR="00396AFC">
        <w:instrText>ADDIN CSL_CITATION {"citationItems":[{"id":"ITEM-1","itemData":{"URL":"http://www.hse.gov.uk/comah/","accessed":{"date-parts":[["2018","1","1"]]},"author":[{"dropping-particle":"","family":"Health and Safety Executive (HSE)","given":"","non-dropping-particle":"","parse-names":false,"suffix":""}],"id":"ITEM-1","issued":{"date-parts":[["2018"]]},"title":"Control of Major Accident Hazards (COMAH)","type":"webpage"},"uris":["http://www.mendeley.com/documents/?uuid=66a87362-0067-45ef-bf67-0165c15760d6"]}],"mendeley":{"formattedCitation":"&lt;sup&gt;52&lt;/sup&gt;","plainTextFormattedCitation":"52","previouslyFormattedCitation":"&lt;sup&gt;52&lt;/sup&gt;"},"properties":{"noteIndex":0},"schema":"https://github.com/citation-style-language/schema/raw/master/csl-citation.json"}</w:instrText>
      </w:r>
      <w:r w:rsidRPr="00104196">
        <w:fldChar w:fldCharType="separate"/>
      </w:r>
      <w:r w:rsidRPr="00F20CF2" w:rsidR="00F20CF2">
        <w:rPr>
          <w:noProof/>
          <w:vertAlign w:val="superscript"/>
        </w:rPr>
        <w:t>52</w:t>
      </w:r>
      <w:r w:rsidRPr="00104196">
        <w:fldChar w:fldCharType="end"/>
      </w:r>
      <w:r w:rsidRPr="00104196">
        <w:t xml:space="preserve">. </w:t>
      </w:r>
    </w:p>
    <w:p w:rsidRPr="00104196" w:rsidR="00F75D3C" w:rsidP="003B180E" w:rsidRDefault="00F75D3C" w14:paraId="628B56E3" w14:textId="77777777">
      <w:pPr>
        <w:contextualSpacing/>
      </w:pPr>
    </w:p>
    <w:p w:rsidRPr="00104196" w:rsidR="009E47A8" w:rsidP="003B180E" w:rsidRDefault="009E47A8" w14:paraId="49E7B39B" w14:textId="63C64C43">
      <w:pPr>
        <w:contextualSpacing/>
      </w:pPr>
      <w:r w:rsidRPr="00104196">
        <w:t xml:space="preserve">Public COMAH 2015 information (searchable by postcode) can be found on the </w:t>
      </w:r>
      <w:hyperlink w:history="1" r:id="rId190">
        <w:r w:rsidRPr="00104196">
          <w:rPr>
            <w:rStyle w:val="Hyperlink"/>
          </w:rPr>
          <w:t>Health and Safety Executive</w:t>
        </w:r>
      </w:hyperlink>
      <w:r w:rsidRPr="00104196">
        <w:t xml:space="preserve"> (HSE) webpages.   </w:t>
      </w:r>
    </w:p>
    <w:p w:rsidRPr="00104196" w:rsidR="00C2657B" w:rsidP="003B180E" w:rsidRDefault="00C2657B" w14:paraId="7B17B02B" w14:textId="77777777">
      <w:pPr>
        <w:contextualSpacing/>
      </w:pPr>
    </w:p>
    <w:p w:rsidRPr="00104196" w:rsidR="00DC4B5C" w:rsidP="003B180E" w:rsidRDefault="00C36F83" w14:paraId="3A459B0F" w14:textId="36D638D1">
      <w:pPr>
        <w:contextualSpacing/>
      </w:pPr>
      <w:r w:rsidRPr="00104196">
        <w:t xml:space="preserve">Suffolk has 4 upper tier </w:t>
      </w:r>
      <w:r w:rsidRPr="00104196" w:rsidR="004F2864">
        <w:t>COMAH sites</w:t>
      </w:r>
      <w:r w:rsidRPr="00104196" w:rsidR="00224F7F">
        <w:t xml:space="preserve"> that require the production of offsite emergency plans, known as External Emergency Plans</w:t>
      </w:r>
      <w:r w:rsidRPr="00104196" w:rsidR="004F2864">
        <w:t xml:space="preserve">: </w:t>
      </w:r>
    </w:p>
    <w:p w:rsidRPr="00104196" w:rsidR="004F2864" w:rsidP="00970399" w:rsidRDefault="004F2864" w14:paraId="1B5A6897" w14:textId="77777777">
      <w:pPr>
        <w:pStyle w:val="ListParagraph"/>
        <w:numPr>
          <w:ilvl w:val="0"/>
          <w:numId w:val="13"/>
        </w:numPr>
        <w:ind w:left="993" w:hanging="426"/>
      </w:pPr>
      <w:r w:rsidRPr="00104196">
        <w:rPr>
          <w:b/>
        </w:rPr>
        <w:t>International Flavours &amp; Fragrances (GB) Limited</w:t>
      </w:r>
      <w:r w:rsidRPr="00104196">
        <w:t xml:space="preserve"> - Duddery Hill, Haverhill CB9 8LG</w:t>
      </w:r>
    </w:p>
    <w:p w:rsidRPr="00104196" w:rsidR="004F2864" w:rsidP="00970399" w:rsidRDefault="004F2864" w14:paraId="091EB88B" w14:textId="77777777">
      <w:pPr>
        <w:pStyle w:val="ListParagraph"/>
        <w:numPr>
          <w:ilvl w:val="0"/>
          <w:numId w:val="13"/>
        </w:numPr>
        <w:ind w:left="993" w:hanging="426"/>
      </w:pPr>
      <w:r w:rsidRPr="00104196">
        <w:rPr>
          <w:b/>
        </w:rPr>
        <w:t xml:space="preserve">PPG Industries (UK) Limited - </w:t>
      </w:r>
      <w:r w:rsidRPr="00104196">
        <w:t>Needham Road, Stowmarket, IP14 2AD</w:t>
      </w:r>
    </w:p>
    <w:p w:rsidRPr="00104196" w:rsidR="004F2864" w:rsidP="00970399" w:rsidRDefault="004F2864" w14:paraId="0DDF7676" w14:textId="77777777">
      <w:pPr>
        <w:pStyle w:val="ListParagraph"/>
        <w:numPr>
          <w:ilvl w:val="0"/>
          <w:numId w:val="13"/>
        </w:numPr>
        <w:ind w:left="993" w:hanging="426"/>
      </w:pPr>
      <w:r w:rsidRPr="00104196">
        <w:rPr>
          <w:b/>
        </w:rPr>
        <w:t xml:space="preserve">Calor Gas - </w:t>
      </w:r>
      <w:r w:rsidRPr="00104196">
        <w:t xml:space="preserve">Saxham Operations Centre, Newmarket Road, Risby, IP28 6QY </w:t>
      </w:r>
    </w:p>
    <w:p w:rsidRPr="00104196" w:rsidR="004F2864" w:rsidP="00970399" w:rsidRDefault="004F2864" w14:paraId="6274A84A" w14:textId="36E10672">
      <w:pPr>
        <w:pStyle w:val="ListParagraph"/>
        <w:numPr>
          <w:ilvl w:val="0"/>
          <w:numId w:val="13"/>
        </w:numPr>
        <w:ind w:left="993" w:hanging="426"/>
      </w:pPr>
      <w:proofErr w:type="spellStart"/>
      <w:r w:rsidRPr="00104196">
        <w:rPr>
          <w:b/>
        </w:rPr>
        <w:t>Treatt</w:t>
      </w:r>
      <w:proofErr w:type="spellEnd"/>
      <w:r w:rsidRPr="00104196">
        <w:rPr>
          <w:b/>
        </w:rPr>
        <w:t xml:space="preserve"> PLC</w:t>
      </w:r>
      <w:r w:rsidRPr="00104196">
        <w:t xml:space="preserve"> - </w:t>
      </w:r>
      <w:proofErr w:type="spellStart"/>
      <w:r w:rsidRPr="00576720" w:rsidR="00576720">
        <w:t>Skyliner</w:t>
      </w:r>
      <w:proofErr w:type="spellEnd"/>
      <w:r w:rsidRPr="00576720" w:rsidR="00576720">
        <w:t xml:space="preserve"> Way, Bury St Edmunds, Bury Saint Edmunds IP32 7FR</w:t>
      </w:r>
    </w:p>
    <w:p w:rsidRPr="00104196" w:rsidR="00CC5C2B" w:rsidP="003B180E" w:rsidRDefault="00611F05" w14:paraId="6E6122DD" w14:textId="6C26DFA3">
      <w:pPr>
        <w:contextualSpacing/>
      </w:pPr>
      <w:r w:rsidRPr="00104196">
        <w:t>Suffolk COMAH External Emergency Plans</w:t>
      </w:r>
      <w:r w:rsidRPr="00104196" w:rsidR="00587343">
        <w:t xml:space="preserve"> are held by the Suffolk Resilience Forum. </w:t>
      </w:r>
    </w:p>
    <w:p w:rsidRPr="00104196" w:rsidR="00F75D3C" w:rsidP="003B180E" w:rsidRDefault="00F75D3C" w14:paraId="57FD6DBF" w14:textId="77777777">
      <w:pPr>
        <w:contextualSpacing/>
      </w:pPr>
    </w:p>
    <w:p w:rsidRPr="00104196" w:rsidR="004F2864" w:rsidP="003B180E" w:rsidRDefault="008F5454" w14:paraId="01923FEE" w14:textId="1367A2F9">
      <w:pPr>
        <w:pStyle w:val="Heading2"/>
        <w:contextualSpacing/>
        <w:rPr>
          <w:rFonts w:asciiTheme="minorHAnsi" w:hAnsiTheme="minorHAnsi"/>
          <w:sz w:val="22"/>
          <w:szCs w:val="22"/>
        </w:rPr>
      </w:pPr>
      <w:bookmarkStart w:name="_Toc109044327" w:id="54"/>
      <w:r w:rsidRPr="00104196">
        <w:rPr>
          <w:rFonts w:asciiTheme="minorHAnsi" w:hAnsiTheme="minorHAnsi"/>
          <w:sz w:val="22"/>
          <w:szCs w:val="22"/>
        </w:rPr>
        <w:t xml:space="preserve">Radiation (Emergency Preparedness and Public Information) (REPPIR) </w:t>
      </w:r>
      <w:r w:rsidRPr="00104196" w:rsidR="00611F05">
        <w:rPr>
          <w:rFonts w:asciiTheme="minorHAnsi" w:hAnsiTheme="minorHAnsi"/>
          <w:sz w:val="22"/>
          <w:szCs w:val="22"/>
        </w:rPr>
        <w:t>s</w:t>
      </w:r>
      <w:r w:rsidRPr="00104196">
        <w:rPr>
          <w:rFonts w:asciiTheme="minorHAnsi" w:hAnsiTheme="minorHAnsi"/>
          <w:sz w:val="22"/>
          <w:szCs w:val="22"/>
        </w:rPr>
        <w:t>ites</w:t>
      </w:r>
      <w:bookmarkEnd w:id="54"/>
    </w:p>
    <w:p w:rsidRPr="00104196" w:rsidR="008F5454" w:rsidP="003B180E" w:rsidRDefault="008F5454" w14:paraId="62AB2D4E" w14:textId="6E19F09C">
      <w:pPr>
        <w:contextualSpacing/>
      </w:pPr>
      <w:r w:rsidRPr="00104196">
        <w:t>“REPPIR establishes a framework of emergency preparedness measures to ensure that members of the public are properly informed and prepared, in advance, about what to do in the unlikely event of a radiation emergency occurring, and provided with information if a radiation emergency actually occurs”</w:t>
      </w:r>
      <w:r w:rsidRPr="00104196">
        <w:fldChar w:fldCharType="begin" w:fldLock="1"/>
      </w:r>
      <w:r w:rsidR="00396AFC">
        <w:instrText>ADDIN CSL_CITATION {"citationItems":[{"id":"ITEM-1","itemData":{"URL":"http://www.hse.gov.uk/radiation/ionising/reppir.htm","accessed":{"date-parts":[["2018","1","1"]]},"author":[{"dropping-particle":"","family":"Health and Safety Executive (HSE)","given":"","non-dropping-particle":"","parse-names":false,"suffix":""}],"id":"ITEM-1","issued":{"date-parts":[["2018"]]},"title":"Radiation (Emergency Preparedness and Public Information) Regulations 2001 (REPPIR)","type":"webpage"},"uris":["http://www.mendeley.com/documents/?uuid=a425003e-ea26-40d7-b980-9e49484d7d4a"]}],"mendeley":{"formattedCitation":"&lt;sup&gt;53&lt;/sup&gt;","plainTextFormattedCitation":"53","previouslyFormattedCitation":"&lt;sup&gt;53&lt;/sup&gt;"},"properties":{"noteIndex":0},"schema":"https://github.com/citation-style-language/schema/raw/master/csl-citation.json"}</w:instrText>
      </w:r>
      <w:r w:rsidRPr="00104196">
        <w:fldChar w:fldCharType="separate"/>
      </w:r>
      <w:r w:rsidRPr="00F20CF2" w:rsidR="00F20CF2">
        <w:rPr>
          <w:noProof/>
          <w:vertAlign w:val="superscript"/>
        </w:rPr>
        <w:t>53</w:t>
      </w:r>
      <w:r w:rsidRPr="00104196">
        <w:fldChar w:fldCharType="end"/>
      </w:r>
      <w:r w:rsidRPr="00104196">
        <w:t xml:space="preserve">. </w:t>
      </w:r>
    </w:p>
    <w:p w:rsidRPr="00104196" w:rsidR="00C2657B" w:rsidP="003B180E" w:rsidRDefault="00C2657B" w14:paraId="746D44B7" w14:textId="77777777">
      <w:pPr>
        <w:contextualSpacing/>
      </w:pPr>
    </w:p>
    <w:p w:rsidRPr="00104196" w:rsidR="008F5454" w:rsidP="003B180E" w:rsidRDefault="008F5454" w14:paraId="043B656D" w14:textId="2D628A10">
      <w:pPr>
        <w:contextualSpacing/>
        <w:rPr>
          <w:rFonts w:cs="Arial"/>
          <w:color w:val="000000"/>
        </w:rPr>
      </w:pPr>
      <w:r w:rsidRPr="00104196">
        <w:t>There is one REPPIR site in Suffolk, the Sizewell B Nuclear Power Station near Leiston in Suffolk. Sizewell B</w:t>
      </w:r>
      <w:r w:rsidRPr="00104196">
        <w:rPr>
          <w:lang w:val="en"/>
        </w:rPr>
        <w:t xml:space="preserve"> is the UK’s only Pressurised Water Reactor.</w:t>
      </w:r>
      <w:r w:rsidRPr="00104196">
        <w:t xml:space="preserve"> </w:t>
      </w:r>
      <w:r w:rsidRPr="00104196" w:rsidR="00611F05">
        <w:t xml:space="preserve"> </w:t>
      </w:r>
      <w:r w:rsidRPr="00104196" w:rsidR="00C65394">
        <w:rPr>
          <w:rFonts w:cs="Arial"/>
          <w:color w:val="000000"/>
        </w:rPr>
        <w:t xml:space="preserve">The </w:t>
      </w:r>
      <w:r w:rsidRPr="00104196" w:rsidR="00C65394">
        <w:rPr>
          <w:rFonts w:cs="Arial"/>
        </w:rPr>
        <w:t>Sizewell Offsite Plan</w:t>
      </w:r>
      <w:r w:rsidRPr="00104196" w:rsidR="00611F05">
        <w:rPr>
          <w:rFonts w:cs="Arial"/>
          <w:color w:val="000000"/>
        </w:rPr>
        <w:t xml:space="preserve"> </w:t>
      </w:r>
      <w:r w:rsidRPr="00104196">
        <w:rPr>
          <w:rFonts w:cs="Arial"/>
          <w:color w:val="000000"/>
        </w:rPr>
        <w:t xml:space="preserve">sets out the Multi-Agency strategic and tactical management arrangements for dealing with a </w:t>
      </w:r>
      <w:r w:rsidRPr="00104196" w:rsidR="00611F05">
        <w:rPr>
          <w:rFonts w:cs="Arial"/>
          <w:color w:val="000000"/>
        </w:rPr>
        <w:t xml:space="preserve">nuclear emergency </w:t>
      </w:r>
      <w:r w:rsidRPr="00104196">
        <w:rPr>
          <w:rFonts w:cs="Arial"/>
          <w:color w:val="000000"/>
        </w:rPr>
        <w:t xml:space="preserve">(i.e. an incident with off-site radiological implications) at either </w:t>
      </w:r>
      <w:hyperlink w:history="1" r:id="rId191">
        <w:r w:rsidRPr="00104196">
          <w:rPr>
            <w:rStyle w:val="Hyperlink"/>
            <w:rFonts w:cs="Arial"/>
          </w:rPr>
          <w:t xml:space="preserve">Sizewell A </w:t>
        </w:r>
      </w:hyperlink>
      <w:r w:rsidRPr="00104196">
        <w:rPr>
          <w:rFonts w:cs="Arial"/>
          <w:color w:val="000000"/>
        </w:rPr>
        <w:t>(shut down in 2006) or</w:t>
      </w:r>
      <w:hyperlink w:history="1" r:id="rId192">
        <w:r w:rsidRPr="00104196">
          <w:rPr>
            <w:rStyle w:val="Hyperlink"/>
            <w:rFonts w:cs="Arial"/>
          </w:rPr>
          <w:t xml:space="preserve"> Sizewell B</w:t>
        </w:r>
      </w:hyperlink>
      <w:r w:rsidRPr="00104196">
        <w:rPr>
          <w:rFonts w:cs="Arial"/>
          <w:color w:val="000000"/>
        </w:rPr>
        <w:t xml:space="preserve"> </w:t>
      </w:r>
      <w:r w:rsidRPr="00104196" w:rsidR="00611F05">
        <w:rPr>
          <w:rFonts w:cs="Arial"/>
          <w:color w:val="000000"/>
        </w:rPr>
        <w:t>nuclear power stations</w:t>
      </w:r>
      <w:r w:rsidRPr="00104196" w:rsidR="00C65394">
        <w:rPr>
          <w:rFonts w:cs="Arial"/>
          <w:color w:val="000000"/>
        </w:rPr>
        <w:fldChar w:fldCharType="begin" w:fldLock="1"/>
      </w:r>
      <w:r w:rsidR="00396AFC">
        <w:rPr>
          <w:rFonts w:cs="Arial"/>
          <w:color w:val="000000"/>
        </w:rPr>
        <w:instrText>ADDIN CSL_CITATION {"citationItems":[{"id":"ITEM-1","itemData":{"URL":"http://www.suffolkresilience.com/","accessed":{"date-parts":[["2018","1","1"]]},"author":[{"dropping-particle":"","family":"Suffolk Resilience Forum","given":"","non-dropping-particle":"","parse-names":false,"suffix":""}],"id":"ITEM-1","issued":{"date-parts":[["2018"]]},"title":"Suffolk Resilience Forum","type":"webpage"},"uris":["http://www.mendeley.com/documents/?uuid=8bf08b0b-e485-4742-9327-1a663cab1e87"]}],"mendeley":{"formattedCitation":"&lt;sup&gt;54&lt;/sup&gt;","plainTextFormattedCitation":"54","previouslyFormattedCitation":"&lt;sup&gt;54&lt;/sup&gt;"},"properties":{"noteIndex":0},"schema":"https://github.com/citation-style-language/schema/raw/master/csl-citation.json"}</w:instrText>
      </w:r>
      <w:r w:rsidRPr="00104196" w:rsidR="00C65394">
        <w:rPr>
          <w:rFonts w:cs="Arial"/>
          <w:color w:val="000000"/>
        </w:rPr>
        <w:fldChar w:fldCharType="separate"/>
      </w:r>
      <w:r w:rsidRPr="00F20CF2" w:rsidR="00F20CF2">
        <w:rPr>
          <w:rFonts w:cs="Arial"/>
          <w:noProof/>
          <w:color w:val="000000"/>
          <w:vertAlign w:val="superscript"/>
        </w:rPr>
        <w:t>54</w:t>
      </w:r>
      <w:r w:rsidRPr="00104196" w:rsidR="00C65394">
        <w:rPr>
          <w:rFonts w:cs="Arial"/>
          <w:color w:val="000000"/>
        </w:rPr>
        <w:fldChar w:fldCharType="end"/>
      </w:r>
      <w:r w:rsidRPr="00104196">
        <w:rPr>
          <w:rFonts w:cs="Arial"/>
          <w:color w:val="000000"/>
        </w:rPr>
        <w:t>.</w:t>
      </w:r>
    </w:p>
    <w:p w:rsidRPr="00104196" w:rsidR="00C2657B" w:rsidP="003B180E" w:rsidRDefault="00C2657B" w14:paraId="47C60360" w14:textId="77777777">
      <w:pPr>
        <w:contextualSpacing/>
      </w:pPr>
    </w:p>
    <w:p w:rsidR="004F2864" w:rsidP="003B180E" w:rsidRDefault="00611F05" w14:paraId="78A8A3D7" w14:textId="35161BA8">
      <w:pPr>
        <w:contextualSpacing/>
      </w:pPr>
      <w:r w:rsidRPr="00104196">
        <w:lastRenderedPageBreak/>
        <w:t xml:space="preserve">There are plans to open a new nuclear power station in Suffolk – </w:t>
      </w:r>
      <w:hyperlink w:history="1" r:id="rId193">
        <w:r w:rsidRPr="00104196">
          <w:rPr>
            <w:rStyle w:val="Hyperlink"/>
          </w:rPr>
          <w:t>Sizewell C</w:t>
        </w:r>
      </w:hyperlink>
      <w:r w:rsidRPr="00104196">
        <w:t>.</w:t>
      </w:r>
      <w:r w:rsidRPr="00104196" w:rsidR="006D27B6">
        <w:t xml:space="preserve"> </w:t>
      </w:r>
      <w:r w:rsidRPr="00104196">
        <w:t xml:space="preserve">The scale and nature of this construction project (including a large workforce influx) may pose additional risks to SRFS that may need to be considered. </w:t>
      </w:r>
    </w:p>
    <w:p w:rsidRPr="00104196" w:rsidR="003C4A2C" w:rsidP="003B180E" w:rsidRDefault="003C4A2C" w14:paraId="38ABECA1" w14:textId="77777777">
      <w:pPr>
        <w:contextualSpacing/>
      </w:pPr>
    </w:p>
    <w:p w:rsidRPr="00104196" w:rsidR="005078C2" w:rsidP="005078C2" w:rsidRDefault="005078C2" w14:paraId="114E45EE" w14:textId="77777777">
      <w:pPr>
        <w:pStyle w:val="Heading2"/>
        <w:rPr>
          <w:rFonts w:asciiTheme="minorHAnsi" w:hAnsiTheme="minorHAnsi"/>
        </w:rPr>
      </w:pPr>
      <w:bookmarkStart w:name="_Toc109044328" w:id="55"/>
      <w:r w:rsidRPr="00104196">
        <w:rPr>
          <w:rFonts w:asciiTheme="minorHAnsi" w:hAnsiTheme="minorHAnsi"/>
        </w:rPr>
        <w:t>Fire safety for farmers and rural businesses</w:t>
      </w:r>
      <w:bookmarkEnd w:id="55"/>
    </w:p>
    <w:p w:rsidR="005078C2" w:rsidP="003B180E" w:rsidRDefault="00BC00DD" w14:paraId="0C4E9040" w14:textId="0BD77E86">
      <w:r w:rsidRPr="00104196">
        <w:t xml:space="preserve">Suffolk is a rural county, with many farms and rural businesses. </w:t>
      </w:r>
      <w:r w:rsidRPr="00104196" w:rsidR="003829F1">
        <w:t xml:space="preserve">SFRS </w:t>
      </w:r>
      <w:hyperlink w:history="1" r:id="rId194">
        <w:r w:rsidRPr="00104196" w:rsidR="003829F1">
          <w:rPr>
            <w:rStyle w:val="Hyperlink"/>
          </w:rPr>
          <w:t>produces advice</w:t>
        </w:r>
      </w:hyperlink>
      <w:r w:rsidRPr="00104196" w:rsidR="003829F1">
        <w:t xml:space="preserve"> for farmers and businesses working in Suffolk's countryside on prevention, reducing arson and Avian flu.</w:t>
      </w:r>
      <w:r w:rsidRPr="00104196">
        <w:t xml:space="preserve"> </w:t>
      </w:r>
      <w:r w:rsidRPr="00104196" w:rsidR="00CC0E53">
        <w:t xml:space="preserve"> This includes advice on arson reduction, fertilizer storage and management. </w:t>
      </w:r>
    </w:p>
    <w:p w:rsidRPr="00104196" w:rsidR="002C7765" w:rsidP="003B180E" w:rsidRDefault="002C7765" w14:paraId="02469073" w14:textId="77777777"/>
    <w:p w:rsidRPr="00104196" w:rsidR="009F3B1E" w:rsidP="00A8489D" w:rsidRDefault="009F3B1E" w14:paraId="057CE595" w14:textId="127AFC83">
      <w:pPr>
        <w:pStyle w:val="Heading2"/>
        <w:rPr>
          <w:rFonts w:asciiTheme="minorHAnsi" w:hAnsiTheme="minorHAnsi"/>
        </w:rPr>
      </w:pPr>
      <w:bookmarkStart w:name="_Climate_change_and" w:id="56"/>
      <w:bookmarkStart w:name="_Toc109044329" w:id="57"/>
      <w:bookmarkEnd w:id="56"/>
      <w:r w:rsidRPr="00104196">
        <w:rPr>
          <w:rFonts w:asciiTheme="minorHAnsi" w:hAnsiTheme="minorHAnsi"/>
        </w:rPr>
        <w:t>Climate change and associated risk</w:t>
      </w:r>
      <w:bookmarkEnd w:id="57"/>
      <w:r w:rsidRPr="00104196">
        <w:rPr>
          <w:rFonts w:asciiTheme="minorHAnsi" w:hAnsiTheme="minorHAnsi"/>
        </w:rPr>
        <w:t xml:space="preserve"> </w:t>
      </w:r>
    </w:p>
    <w:p w:rsidRPr="00104196" w:rsidR="009F3B1E" w:rsidP="003B180E" w:rsidRDefault="009F3B1E" w14:paraId="1335F30D" w14:textId="0782F6C0">
      <w:pPr>
        <w:contextualSpacing/>
      </w:pPr>
      <w:r w:rsidRPr="00104196">
        <w:t>Human activities emit carbon dioxide (CO</w:t>
      </w:r>
      <w:r w:rsidRPr="00104196">
        <w:rPr>
          <w:rFonts w:ascii="Cambria Math" w:hAnsi="Cambria Math" w:cs="Cambria Math"/>
        </w:rPr>
        <w:t>₂</w:t>
      </w:r>
      <w:r w:rsidRPr="00104196">
        <w:rPr>
          <w:rFonts w:cs="Cambria Math"/>
        </w:rPr>
        <w:t>)</w:t>
      </w:r>
      <w:r w:rsidRPr="00104196">
        <w:rPr>
          <w:rFonts w:cs="Century Gothic"/>
        </w:rPr>
        <w:t> </w:t>
      </w:r>
      <w:r w:rsidRPr="00104196">
        <w:t>into the atmosphere. Along with other ‘greenhouse gases’, too much CO</w:t>
      </w:r>
      <w:r w:rsidRPr="00104196">
        <w:rPr>
          <w:rFonts w:ascii="Cambria Math" w:hAnsi="Cambria Math" w:cs="Cambria Math"/>
        </w:rPr>
        <w:t>₂</w:t>
      </w:r>
      <w:r w:rsidRPr="00104196">
        <w:rPr>
          <w:rFonts w:cs="Century Gothic"/>
        </w:rPr>
        <w:t> </w:t>
      </w:r>
      <w:r w:rsidRPr="00104196">
        <w:t>in the atmosphere raises the global temperature. This rise in temperature is driving changes to our climate that will, if left unchecked, make the population’s current way of life impossible on the planet</w:t>
      </w:r>
      <w:r w:rsidRPr="00104196">
        <w:fldChar w:fldCharType="begin" w:fldLock="1"/>
      </w:r>
      <w:r w:rsidR="00396AFC">
        <w:instrText>ADDIN CSL_CITATION {"citationItems":[{"id":"ITEM-1","itemData":{"URL":"https://www.suffolk.gov.uk/planning-waste-and-environment/pledge-to-climate-emergency-declaration/","accessed":{"date-parts":[["2020","1","31"]]},"author":[{"dropping-particle":"","family":"Suffolk County Council","given":"","non-dropping-particle":"","parse-names":false,"suffix":""}],"id":"ITEM-1","issued":{"date-parts":[["2019"]]},"title":"Pledge to climate emergency declaration","type":"webpage"},"uris":["http://www.mendeley.com/documents/?uuid=9a2dd65c-b436-4eb7-ae6d-2ba2b53ee917"]}],"mendeley":{"formattedCitation":"&lt;sup&gt;55&lt;/sup&gt;","plainTextFormattedCitation":"55","previouslyFormattedCitation":"&lt;sup&gt;55&lt;/sup&gt;"},"properties":{"noteIndex":0},"schema":"https://github.com/citation-style-language/schema/raw/master/csl-citation.json"}</w:instrText>
      </w:r>
      <w:r w:rsidRPr="00104196">
        <w:fldChar w:fldCharType="separate"/>
      </w:r>
      <w:r w:rsidRPr="00F20CF2" w:rsidR="00F20CF2">
        <w:rPr>
          <w:noProof/>
          <w:vertAlign w:val="superscript"/>
        </w:rPr>
        <w:t>55</w:t>
      </w:r>
      <w:r w:rsidRPr="00104196">
        <w:fldChar w:fldCharType="end"/>
      </w:r>
      <w:r w:rsidRPr="00104196">
        <w:t>. </w:t>
      </w:r>
    </w:p>
    <w:p w:rsidRPr="00104196" w:rsidR="00882EB9" w:rsidP="003B180E" w:rsidRDefault="00882EB9" w14:paraId="55878883" w14:textId="77777777">
      <w:pPr>
        <w:contextualSpacing/>
      </w:pPr>
    </w:p>
    <w:p w:rsidRPr="00104196" w:rsidR="00A2234E" w:rsidP="00C1538A" w:rsidRDefault="00D90521" w14:paraId="5092C515" w14:textId="71F8DB36">
      <w:pPr>
        <w:contextualSpacing/>
      </w:pPr>
      <w:r w:rsidRPr="00104196">
        <w:t xml:space="preserve">The </w:t>
      </w:r>
      <w:r w:rsidRPr="00104196" w:rsidR="00DA3135">
        <w:t>2022</w:t>
      </w:r>
      <w:r w:rsidRPr="00104196">
        <w:t xml:space="preserve"> UK Climate Change Risk Assessment report highlights</w:t>
      </w:r>
      <w:r w:rsidRPr="00104196" w:rsidR="00E12AB1">
        <w:t xml:space="preserve"> </w:t>
      </w:r>
      <w:r w:rsidRPr="00104196" w:rsidR="009B6E71">
        <w:t>that climate change has already caused irreversible damage to the planet</w:t>
      </w:r>
      <w:r w:rsidRPr="00104196" w:rsidR="002C6AD1">
        <w:fldChar w:fldCharType="begin" w:fldLock="1"/>
      </w:r>
      <w:r w:rsidR="00396AFC">
        <w:instrText>ADDIN CSL_CITATION {"citationItems":[{"id":"ITEM-1","itemData":{"URL":"https://assets.publishing.service.gov.uk/government/uploads/system/uploads/attachment_data/file/1047003/climate-change-risk-assessment-2022.pdf","accessed":{"date-parts":[["2022","6","15"]]},"author":[{"dropping-particle":"","family":"HM Government","given":"","non-dropping-particle":"","parse-names":false,"suffix":""}],"id":"ITEM-1","issued":{"date-parts":[["2022"]]},"title":"UK Climate Change Risk Assessment 2022","type":"webpage"},"uris":["http://www.mendeley.com/documents/?uuid=5dd2921d-90bc-40f8-afad-39198de41b27"]}],"mendeley":{"formattedCitation":"&lt;sup&gt;56&lt;/sup&gt;","plainTextFormattedCitation":"56","previouslyFormattedCitation":"&lt;sup&gt;56&lt;/sup&gt;"},"properties":{"noteIndex":0},"schema":"https://github.com/citation-style-language/schema/raw/master/csl-citation.json"}</w:instrText>
      </w:r>
      <w:r w:rsidRPr="00104196" w:rsidR="002C6AD1">
        <w:fldChar w:fldCharType="separate"/>
      </w:r>
      <w:r w:rsidRPr="00F20CF2" w:rsidR="00F20CF2">
        <w:rPr>
          <w:noProof/>
          <w:vertAlign w:val="superscript"/>
        </w:rPr>
        <w:t>56</w:t>
      </w:r>
      <w:r w:rsidRPr="00104196" w:rsidR="002C6AD1">
        <w:fldChar w:fldCharType="end"/>
      </w:r>
      <w:r w:rsidRPr="00104196" w:rsidR="009B6E71">
        <w:t xml:space="preserve">. </w:t>
      </w:r>
      <w:r w:rsidRPr="00104196">
        <w:t xml:space="preserve"> </w:t>
      </w:r>
      <w:r w:rsidRPr="00104196" w:rsidR="00FF7077">
        <w:t>Many risks are highlighted in the report</w:t>
      </w:r>
      <w:r w:rsidRPr="00104196" w:rsidR="00D43B3F">
        <w:t xml:space="preserve">. </w:t>
      </w:r>
      <w:r w:rsidRPr="00104196" w:rsidR="000E4D3A">
        <w:t>However,</w:t>
      </w:r>
      <w:r w:rsidRPr="00104196" w:rsidR="00C1538A">
        <w:t xml:space="preserve"> eight priority risk areas have been identified as requiring the most urgent UK-wide action over the next two years.</w:t>
      </w:r>
      <w:r w:rsidRPr="00104196" w:rsidR="00D43B3F">
        <w:t xml:space="preserve"> These are highlighted in the table below. </w:t>
      </w:r>
    </w:p>
    <w:p w:rsidRPr="00104196" w:rsidR="00827302" w:rsidP="00C1538A" w:rsidRDefault="00827302" w14:paraId="56B022C4" w14:textId="77777777">
      <w:pPr>
        <w:contextualSpacing/>
      </w:pPr>
    </w:p>
    <w:p w:rsidRPr="00104196" w:rsidR="00827302" w:rsidP="00827302" w:rsidRDefault="00827302" w14:paraId="0B01BFD5" w14:textId="700D4ACB">
      <w:pPr>
        <w:pStyle w:val="Caption"/>
        <w:keepNext/>
        <w:rPr>
          <w:sz w:val="22"/>
          <w:szCs w:val="22"/>
        </w:rPr>
      </w:pPr>
      <w:r w:rsidRPr="00104196">
        <w:rPr>
          <w:sz w:val="22"/>
          <w:szCs w:val="22"/>
        </w:rPr>
        <w:t xml:space="preserve">Table </w:t>
      </w:r>
      <w:r w:rsidRPr="00104196">
        <w:rPr>
          <w:sz w:val="22"/>
          <w:szCs w:val="22"/>
        </w:rPr>
        <w:fldChar w:fldCharType="begin"/>
      </w:r>
      <w:r w:rsidRPr="00104196">
        <w:rPr>
          <w:sz w:val="22"/>
          <w:szCs w:val="22"/>
        </w:rPr>
        <w:instrText xml:space="preserve"> SEQ Table \* ARABIC </w:instrText>
      </w:r>
      <w:r w:rsidRPr="00104196">
        <w:rPr>
          <w:sz w:val="22"/>
          <w:szCs w:val="22"/>
        </w:rPr>
        <w:fldChar w:fldCharType="separate"/>
      </w:r>
      <w:r w:rsidRPr="00104196" w:rsidR="00104196">
        <w:rPr>
          <w:noProof/>
          <w:sz w:val="22"/>
          <w:szCs w:val="22"/>
        </w:rPr>
        <w:t>17</w:t>
      </w:r>
      <w:r w:rsidRPr="00104196">
        <w:rPr>
          <w:sz w:val="22"/>
          <w:szCs w:val="22"/>
        </w:rPr>
        <w:fldChar w:fldCharType="end"/>
      </w:r>
      <w:r w:rsidRPr="00104196">
        <w:rPr>
          <w:sz w:val="22"/>
          <w:szCs w:val="22"/>
        </w:rPr>
        <w:t>: Priority risk areas for the next two years</w:t>
      </w:r>
      <w:r w:rsidRPr="00104196">
        <w:rPr>
          <w:sz w:val="22"/>
          <w:szCs w:val="22"/>
        </w:rPr>
        <w:fldChar w:fldCharType="begin" w:fldLock="1"/>
      </w:r>
      <w:r w:rsidR="00396AFC">
        <w:rPr>
          <w:sz w:val="22"/>
          <w:szCs w:val="22"/>
        </w:rPr>
        <w:instrText>ADDIN CSL_CITATION {"citationItems":[{"id":"ITEM-1","itemData":{"URL":"https://assets.publishing.service.gov.uk/government/uploads/system/uploads/attachment_data/file/1047003/climate-change-risk-assessment-2022.pdf","accessed":{"date-parts":[["2022","6","15"]]},"author":[{"dropping-particle":"","family":"HM Government","given":"","non-dropping-particle":"","parse-names":false,"suffix":""}],"id":"ITEM-1","issued":{"date-parts":[["2022"]]},"title":"UK Climate Change Risk Assessment 2022","type":"webpage"},"uris":["http://www.mendeley.com/documents/?uuid=5dd2921d-90bc-40f8-afad-39198de41b27"]}],"mendeley":{"formattedCitation":"&lt;sup&gt;56&lt;/sup&gt;","plainTextFormattedCitation":"56","previouslyFormattedCitation":"&lt;sup&gt;56&lt;/sup&gt;"},"properties":{"noteIndex":0},"schema":"https://github.com/citation-style-language/schema/raw/master/csl-citation.json"}</w:instrText>
      </w:r>
      <w:r w:rsidRPr="00104196">
        <w:rPr>
          <w:sz w:val="22"/>
          <w:szCs w:val="22"/>
        </w:rPr>
        <w:fldChar w:fldCharType="separate"/>
      </w:r>
      <w:r w:rsidRPr="00F20CF2" w:rsidR="00F20CF2">
        <w:rPr>
          <w:i w:val="0"/>
          <w:noProof/>
          <w:sz w:val="22"/>
          <w:szCs w:val="22"/>
          <w:vertAlign w:val="superscript"/>
        </w:rPr>
        <w:t>56</w:t>
      </w:r>
      <w:r w:rsidRPr="00104196">
        <w:rPr>
          <w:sz w:val="22"/>
          <w:szCs w:val="22"/>
        </w:rPr>
        <w:fldChar w:fldCharType="end"/>
      </w:r>
    </w:p>
    <w:tbl>
      <w:tblPr>
        <w:tblStyle w:val="GridTable4-Accent1"/>
        <w:tblW w:w="0" w:type="auto"/>
        <w:tblLook w:val="04A0" w:firstRow="1" w:lastRow="0" w:firstColumn="1" w:lastColumn="0" w:noHBand="0" w:noVBand="1"/>
      </w:tblPr>
      <w:tblGrid>
        <w:gridCol w:w="3823"/>
        <w:gridCol w:w="1275"/>
        <w:gridCol w:w="5121"/>
      </w:tblGrid>
      <w:tr w:rsidRPr="00EA4FCA" w:rsidR="006E6291" w:rsidTr="002C7765" w14:paraId="1E16A0B9" w14:textId="77777777">
        <w:trPr>
          <w:cnfStyle w:val="100000000000" w:firstRow="1" w:lastRow="0" w:firstColumn="0" w:lastColumn="0" w:oddVBand="0" w:evenVBand="0" w:oddHBand="0" w:evenHBand="0" w:firstRowFirstColumn="0" w:firstRowLastColumn="0" w:lastRowFirstColumn="0" w:lastRowLastColumn="0"/>
          <w:trHeight w:val="507"/>
          <w:tblHeader/>
        </w:trPr>
        <w:tc>
          <w:tcPr>
            <w:cnfStyle w:val="001000000000" w:firstRow="0" w:lastRow="0" w:firstColumn="1" w:lastColumn="0" w:oddVBand="0" w:evenVBand="0" w:oddHBand="0" w:evenHBand="0" w:firstRowFirstColumn="0" w:firstRowLastColumn="0" w:lastRowFirstColumn="0" w:lastRowLastColumn="0"/>
            <w:tcW w:w="3823" w:type="dxa"/>
          </w:tcPr>
          <w:p w:rsidRPr="00EA4FCA" w:rsidR="006E6291" w:rsidP="006E6291" w:rsidRDefault="00016568" w14:paraId="3AB87474" w14:textId="1BF6E17D">
            <w:pPr>
              <w:contextualSpacing/>
              <w:rPr>
                <w:sz w:val="20"/>
                <w:szCs w:val="20"/>
              </w:rPr>
            </w:pPr>
            <w:r w:rsidRPr="00EA4FCA">
              <w:rPr>
                <w:sz w:val="20"/>
                <w:szCs w:val="20"/>
              </w:rPr>
              <w:t>Priority risk area</w:t>
            </w:r>
          </w:p>
        </w:tc>
        <w:tc>
          <w:tcPr>
            <w:tcW w:w="1275" w:type="dxa"/>
          </w:tcPr>
          <w:p w:rsidRPr="00EA4FCA" w:rsidR="006E6291" w:rsidP="006E6291" w:rsidRDefault="00016568" w14:paraId="515851BE" w14:textId="3C00712D">
            <w:pPr>
              <w:contextualSpacing/>
              <w:cnfStyle w:val="100000000000" w:firstRow="1" w:lastRow="0" w:firstColumn="0" w:lastColumn="0" w:oddVBand="0" w:evenVBand="0" w:oddHBand="0" w:evenHBand="0" w:firstRowFirstColumn="0" w:firstRowLastColumn="0" w:lastRowFirstColumn="0" w:lastRowLastColumn="0"/>
              <w:rPr>
                <w:sz w:val="20"/>
                <w:szCs w:val="20"/>
              </w:rPr>
            </w:pPr>
            <w:r w:rsidRPr="00EA4FCA">
              <w:rPr>
                <w:sz w:val="20"/>
                <w:szCs w:val="20"/>
              </w:rPr>
              <w:t>Magnitude of risk</w:t>
            </w:r>
          </w:p>
        </w:tc>
        <w:tc>
          <w:tcPr>
            <w:tcW w:w="5121" w:type="dxa"/>
          </w:tcPr>
          <w:p w:rsidRPr="00EA4FCA" w:rsidR="006E6291" w:rsidP="006E6291" w:rsidRDefault="00016568" w14:paraId="4444CA6D" w14:textId="183A579B">
            <w:pPr>
              <w:contextualSpacing/>
              <w:cnfStyle w:val="100000000000" w:firstRow="1" w:lastRow="0" w:firstColumn="0" w:lastColumn="0" w:oddVBand="0" w:evenVBand="0" w:oddHBand="0" w:evenHBand="0" w:firstRowFirstColumn="0" w:firstRowLastColumn="0" w:lastRowFirstColumn="0" w:lastRowLastColumn="0"/>
              <w:rPr>
                <w:sz w:val="20"/>
                <w:szCs w:val="20"/>
              </w:rPr>
            </w:pPr>
            <w:r w:rsidRPr="00EA4FCA">
              <w:rPr>
                <w:sz w:val="20"/>
                <w:szCs w:val="20"/>
              </w:rPr>
              <w:t>Priority risk area</w:t>
            </w:r>
          </w:p>
        </w:tc>
      </w:tr>
      <w:tr w:rsidRPr="00EA4FCA" w:rsidR="006E6291" w:rsidTr="00827302" w14:paraId="7370BA68" w14:textId="77777777">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3823" w:type="dxa"/>
          </w:tcPr>
          <w:p w:rsidRPr="00EA4FCA" w:rsidR="006E6291" w:rsidP="002C5F60" w:rsidRDefault="00E345D8" w14:paraId="6520ACFA" w14:textId="300D6533">
            <w:pPr>
              <w:contextualSpacing/>
              <w:rPr>
                <w:b w:val="0"/>
                <w:bCs w:val="0"/>
                <w:sz w:val="20"/>
                <w:szCs w:val="20"/>
              </w:rPr>
            </w:pPr>
            <w:r w:rsidRPr="00EA4FCA">
              <w:rPr>
                <w:rFonts w:eastAsia="Arial" w:cs="Arial"/>
                <w:b w:val="0"/>
                <w:bCs w:val="0"/>
                <w:sz w:val="20"/>
                <w:szCs w:val="20"/>
              </w:rPr>
              <w:t>Risks to t</w:t>
            </w:r>
            <w:r w:rsidRPr="00EA4FCA">
              <w:rPr>
                <w:rFonts w:eastAsia="Arial" w:cs="Arial"/>
                <w:b w:val="0"/>
                <w:bCs w:val="0"/>
                <w:spacing w:val="-1"/>
                <w:sz w:val="20"/>
                <w:szCs w:val="20"/>
              </w:rPr>
              <w:t>h</w:t>
            </w:r>
            <w:r w:rsidRPr="00EA4FCA">
              <w:rPr>
                <w:rFonts w:eastAsia="Arial" w:cs="Arial"/>
                <w:b w:val="0"/>
                <w:bCs w:val="0"/>
                <w:sz w:val="20"/>
                <w:szCs w:val="20"/>
              </w:rPr>
              <w:t>e viabil</w:t>
            </w:r>
            <w:r w:rsidRPr="00EA4FCA">
              <w:rPr>
                <w:rFonts w:eastAsia="Arial" w:cs="Arial"/>
                <w:b w:val="0"/>
                <w:bCs w:val="0"/>
                <w:spacing w:val="-1"/>
                <w:sz w:val="20"/>
                <w:szCs w:val="20"/>
              </w:rPr>
              <w:t>i</w:t>
            </w:r>
            <w:r w:rsidRPr="00EA4FCA">
              <w:rPr>
                <w:rFonts w:eastAsia="Arial" w:cs="Arial"/>
                <w:b w:val="0"/>
                <w:bCs w:val="0"/>
                <w:sz w:val="20"/>
                <w:szCs w:val="20"/>
              </w:rPr>
              <w:t>ty</w:t>
            </w:r>
            <w:r w:rsidRPr="00EA4FCA">
              <w:rPr>
                <w:rFonts w:eastAsia="Arial" w:cs="Arial"/>
                <w:b w:val="0"/>
                <w:bCs w:val="0"/>
                <w:spacing w:val="-1"/>
                <w:sz w:val="20"/>
                <w:szCs w:val="20"/>
              </w:rPr>
              <w:t xml:space="preserve"> </w:t>
            </w:r>
            <w:r w:rsidRPr="00EA4FCA">
              <w:rPr>
                <w:rFonts w:eastAsia="Arial" w:cs="Arial"/>
                <w:b w:val="0"/>
                <w:bCs w:val="0"/>
                <w:sz w:val="20"/>
                <w:szCs w:val="20"/>
              </w:rPr>
              <w:t>and diversi</w:t>
            </w:r>
            <w:r w:rsidRPr="00EA4FCA">
              <w:rPr>
                <w:rFonts w:eastAsia="Arial" w:cs="Arial"/>
                <w:b w:val="0"/>
                <w:bCs w:val="0"/>
                <w:spacing w:val="1"/>
                <w:sz w:val="20"/>
                <w:szCs w:val="20"/>
              </w:rPr>
              <w:t>t</w:t>
            </w:r>
            <w:r w:rsidRPr="00EA4FCA">
              <w:rPr>
                <w:rFonts w:eastAsia="Arial" w:cs="Arial"/>
                <w:b w:val="0"/>
                <w:bCs w:val="0"/>
                <w:sz w:val="20"/>
                <w:szCs w:val="20"/>
              </w:rPr>
              <w:t xml:space="preserve">y </w:t>
            </w:r>
            <w:r w:rsidRPr="00EA4FCA">
              <w:rPr>
                <w:rFonts w:eastAsia="Arial" w:cs="Arial"/>
                <w:b w:val="0"/>
                <w:bCs w:val="0"/>
                <w:spacing w:val="-1"/>
                <w:sz w:val="20"/>
                <w:szCs w:val="20"/>
              </w:rPr>
              <w:t>o</w:t>
            </w:r>
            <w:r w:rsidRPr="00EA4FCA">
              <w:rPr>
                <w:rFonts w:eastAsia="Arial" w:cs="Arial"/>
                <w:b w:val="0"/>
                <w:bCs w:val="0"/>
                <w:sz w:val="20"/>
                <w:szCs w:val="20"/>
              </w:rPr>
              <w:t>f</w:t>
            </w:r>
            <w:r w:rsidRPr="00EA4FCA">
              <w:rPr>
                <w:rFonts w:eastAsia="Arial" w:cs="Arial"/>
                <w:b w:val="0"/>
                <w:bCs w:val="0"/>
                <w:spacing w:val="1"/>
                <w:sz w:val="20"/>
                <w:szCs w:val="20"/>
              </w:rPr>
              <w:t xml:space="preserve"> </w:t>
            </w:r>
            <w:r w:rsidRPr="00EA4FCA">
              <w:rPr>
                <w:rFonts w:eastAsia="Arial" w:cs="Arial"/>
                <w:b w:val="0"/>
                <w:bCs w:val="0"/>
                <w:sz w:val="20"/>
                <w:szCs w:val="20"/>
              </w:rPr>
              <w:t>terrest</w:t>
            </w:r>
            <w:r w:rsidRPr="00EA4FCA">
              <w:rPr>
                <w:rFonts w:eastAsia="Arial" w:cs="Arial"/>
                <w:b w:val="0"/>
                <w:bCs w:val="0"/>
                <w:spacing w:val="-1"/>
                <w:sz w:val="20"/>
                <w:szCs w:val="20"/>
              </w:rPr>
              <w:t>r</w:t>
            </w:r>
            <w:r w:rsidRPr="00EA4FCA">
              <w:rPr>
                <w:rFonts w:eastAsia="Arial" w:cs="Arial"/>
                <w:b w:val="0"/>
                <w:bCs w:val="0"/>
                <w:sz w:val="20"/>
                <w:szCs w:val="20"/>
              </w:rPr>
              <w:t>i</w:t>
            </w:r>
            <w:r w:rsidRPr="00EA4FCA">
              <w:rPr>
                <w:rFonts w:eastAsia="Arial" w:cs="Arial"/>
                <w:b w:val="0"/>
                <w:bCs w:val="0"/>
                <w:spacing w:val="-1"/>
                <w:sz w:val="20"/>
                <w:szCs w:val="20"/>
              </w:rPr>
              <w:t>a</w:t>
            </w:r>
            <w:r w:rsidRPr="00EA4FCA">
              <w:rPr>
                <w:rFonts w:eastAsia="Arial" w:cs="Arial"/>
                <w:b w:val="0"/>
                <w:bCs w:val="0"/>
                <w:sz w:val="20"/>
                <w:szCs w:val="20"/>
              </w:rPr>
              <w:t>l</w:t>
            </w:r>
            <w:r w:rsidRPr="00EA4FCA">
              <w:rPr>
                <w:rFonts w:eastAsia="Arial" w:cs="Arial"/>
                <w:b w:val="0"/>
                <w:bCs w:val="0"/>
                <w:spacing w:val="1"/>
                <w:sz w:val="20"/>
                <w:szCs w:val="20"/>
              </w:rPr>
              <w:t xml:space="preserve"> </w:t>
            </w:r>
            <w:r w:rsidRPr="00EA4FCA">
              <w:rPr>
                <w:rFonts w:eastAsia="Arial" w:cs="Arial"/>
                <w:b w:val="0"/>
                <w:bCs w:val="0"/>
                <w:sz w:val="20"/>
                <w:szCs w:val="20"/>
              </w:rPr>
              <w:t>and freshwa</w:t>
            </w:r>
            <w:r w:rsidRPr="00EA4FCA">
              <w:rPr>
                <w:rFonts w:eastAsia="Arial" w:cs="Arial"/>
                <w:b w:val="0"/>
                <w:bCs w:val="0"/>
                <w:spacing w:val="1"/>
                <w:sz w:val="20"/>
                <w:szCs w:val="20"/>
              </w:rPr>
              <w:t>t</w:t>
            </w:r>
            <w:r w:rsidRPr="00EA4FCA">
              <w:rPr>
                <w:rFonts w:eastAsia="Arial" w:cs="Arial"/>
                <w:b w:val="0"/>
                <w:bCs w:val="0"/>
                <w:sz w:val="20"/>
                <w:szCs w:val="20"/>
              </w:rPr>
              <w:t xml:space="preserve">er habitats </w:t>
            </w:r>
            <w:r w:rsidRPr="00EA4FCA">
              <w:rPr>
                <w:rFonts w:eastAsia="Arial" w:cs="Arial"/>
                <w:b w:val="0"/>
                <w:bCs w:val="0"/>
                <w:spacing w:val="-1"/>
                <w:sz w:val="20"/>
                <w:szCs w:val="20"/>
              </w:rPr>
              <w:t>a</w:t>
            </w:r>
            <w:r w:rsidRPr="00EA4FCA">
              <w:rPr>
                <w:rFonts w:eastAsia="Arial" w:cs="Arial"/>
                <w:b w:val="0"/>
                <w:bCs w:val="0"/>
                <w:sz w:val="20"/>
                <w:szCs w:val="20"/>
              </w:rPr>
              <w:t xml:space="preserve">nd species </w:t>
            </w:r>
            <w:r w:rsidRPr="00EA4FCA">
              <w:rPr>
                <w:rFonts w:eastAsia="Arial" w:cs="Arial"/>
                <w:b w:val="0"/>
                <w:bCs w:val="0"/>
                <w:spacing w:val="1"/>
                <w:sz w:val="20"/>
                <w:szCs w:val="20"/>
              </w:rPr>
              <w:t>f</w:t>
            </w:r>
            <w:r w:rsidRPr="00EA4FCA">
              <w:rPr>
                <w:rFonts w:eastAsia="Arial" w:cs="Arial"/>
                <w:b w:val="0"/>
                <w:bCs w:val="0"/>
                <w:sz w:val="20"/>
                <w:szCs w:val="20"/>
              </w:rPr>
              <w:t>rom</w:t>
            </w:r>
            <w:r w:rsidRPr="00EA4FCA">
              <w:rPr>
                <w:rFonts w:eastAsia="Arial" w:cs="Arial"/>
                <w:b w:val="0"/>
                <w:bCs w:val="0"/>
                <w:spacing w:val="1"/>
                <w:sz w:val="20"/>
                <w:szCs w:val="20"/>
              </w:rPr>
              <w:t xml:space="preserve"> </w:t>
            </w:r>
            <w:r w:rsidRPr="00EA4FCA">
              <w:rPr>
                <w:rFonts w:eastAsia="Arial" w:cs="Arial"/>
                <w:b w:val="0"/>
                <w:bCs w:val="0"/>
                <w:sz w:val="20"/>
                <w:szCs w:val="20"/>
              </w:rPr>
              <w:t>mul</w:t>
            </w:r>
            <w:r w:rsidRPr="00EA4FCA">
              <w:rPr>
                <w:rFonts w:eastAsia="Arial" w:cs="Arial"/>
                <w:b w:val="0"/>
                <w:bCs w:val="0"/>
                <w:spacing w:val="-1"/>
                <w:sz w:val="20"/>
                <w:szCs w:val="20"/>
              </w:rPr>
              <w:t>t</w:t>
            </w:r>
            <w:r w:rsidRPr="00EA4FCA">
              <w:rPr>
                <w:rFonts w:eastAsia="Arial" w:cs="Arial"/>
                <w:b w:val="0"/>
                <w:bCs w:val="0"/>
                <w:sz w:val="20"/>
                <w:szCs w:val="20"/>
              </w:rPr>
              <w:t>ip</w:t>
            </w:r>
            <w:r w:rsidRPr="00EA4FCA">
              <w:rPr>
                <w:rFonts w:eastAsia="Arial" w:cs="Arial"/>
                <w:b w:val="0"/>
                <w:bCs w:val="0"/>
                <w:spacing w:val="-1"/>
                <w:sz w:val="20"/>
                <w:szCs w:val="20"/>
              </w:rPr>
              <w:t>l</w:t>
            </w:r>
            <w:r w:rsidRPr="00EA4FCA">
              <w:rPr>
                <w:rFonts w:eastAsia="Arial" w:cs="Arial"/>
                <w:b w:val="0"/>
                <w:bCs w:val="0"/>
                <w:sz w:val="20"/>
                <w:szCs w:val="20"/>
              </w:rPr>
              <w:t>e hazards</w:t>
            </w:r>
          </w:p>
        </w:tc>
        <w:tc>
          <w:tcPr>
            <w:tcW w:w="1275" w:type="dxa"/>
          </w:tcPr>
          <w:p w:rsidRPr="00EA4FCA" w:rsidR="006E6291" w:rsidP="00C1538A" w:rsidRDefault="002F1BB9" w14:paraId="3198CF82" w14:textId="05CA6FCD">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High</w:t>
            </w:r>
          </w:p>
        </w:tc>
        <w:tc>
          <w:tcPr>
            <w:tcW w:w="5121" w:type="dxa"/>
          </w:tcPr>
          <w:p w:rsidRPr="00EA4FCA" w:rsidR="00C63A73" w:rsidP="00C63A73" w:rsidRDefault="00C63A73" w14:paraId="1F8552C9"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Biodiversity</w:t>
            </w:r>
          </w:p>
          <w:p w:rsidRPr="00EA4FCA" w:rsidR="00C63A73" w:rsidP="00C63A73" w:rsidRDefault="00C63A73" w14:paraId="58C5AD34"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Soil and water protection and restoration</w:t>
            </w:r>
          </w:p>
          <w:p w:rsidRPr="00EA4FCA" w:rsidR="00C63A73" w:rsidP="00C63A73" w:rsidRDefault="00C63A73" w14:paraId="329288F8"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Environmental land management Sustainable farming and forestry Net Zero</w:t>
            </w:r>
          </w:p>
          <w:p w:rsidRPr="00EA4FCA" w:rsidR="006E6291" w:rsidP="00C63A73" w:rsidRDefault="00C63A73" w14:paraId="4E5D7C27" w14:textId="3A9D6D35">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Green finance</w:t>
            </w:r>
          </w:p>
        </w:tc>
      </w:tr>
      <w:tr w:rsidRPr="00EA4FCA" w:rsidR="006E6291" w:rsidTr="00827302" w14:paraId="4B76AE66" w14:textId="77777777">
        <w:trPr>
          <w:trHeight w:val="1826"/>
        </w:trPr>
        <w:tc>
          <w:tcPr>
            <w:cnfStyle w:val="001000000000" w:firstRow="0" w:lastRow="0" w:firstColumn="1" w:lastColumn="0" w:oddVBand="0" w:evenVBand="0" w:oddHBand="0" w:evenHBand="0" w:firstRowFirstColumn="0" w:firstRowLastColumn="0" w:lastRowFirstColumn="0" w:lastRowLastColumn="0"/>
            <w:tcW w:w="3823" w:type="dxa"/>
          </w:tcPr>
          <w:p w:rsidRPr="00EA4FCA" w:rsidR="00DE68F8" w:rsidP="002C5F60" w:rsidRDefault="00DE68F8" w14:paraId="2F8E8034" w14:textId="77777777">
            <w:pPr>
              <w:contextualSpacing/>
              <w:rPr>
                <w:b w:val="0"/>
                <w:bCs w:val="0"/>
                <w:sz w:val="20"/>
                <w:szCs w:val="20"/>
              </w:rPr>
            </w:pPr>
            <w:r w:rsidRPr="00EA4FCA">
              <w:rPr>
                <w:b w:val="0"/>
                <w:bCs w:val="0"/>
                <w:sz w:val="20"/>
                <w:szCs w:val="20"/>
              </w:rPr>
              <w:t>Risks to soil health from</w:t>
            </w:r>
          </w:p>
          <w:p w:rsidRPr="00EA4FCA" w:rsidR="00DE68F8" w:rsidP="002C5F60" w:rsidRDefault="00DE68F8" w14:paraId="08D917EC" w14:textId="77777777">
            <w:pPr>
              <w:contextualSpacing/>
              <w:rPr>
                <w:b w:val="0"/>
                <w:bCs w:val="0"/>
                <w:sz w:val="20"/>
                <w:szCs w:val="20"/>
              </w:rPr>
            </w:pPr>
            <w:r w:rsidRPr="00EA4FCA">
              <w:rPr>
                <w:b w:val="0"/>
                <w:bCs w:val="0"/>
                <w:sz w:val="20"/>
                <w:szCs w:val="20"/>
              </w:rPr>
              <w:t>increased flooding and</w:t>
            </w:r>
          </w:p>
          <w:p w:rsidRPr="00EA4FCA" w:rsidR="006E6291" w:rsidP="002C5F60" w:rsidRDefault="00DE68F8" w14:paraId="46AC2A9B" w14:textId="0B7761B9">
            <w:pPr>
              <w:contextualSpacing/>
              <w:rPr>
                <w:b w:val="0"/>
                <w:bCs w:val="0"/>
                <w:sz w:val="20"/>
                <w:szCs w:val="20"/>
              </w:rPr>
            </w:pPr>
            <w:r w:rsidRPr="00EA4FCA">
              <w:rPr>
                <w:b w:val="0"/>
                <w:bCs w:val="0"/>
                <w:sz w:val="20"/>
                <w:szCs w:val="20"/>
              </w:rPr>
              <w:t>drought.</w:t>
            </w:r>
          </w:p>
        </w:tc>
        <w:tc>
          <w:tcPr>
            <w:tcW w:w="1275" w:type="dxa"/>
          </w:tcPr>
          <w:p w:rsidRPr="00EA4FCA" w:rsidR="006E6291" w:rsidP="00C1538A" w:rsidRDefault="00F043C2" w14:paraId="55EB5BD7" w14:textId="69B5BCDD">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rFonts w:eastAsia="Arial" w:cs="Arial"/>
                <w:sz w:val="20"/>
                <w:szCs w:val="20"/>
              </w:rPr>
              <w:t>Medium but will increase to high by</w:t>
            </w:r>
            <w:r w:rsidRPr="00EA4FCA">
              <w:rPr>
                <w:rFonts w:eastAsia="Arial" w:cs="Arial"/>
                <w:spacing w:val="1"/>
                <w:sz w:val="20"/>
                <w:szCs w:val="20"/>
              </w:rPr>
              <w:t xml:space="preserve"> </w:t>
            </w:r>
            <w:r w:rsidRPr="00EA4FCA">
              <w:rPr>
                <w:rFonts w:eastAsia="Arial" w:cs="Arial"/>
                <w:sz w:val="20"/>
                <w:szCs w:val="20"/>
              </w:rPr>
              <w:t>2050.</w:t>
            </w:r>
          </w:p>
        </w:tc>
        <w:tc>
          <w:tcPr>
            <w:tcW w:w="5121" w:type="dxa"/>
          </w:tcPr>
          <w:p w:rsidRPr="00EA4FCA" w:rsidR="009C4AF6" w:rsidP="009C4AF6" w:rsidRDefault="009C4AF6" w14:paraId="7A41EED6"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Biodiversity</w:t>
            </w:r>
          </w:p>
          <w:p w:rsidRPr="00EA4FCA" w:rsidR="009C4AF6" w:rsidP="009C4AF6" w:rsidRDefault="009C4AF6" w14:paraId="4E748326"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Soil and water protection and</w:t>
            </w:r>
          </w:p>
          <w:p w:rsidRPr="00EA4FCA" w:rsidR="009C4AF6" w:rsidP="009C4AF6" w:rsidRDefault="009C4AF6" w14:paraId="66D828F0"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restoration</w:t>
            </w:r>
          </w:p>
          <w:p w:rsidRPr="00EA4FCA" w:rsidR="009C4AF6" w:rsidP="009C4AF6" w:rsidRDefault="009C4AF6" w14:paraId="0DA75AC1"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Environmental land management</w:t>
            </w:r>
          </w:p>
          <w:p w:rsidRPr="00EA4FCA" w:rsidR="009C4AF6" w:rsidP="009C4AF6" w:rsidRDefault="009C4AF6" w14:paraId="6851503D"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Sustainable farming and forestry</w:t>
            </w:r>
          </w:p>
          <w:p w:rsidRPr="00EA4FCA" w:rsidR="009C4AF6" w:rsidP="009C4AF6" w:rsidRDefault="009C4AF6" w14:paraId="128021DC"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Net Zero</w:t>
            </w:r>
          </w:p>
          <w:p w:rsidRPr="00EA4FCA" w:rsidR="006E6291" w:rsidP="009C4AF6" w:rsidRDefault="009C4AF6" w14:paraId="412F37A6" w14:textId="589FA566">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Green finance</w:t>
            </w:r>
          </w:p>
        </w:tc>
      </w:tr>
      <w:tr w:rsidRPr="00EA4FCA" w:rsidR="006E6291" w:rsidTr="00827302" w14:paraId="59B45DB2" w14:textId="77777777">
        <w:trPr>
          <w:cnfStyle w:val="000000100000" w:firstRow="0" w:lastRow="0" w:firstColumn="0" w:lastColumn="0" w:oddVBand="0" w:evenVBand="0" w:oddHBand="1"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3823" w:type="dxa"/>
          </w:tcPr>
          <w:p w:rsidRPr="00EA4FCA" w:rsidR="006E6291" w:rsidP="002C5F60" w:rsidRDefault="008708AD" w14:paraId="230D69C1" w14:textId="07C20C7A">
            <w:pPr>
              <w:contextualSpacing/>
              <w:rPr>
                <w:b w:val="0"/>
                <w:bCs w:val="0"/>
                <w:sz w:val="20"/>
                <w:szCs w:val="20"/>
              </w:rPr>
            </w:pPr>
            <w:r w:rsidRPr="00EA4FCA">
              <w:rPr>
                <w:b w:val="0"/>
                <w:bCs w:val="0"/>
                <w:sz w:val="20"/>
                <w:szCs w:val="20"/>
              </w:rPr>
              <w:t>Risks to natural carbon stores and sequestration from multiple hazards leading to increased emissions.</w:t>
            </w:r>
          </w:p>
        </w:tc>
        <w:tc>
          <w:tcPr>
            <w:tcW w:w="1275" w:type="dxa"/>
          </w:tcPr>
          <w:p w:rsidRPr="00EA4FCA" w:rsidR="006E6291" w:rsidP="00C1538A" w:rsidRDefault="00F043C2" w14:paraId="549EDDC4" w14:textId="48BB4C3E">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rFonts w:eastAsia="Arial" w:cs="Arial"/>
                <w:sz w:val="20"/>
                <w:szCs w:val="20"/>
              </w:rPr>
              <w:t>Medium but will increase to high by</w:t>
            </w:r>
            <w:r w:rsidRPr="00EA4FCA">
              <w:rPr>
                <w:rFonts w:eastAsia="Arial" w:cs="Arial"/>
                <w:spacing w:val="1"/>
                <w:sz w:val="20"/>
                <w:szCs w:val="20"/>
              </w:rPr>
              <w:t xml:space="preserve"> </w:t>
            </w:r>
            <w:r w:rsidRPr="00EA4FCA">
              <w:rPr>
                <w:rFonts w:eastAsia="Arial" w:cs="Arial"/>
                <w:sz w:val="20"/>
                <w:szCs w:val="20"/>
              </w:rPr>
              <w:t>2050.</w:t>
            </w:r>
          </w:p>
        </w:tc>
        <w:tc>
          <w:tcPr>
            <w:tcW w:w="5121" w:type="dxa"/>
          </w:tcPr>
          <w:p w:rsidRPr="00EA4FCA" w:rsidR="00C05E1D" w:rsidP="00C05E1D" w:rsidRDefault="00C05E1D" w14:paraId="47723FAE"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Biodiversity</w:t>
            </w:r>
          </w:p>
          <w:p w:rsidRPr="00EA4FCA" w:rsidR="00C05E1D" w:rsidP="00C05E1D" w:rsidRDefault="00C05E1D" w14:paraId="0501D4ED"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Soil and water protection and restoration</w:t>
            </w:r>
          </w:p>
          <w:p w:rsidRPr="00EA4FCA" w:rsidR="003E4C3D" w:rsidP="00C05E1D" w:rsidRDefault="00C05E1D" w14:paraId="0E10C4FD"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 xml:space="preserve">Environmental land management Sustainable farming and forestry </w:t>
            </w:r>
          </w:p>
          <w:p w:rsidRPr="00EA4FCA" w:rsidR="00C05E1D" w:rsidP="00C05E1D" w:rsidRDefault="00C05E1D" w14:paraId="32522BFD" w14:textId="616F8366">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Net Zero</w:t>
            </w:r>
          </w:p>
          <w:p w:rsidRPr="00EA4FCA" w:rsidR="006E6291" w:rsidP="00C05E1D" w:rsidRDefault="00C05E1D" w14:paraId="6DAE7B12" w14:textId="156E62FA">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Green finance</w:t>
            </w:r>
          </w:p>
        </w:tc>
      </w:tr>
      <w:tr w:rsidRPr="00EA4FCA" w:rsidR="006E6291" w:rsidTr="00827302" w14:paraId="740A6F17" w14:textId="77777777">
        <w:trPr>
          <w:trHeight w:val="1567"/>
        </w:trPr>
        <w:tc>
          <w:tcPr>
            <w:cnfStyle w:val="001000000000" w:firstRow="0" w:lastRow="0" w:firstColumn="1" w:lastColumn="0" w:oddVBand="0" w:evenVBand="0" w:oddHBand="0" w:evenHBand="0" w:firstRowFirstColumn="0" w:firstRowLastColumn="0" w:lastRowFirstColumn="0" w:lastRowLastColumn="0"/>
            <w:tcW w:w="3823" w:type="dxa"/>
          </w:tcPr>
          <w:p w:rsidRPr="00EA4FCA" w:rsidR="00A613B2" w:rsidP="002C5F60" w:rsidRDefault="00A613B2" w14:paraId="3FA17451" w14:textId="77777777">
            <w:pPr>
              <w:contextualSpacing/>
              <w:rPr>
                <w:b w:val="0"/>
                <w:bCs w:val="0"/>
                <w:sz w:val="20"/>
                <w:szCs w:val="20"/>
              </w:rPr>
            </w:pPr>
            <w:r w:rsidRPr="00EA4FCA">
              <w:rPr>
                <w:b w:val="0"/>
                <w:bCs w:val="0"/>
                <w:sz w:val="20"/>
                <w:szCs w:val="20"/>
              </w:rPr>
              <w:t>Risks to crops, livestock and</w:t>
            </w:r>
          </w:p>
          <w:p w:rsidRPr="00EA4FCA" w:rsidR="006E6291" w:rsidP="003E4C3D" w:rsidRDefault="00A613B2" w14:paraId="777B4EC0" w14:textId="1BCA19DB">
            <w:pPr>
              <w:contextualSpacing/>
              <w:rPr>
                <w:b w:val="0"/>
                <w:bCs w:val="0"/>
                <w:sz w:val="20"/>
                <w:szCs w:val="20"/>
              </w:rPr>
            </w:pPr>
            <w:r w:rsidRPr="00EA4FCA">
              <w:rPr>
                <w:b w:val="0"/>
                <w:bCs w:val="0"/>
                <w:sz w:val="20"/>
                <w:szCs w:val="20"/>
              </w:rPr>
              <w:t>commercial trees from multiple</w:t>
            </w:r>
            <w:r w:rsidRPr="00EA4FCA" w:rsidR="003E4C3D">
              <w:rPr>
                <w:sz w:val="20"/>
                <w:szCs w:val="20"/>
              </w:rPr>
              <w:t xml:space="preserve"> </w:t>
            </w:r>
            <w:r w:rsidRPr="00EA4FCA">
              <w:rPr>
                <w:b w:val="0"/>
                <w:bCs w:val="0"/>
                <w:sz w:val="20"/>
                <w:szCs w:val="20"/>
              </w:rPr>
              <w:t>hazards.</w:t>
            </w:r>
          </w:p>
        </w:tc>
        <w:tc>
          <w:tcPr>
            <w:tcW w:w="1275" w:type="dxa"/>
          </w:tcPr>
          <w:p w:rsidRPr="00EA4FCA" w:rsidR="006E6291" w:rsidP="00C1538A" w:rsidRDefault="00F043C2" w14:paraId="50891AD4" w14:textId="1CB946BF">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rFonts w:eastAsia="Arial" w:cs="Arial"/>
                <w:sz w:val="20"/>
                <w:szCs w:val="20"/>
              </w:rPr>
              <w:t>Medium but will increase to high by</w:t>
            </w:r>
            <w:r w:rsidRPr="00EA4FCA">
              <w:rPr>
                <w:rFonts w:eastAsia="Arial" w:cs="Arial"/>
                <w:spacing w:val="1"/>
                <w:sz w:val="20"/>
                <w:szCs w:val="20"/>
              </w:rPr>
              <w:t xml:space="preserve"> </w:t>
            </w:r>
            <w:r w:rsidRPr="00EA4FCA">
              <w:rPr>
                <w:rFonts w:eastAsia="Arial" w:cs="Arial"/>
                <w:sz w:val="20"/>
                <w:szCs w:val="20"/>
              </w:rPr>
              <w:t>2050.</w:t>
            </w:r>
          </w:p>
        </w:tc>
        <w:tc>
          <w:tcPr>
            <w:tcW w:w="5121" w:type="dxa"/>
          </w:tcPr>
          <w:p w:rsidRPr="00EA4FCA" w:rsidR="003E4C3D" w:rsidP="003E4C3D" w:rsidRDefault="003E4C3D" w14:paraId="3BFF6304"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Biodiversity</w:t>
            </w:r>
          </w:p>
          <w:p w:rsidRPr="00EA4FCA" w:rsidR="003E4C3D" w:rsidP="003E4C3D" w:rsidRDefault="003E4C3D" w14:paraId="4F86765B"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Soil and water protection and restoration</w:t>
            </w:r>
          </w:p>
          <w:p w:rsidRPr="00EA4FCA" w:rsidR="003E4C3D" w:rsidP="003E4C3D" w:rsidRDefault="003E4C3D" w14:paraId="74775C18"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 xml:space="preserve">Environmental land management Sustainable farming and forestry </w:t>
            </w:r>
          </w:p>
          <w:p w:rsidRPr="00EA4FCA" w:rsidR="003E4C3D" w:rsidP="003E4C3D" w:rsidRDefault="003E4C3D" w14:paraId="2214F929"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Net Zero</w:t>
            </w:r>
          </w:p>
          <w:p w:rsidRPr="00EA4FCA" w:rsidR="006E6291" w:rsidP="003E4C3D" w:rsidRDefault="003E4C3D" w14:paraId="36D71341" w14:textId="19A757DD">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Green finance</w:t>
            </w:r>
          </w:p>
        </w:tc>
      </w:tr>
      <w:tr w:rsidRPr="00EA4FCA" w:rsidR="003E4C3D" w:rsidTr="00827302" w14:paraId="1DC02AA6" w14:textId="77777777">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3823" w:type="dxa"/>
          </w:tcPr>
          <w:p w:rsidRPr="00EA4FCA" w:rsidR="003E4C3D" w:rsidP="003E4C3D" w:rsidRDefault="003E4C3D" w14:paraId="4F54B453" w14:textId="6D3D88E3">
            <w:pPr>
              <w:contextualSpacing/>
              <w:rPr>
                <w:b w:val="0"/>
                <w:bCs w:val="0"/>
                <w:sz w:val="20"/>
                <w:szCs w:val="20"/>
              </w:rPr>
            </w:pPr>
            <w:r w:rsidRPr="00EA4FCA">
              <w:rPr>
                <w:b w:val="0"/>
                <w:bCs w:val="0"/>
                <w:sz w:val="20"/>
                <w:szCs w:val="20"/>
              </w:rPr>
              <w:t xml:space="preserve">Risks to supply of food, </w:t>
            </w:r>
            <w:proofErr w:type="gramStart"/>
            <w:r w:rsidRPr="00EA4FCA">
              <w:rPr>
                <w:b w:val="0"/>
                <w:bCs w:val="0"/>
                <w:sz w:val="20"/>
                <w:szCs w:val="20"/>
              </w:rPr>
              <w:t>goods</w:t>
            </w:r>
            <w:proofErr w:type="gramEnd"/>
            <w:r w:rsidRPr="00EA4FCA">
              <w:rPr>
                <w:b w:val="0"/>
                <w:bCs w:val="0"/>
                <w:sz w:val="20"/>
                <w:szCs w:val="20"/>
              </w:rPr>
              <w:t xml:space="preserve"> and vital services due to climate-related collapse of supply chains and distribution networks</w:t>
            </w:r>
          </w:p>
        </w:tc>
        <w:tc>
          <w:tcPr>
            <w:tcW w:w="1275" w:type="dxa"/>
          </w:tcPr>
          <w:p w:rsidRPr="00EA4FCA" w:rsidR="003E4C3D" w:rsidP="003E4C3D" w:rsidRDefault="003E4C3D" w14:paraId="7F96AE70" w14:textId="5F34E9EB">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High</w:t>
            </w:r>
          </w:p>
        </w:tc>
        <w:tc>
          <w:tcPr>
            <w:tcW w:w="5121" w:type="dxa"/>
          </w:tcPr>
          <w:p w:rsidRPr="00EA4FCA" w:rsidR="003E4C3D" w:rsidP="003E4C3D" w:rsidRDefault="003E4C3D" w14:paraId="0F3ED766"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 xml:space="preserve">Public procurement </w:t>
            </w:r>
          </w:p>
          <w:p w:rsidRPr="00EA4FCA" w:rsidR="003E4C3D" w:rsidP="003E4C3D" w:rsidRDefault="003E4C3D" w14:paraId="63E4D5A2"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 xml:space="preserve">Business resilience </w:t>
            </w:r>
          </w:p>
          <w:p w:rsidRPr="00EA4FCA" w:rsidR="003E4C3D" w:rsidP="003E4C3D" w:rsidRDefault="003E4C3D" w14:paraId="52AEFA2B" w14:textId="78DA25B0">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Environmental land management Trade</w:t>
            </w:r>
          </w:p>
        </w:tc>
      </w:tr>
      <w:tr w:rsidRPr="00EA4FCA" w:rsidR="003E4C3D" w:rsidTr="00827302" w14:paraId="3E5DC6D9" w14:textId="77777777">
        <w:trPr>
          <w:trHeight w:val="774"/>
        </w:trPr>
        <w:tc>
          <w:tcPr>
            <w:cnfStyle w:val="001000000000" w:firstRow="0" w:lastRow="0" w:firstColumn="1" w:lastColumn="0" w:oddVBand="0" w:evenVBand="0" w:oddHBand="0" w:evenHBand="0" w:firstRowFirstColumn="0" w:firstRowLastColumn="0" w:lastRowFirstColumn="0" w:lastRowLastColumn="0"/>
            <w:tcW w:w="3823" w:type="dxa"/>
          </w:tcPr>
          <w:p w:rsidRPr="00EA4FCA" w:rsidR="003E4C3D" w:rsidP="003E4C3D" w:rsidRDefault="003E4C3D" w14:paraId="41625CAF" w14:textId="77777777">
            <w:pPr>
              <w:contextualSpacing/>
              <w:rPr>
                <w:b w:val="0"/>
                <w:bCs w:val="0"/>
                <w:sz w:val="20"/>
                <w:szCs w:val="20"/>
              </w:rPr>
            </w:pPr>
            <w:r w:rsidRPr="00EA4FCA">
              <w:rPr>
                <w:b w:val="0"/>
                <w:bCs w:val="0"/>
                <w:sz w:val="20"/>
                <w:szCs w:val="20"/>
              </w:rPr>
              <w:lastRenderedPageBreak/>
              <w:t>Risks to people and the</w:t>
            </w:r>
          </w:p>
          <w:p w:rsidRPr="00EA4FCA" w:rsidR="003E4C3D" w:rsidP="003E4C3D" w:rsidRDefault="003E4C3D" w14:paraId="758A7046" w14:textId="77777777">
            <w:pPr>
              <w:contextualSpacing/>
              <w:rPr>
                <w:b w:val="0"/>
                <w:bCs w:val="0"/>
                <w:sz w:val="20"/>
                <w:szCs w:val="20"/>
              </w:rPr>
            </w:pPr>
            <w:r w:rsidRPr="00EA4FCA">
              <w:rPr>
                <w:b w:val="0"/>
                <w:bCs w:val="0"/>
                <w:sz w:val="20"/>
                <w:szCs w:val="20"/>
              </w:rPr>
              <w:t>economy from climate-related</w:t>
            </w:r>
          </w:p>
          <w:p w:rsidRPr="00EA4FCA" w:rsidR="003E4C3D" w:rsidP="003E4C3D" w:rsidRDefault="003E4C3D" w14:paraId="7030F2C6" w14:textId="5B02314D">
            <w:pPr>
              <w:contextualSpacing/>
              <w:rPr>
                <w:b w:val="0"/>
                <w:bCs w:val="0"/>
                <w:sz w:val="20"/>
                <w:szCs w:val="20"/>
              </w:rPr>
            </w:pPr>
            <w:r w:rsidRPr="00EA4FCA">
              <w:rPr>
                <w:b w:val="0"/>
                <w:bCs w:val="0"/>
                <w:sz w:val="20"/>
                <w:szCs w:val="20"/>
              </w:rPr>
              <w:t>failure of the power system</w:t>
            </w:r>
          </w:p>
        </w:tc>
        <w:tc>
          <w:tcPr>
            <w:tcW w:w="1275" w:type="dxa"/>
          </w:tcPr>
          <w:p w:rsidRPr="00EA4FCA" w:rsidR="003E4C3D" w:rsidP="003E4C3D" w:rsidRDefault="003E4C3D" w14:paraId="20DE9948" w14:textId="6680188A">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High</w:t>
            </w:r>
          </w:p>
        </w:tc>
        <w:tc>
          <w:tcPr>
            <w:tcW w:w="5121" w:type="dxa"/>
          </w:tcPr>
          <w:p w:rsidRPr="00EA4FCA" w:rsidR="003E4C3D" w:rsidP="003E4C3D" w:rsidRDefault="003E4C3D" w14:paraId="29660A4E"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Infrastructure</w:t>
            </w:r>
          </w:p>
          <w:p w:rsidRPr="00EA4FCA" w:rsidR="003E4C3D" w:rsidP="003E4C3D" w:rsidRDefault="003E4C3D" w14:paraId="4AA60E0E"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Energy</w:t>
            </w:r>
          </w:p>
          <w:p w:rsidRPr="00EA4FCA" w:rsidR="003E4C3D" w:rsidP="003E4C3D" w:rsidRDefault="003E4C3D" w14:paraId="16AB22AB" w14:textId="5F760002">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Net Zero</w:t>
            </w:r>
          </w:p>
        </w:tc>
      </w:tr>
      <w:tr w:rsidRPr="00EA4FCA" w:rsidR="003E4C3D" w:rsidTr="00827302" w14:paraId="003AE4CE" w14:textId="77777777">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3823" w:type="dxa"/>
          </w:tcPr>
          <w:p w:rsidRPr="00EA4FCA" w:rsidR="003E4C3D" w:rsidP="003E4C3D" w:rsidRDefault="003E4C3D" w14:paraId="55A9F391" w14:textId="7CBF04B6">
            <w:pPr>
              <w:contextualSpacing/>
              <w:rPr>
                <w:b w:val="0"/>
                <w:bCs w:val="0"/>
                <w:sz w:val="20"/>
                <w:szCs w:val="20"/>
              </w:rPr>
            </w:pPr>
            <w:r w:rsidRPr="00EA4FCA">
              <w:rPr>
                <w:b w:val="0"/>
                <w:bCs w:val="0"/>
                <w:sz w:val="20"/>
                <w:szCs w:val="20"/>
              </w:rPr>
              <w:t xml:space="preserve">Risks to human health, </w:t>
            </w:r>
            <w:proofErr w:type="gramStart"/>
            <w:r w:rsidRPr="00EA4FCA">
              <w:rPr>
                <w:b w:val="0"/>
                <w:bCs w:val="0"/>
                <w:sz w:val="20"/>
                <w:szCs w:val="20"/>
              </w:rPr>
              <w:t>wellbeing</w:t>
            </w:r>
            <w:proofErr w:type="gramEnd"/>
            <w:r w:rsidRPr="00EA4FCA">
              <w:rPr>
                <w:b w:val="0"/>
                <w:bCs w:val="0"/>
                <w:sz w:val="20"/>
                <w:szCs w:val="20"/>
              </w:rPr>
              <w:t xml:space="preserve"> and productivity from increased exposure to heat in homes and other buildings</w:t>
            </w:r>
          </w:p>
        </w:tc>
        <w:tc>
          <w:tcPr>
            <w:tcW w:w="1275" w:type="dxa"/>
          </w:tcPr>
          <w:p w:rsidRPr="00EA4FCA" w:rsidR="003E4C3D" w:rsidP="003E4C3D" w:rsidRDefault="003E4C3D" w14:paraId="73F1E2DB" w14:textId="653FD908">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rFonts w:eastAsia="Arial" w:cs="Arial"/>
                <w:sz w:val="20"/>
                <w:szCs w:val="20"/>
              </w:rPr>
              <w:t>High</w:t>
            </w:r>
          </w:p>
        </w:tc>
        <w:tc>
          <w:tcPr>
            <w:tcW w:w="5121" w:type="dxa"/>
          </w:tcPr>
          <w:p w:rsidRPr="00EA4FCA" w:rsidR="003E4C3D" w:rsidP="003E4C3D" w:rsidRDefault="003E4C3D" w14:paraId="4CEB2D29"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Building regulations and strategies</w:t>
            </w:r>
          </w:p>
          <w:p w:rsidRPr="00EA4FCA" w:rsidR="003E4C3D" w:rsidP="003E4C3D" w:rsidRDefault="003E4C3D" w14:paraId="75304EF7" w14:textId="77777777">
            <w:pPr>
              <w:contextualSpacing/>
              <w:cnfStyle w:val="000000100000" w:firstRow="0" w:lastRow="0" w:firstColumn="0" w:lastColumn="0" w:oddVBand="0" w:evenVBand="0" w:oddHBand="1" w:evenHBand="0" w:firstRowFirstColumn="0" w:firstRowLastColumn="0" w:lastRowFirstColumn="0" w:lastRowLastColumn="0"/>
              <w:rPr>
                <w:sz w:val="20"/>
                <w:szCs w:val="20"/>
              </w:rPr>
            </w:pPr>
            <w:r w:rsidRPr="00EA4FCA">
              <w:rPr>
                <w:sz w:val="20"/>
                <w:szCs w:val="20"/>
              </w:rPr>
              <w:t>Planning reform</w:t>
            </w:r>
          </w:p>
          <w:p w:rsidRPr="00EA4FCA" w:rsidR="003E4C3D" w:rsidP="003E4C3D" w:rsidRDefault="003E4C3D" w14:paraId="2198DBF4" w14:textId="740E8964">
            <w:pPr>
              <w:contextualSpacing/>
              <w:cnfStyle w:val="000000100000" w:firstRow="0" w:lastRow="0" w:firstColumn="0" w:lastColumn="0" w:oddVBand="0" w:evenVBand="0" w:oddHBand="1" w:evenHBand="0" w:firstRowFirstColumn="0" w:firstRowLastColumn="0" w:lastRowFirstColumn="0" w:lastRowLastColumn="0"/>
              <w:rPr>
                <w:sz w:val="20"/>
                <w:szCs w:val="20"/>
              </w:rPr>
            </w:pPr>
          </w:p>
        </w:tc>
      </w:tr>
      <w:tr w:rsidRPr="00EA4FCA" w:rsidR="003E4C3D" w:rsidTr="00827302" w14:paraId="4D031AF6" w14:textId="77777777">
        <w:trPr>
          <w:trHeight w:val="774"/>
        </w:trPr>
        <w:tc>
          <w:tcPr>
            <w:cnfStyle w:val="001000000000" w:firstRow="0" w:lastRow="0" w:firstColumn="1" w:lastColumn="0" w:oddVBand="0" w:evenVBand="0" w:oddHBand="0" w:evenHBand="0" w:firstRowFirstColumn="0" w:firstRowLastColumn="0" w:lastRowFirstColumn="0" w:lastRowLastColumn="0"/>
            <w:tcW w:w="3823" w:type="dxa"/>
          </w:tcPr>
          <w:p w:rsidRPr="00EA4FCA" w:rsidR="003E4C3D" w:rsidP="003E4C3D" w:rsidRDefault="003E4C3D" w14:paraId="2818DD92" w14:textId="77777777">
            <w:pPr>
              <w:contextualSpacing/>
              <w:rPr>
                <w:b w:val="0"/>
                <w:bCs w:val="0"/>
                <w:sz w:val="20"/>
                <w:szCs w:val="20"/>
              </w:rPr>
            </w:pPr>
            <w:r w:rsidRPr="00EA4FCA">
              <w:rPr>
                <w:b w:val="0"/>
                <w:bCs w:val="0"/>
                <w:sz w:val="20"/>
                <w:szCs w:val="20"/>
              </w:rPr>
              <w:t>Multiple risks to the UK from</w:t>
            </w:r>
          </w:p>
          <w:p w:rsidRPr="00EA4FCA" w:rsidR="003E4C3D" w:rsidP="003E4C3D" w:rsidRDefault="003E4C3D" w14:paraId="5CF8EBD3" w14:textId="77777777">
            <w:pPr>
              <w:contextualSpacing/>
              <w:rPr>
                <w:b w:val="0"/>
                <w:bCs w:val="0"/>
                <w:sz w:val="20"/>
                <w:szCs w:val="20"/>
              </w:rPr>
            </w:pPr>
            <w:r w:rsidRPr="00EA4FCA">
              <w:rPr>
                <w:b w:val="0"/>
                <w:bCs w:val="0"/>
                <w:sz w:val="20"/>
                <w:szCs w:val="20"/>
              </w:rPr>
              <w:t>climate change impacts</w:t>
            </w:r>
          </w:p>
          <w:p w:rsidRPr="00EA4FCA" w:rsidR="003E4C3D" w:rsidP="003E4C3D" w:rsidRDefault="003E4C3D" w14:paraId="2EA24CAC" w14:textId="547BE9EC">
            <w:pPr>
              <w:contextualSpacing/>
              <w:rPr>
                <w:b w:val="0"/>
                <w:bCs w:val="0"/>
                <w:sz w:val="20"/>
                <w:szCs w:val="20"/>
              </w:rPr>
            </w:pPr>
            <w:r w:rsidRPr="00EA4FCA">
              <w:rPr>
                <w:b w:val="0"/>
                <w:bCs w:val="0"/>
                <w:sz w:val="20"/>
                <w:szCs w:val="20"/>
              </w:rPr>
              <w:t>overseas</w:t>
            </w:r>
          </w:p>
        </w:tc>
        <w:tc>
          <w:tcPr>
            <w:tcW w:w="1275" w:type="dxa"/>
          </w:tcPr>
          <w:p w:rsidRPr="00EA4FCA" w:rsidR="003E4C3D" w:rsidP="003E4C3D" w:rsidRDefault="003E4C3D" w14:paraId="23643429" w14:textId="50D05B3A">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High</w:t>
            </w:r>
          </w:p>
        </w:tc>
        <w:tc>
          <w:tcPr>
            <w:tcW w:w="5121" w:type="dxa"/>
          </w:tcPr>
          <w:p w:rsidRPr="00EA4FCA" w:rsidR="003E4C3D" w:rsidP="003E4C3D" w:rsidRDefault="003E4C3D" w14:paraId="59524819"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National resilience</w:t>
            </w:r>
          </w:p>
          <w:p w:rsidRPr="00EA4FCA" w:rsidR="003E4C3D" w:rsidP="003E4C3D" w:rsidRDefault="003E4C3D" w14:paraId="44A4D65A" w14:textId="77777777">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Overseas aid</w:t>
            </w:r>
          </w:p>
          <w:p w:rsidRPr="00EA4FCA" w:rsidR="003E4C3D" w:rsidP="003E4C3D" w:rsidRDefault="003E4C3D" w14:paraId="5631BBEB" w14:textId="02C00A6C">
            <w:pPr>
              <w:contextualSpacing/>
              <w:cnfStyle w:val="000000000000" w:firstRow="0" w:lastRow="0" w:firstColumn="0" w:lastColumn="0" w:oddVBand="0" w:evenVBand="0" w:oddHBand="0" w:evenHBand="0" w:firstRowFirstColumn="0" w:firstRowLastColumn="0" w:lastRowFirstColumn="0" w:lastRowLastColumn="0"/>
              <w:rPr>
                <w:sz w:val="20"/>
                <w:szCs w:val="20"/>
              </w:rPr>
            </w:pPr>
            <w:r w:rsidRPr="00EA4FCA">
              <w:rPr>
                <w:sz w:val="20"/>
                <w:szCs w:val="20"/>
              </w:rPr>
              <w:t>Research and capacity building</w:t>
            </w:r>
          </w:p>
        </w:tc>
      </w:tr>
    </w:tbl>
    <w:p w:rsidRPr="00104196" w:rsidR="00D90521" w:rsidP="003B180E" w:rsidRDefault="00D90521" w14:paraId="6BDB219B" w14:textId="5FABD8DC">
      <w:pPr>
        <w:contextualSpacing/>
      </w:pPr>
    </w:p>
    <w:p w:rsidRPr="00104196" w:rsidR="00D43B3F" w:rsidP="00D43B3F" w:rsidRDefault="00D43B3F" w14:paraId="6DFCEFCC" w14:textId="52DCD014">
      <w:pPr>
        <w:contextualSpacing/>
      </w:pPr>
      <w:r w:rsidRPr="00104196">
        <w:t xml:space="preserve">These risks may have both direct and indirect impacts on SFRS for example: </w:t>
      </w:r>
    </w:p>
    <w:p w:rsidRPr="00104196" w:rsidR="000C1229" w:rsidP="00970399" w:rsidRDefault="000C1229" w14:paraId="4EC53899" w14:textId="393C028D">
      <w:pPr>
        <w:pStyle w:val="ListParagraph"/>
        <w:numPr>
          <w:ilvl w:val="0"/>
          <w:numId w:val="18"/>
        </w:numPr>
      </w:pPr>
      <w:r w:rsidRPr="00104196">
        <w:t xml:space="preserve">Increased flooding </w:t>
      </w:r>
      <w:r w:rsidRPr="00104196" w:rsidR="00FE25EF">
        <w:t>may result in increased emergency callouts.</w:t>
      </w:r>
    </w:p>
    <w:p w:rsidRPr="00104196" w:rsidR="000C1229" w:rsidP="00970399" w:rsidRDefault="000C1229" w14:paraId="272704B9" w14:textId="25A300FF">
      <w:pPr>
        <w:pStyle w:val="ListParagraph"/>
        <w:numPr>
          <w:ilvl w:val="0"/>
          <w:numId w:val="18"/>
        </w:numPr>
      </w:pPr>
      <w:r w:rsidRPr="00104196">
        <w:t xml:space="preserve">Water shortages </w:t>
      </w:r>
      <w:r w:rsidR="00F71853">
        <w:t xml:space="preserve">or </w:t>
      </w:r>
      <w:r w:rsidRPr="00104196" w:rsidR="00E03535">
        <w:t xml:space="preserve">droughts </w:t>
      </w:r>
      <w:r w:rsidRPr="00104196">
        <w:t xml:space="preserve">could cause not only issues for the public water supply, but also in relation to extinguishing fires in emergencies. </w:t>
      </w:r>
    </w:p>
    <w:p w:rsidRPr="00104196" w:rsidR="00DF42FA" w:rsidP="00970399" w:rsidRDefault="00DF42FA" w14:paraId="436D83A2" w14:textId="0886C231">
      <w:pPr>
        <w:pStyle w:val="ListParagraph"/>
        <w:numPr>
          <w:ilvl w:val="0"/>
          <w:numId w:val="18"/>
        </w:numPr>
      </w:pPr>
      <w:r w:rsidRPr="00104196">
        <w:t>Droughts and high temperatures also increase the risk of wildfires.</w:t>
      </w:r>
    </w:p>
    <w:p w:rsidR="002D1E9B" w:rsidP="00970399" w:rsidRDefault="00FE25EF" w14:paraId="79AC8805" w14:textId="4D0E692B">
      <w:pPr>
        <w:pStyle w:val="ListParagraph"/>
        <w:numPr>
          <w:ilvl w:val="0"/>
          <w:numId w:val="18"/>
        </w:numPr>
      </w:pPr>
      <w:r w:rsidRPr="00104196">
        <w:t xml:space="preserve">Supply chain shortages may cause issues with technology </w:t>
      </w:r>
      <w:r w:rsidR="00F71853">
        <w:t xml:space="preserve">or </w:t>
      </w:r>
      <w:r w:rsidRPr="00104196">
        <w:t>fleet delivery</w:t>
      </w:r>
      <w:r w:rsidR="005A77AD">
        <w:t>.</w:t>
      </w:r>
      <w:r w:rsidRPr="00104196">
        <w:t xml:space="preserve"> </w:t>
      </w:r>
    </w:p>
    <w:p w:rsidR="00790A56" w:rsidP="00790A56" w:rsidRDefault="00790A56" w14:paraId="0186C66E" w14:textId="77777777"/>
    <w:p w:rsidR="00790A56" w:rsidP="00790A56" w:rsidRDefault="00790A56" w14:paraId="71A93011" w14:textId="2352D556">
      <w:pPr>
        <w:pStyle w:val="Heading3"/>
      </w:pPr>
      <w:bookmarkStart w:name="_Toc109044330" w:id="58"/>
      <w:r>
        <w:t>Solar farms</w:t>
      </w:r>
      <w:bookmarkEnd w:id="58"/>
    </w:p>
    <w:p w:rsidR="00790A56" w:rsidP="00790A56" w:rsidRDefault="00790A56" w14:paraId="2E76B4F9" w14:textId="7DF8BC4D">
      <w:r>
        <w:t>Whilst solar farms are providing innovative and greener sources of energy, there are concerns around the risk of fire from battery storage. This is because whenever a large amounts of energy is stored (whether in traditional liquid/gas forms or in batteries)</w:t>
      </w:r>
      <w:r w:rsidR="000C00DB">
        <w:t xml:space="preserve">, </w:t>
      </w:r>
      <w:r>
        <w:t xml:space="preserve">there is a </w:t>
      </w:r>
      <w:r w:rsidR="00866543">
        <w:t>possibility</w:t>
      </w:r>
      <w:r>
        <w:t xml:space="preserve"> that an uncontrolled release of the energy could result in a fire or explosion</w:t>
      </w:r>
      <w:r w:rsidR="00F20CF2">
        <w:fldChar w:fldCharType="begin" w:fldLock="1"/>
      </w:r>
      <w:r w:rsidR="00396AFC">
        <w:instrText>ADDIN CSL_CITATION {"citationItems":[{"id":"ITEM-1","itemData":{"URL":"https://www.marsh.com/uk/industries/energy-and-power/insights/battery-energy-storage-systems-and-rising-risk-of-thermal-runaway.html ","accessed":{"date-parts":[["2022","7","13"]]},"author":[{"dropping-particle":"","family":"Taylor","given":"C","non-dropping-particle":"","parse-names":false,"suffix":""}],"id":"ITEM-1","issued":{"date-parts":[["2021"]]},"title":"Battery Energy Storage Systems and the rising risk of thermal runaway","type":"webpage"},"uris":["http://www.mendeley.com/documents/?uuid=3128bf1f-4653-4089-a365-531ea0c90333"]}],"mendeley":{"formattedCitation":"&lt;sup&gt;57&lt;/sup&gt;","plainTextFormattedCitation":"57","previouslyFormattedCitation":"&lt;sup&gt;57&lt;/sup&gt;"},"properties":{"noteIndex":0},"schema":"https://github.com/citation-style-language/schema/raw/master/csl-citation.json"}</w:instrText>
      </w:r>
      <w:r w:rsidR="00F20CF2">
        <w:fldChar w:fldCharType="separate"/>
      </w:r>
      <w:r w:rsidRPr="00F20CF2" w:rsidR="00F20CF2">
        <w:rPr>
          <w:noProof/>
          <w:vertAlign w:val="superscript"/>
        </w:rPr>
        <w:t>57</w:t>
      </w:r>
      <w:r w:rsidR="00F20CF2">
        <w:fldChar w:fldCharType="end"/>
      </w:r>
      <w:r>
        <w:t>.  Thermal runaway is a risk here</w:t>
      </w:r>
      <w:r w:rsidR="000C00DB">
        <w:t xml:space="preserve"> – </w:t>
      </w:r>
      <w:r>
        <w:t>this is where a damaged battery begins to release energy in the form of heat, leading to further damage and a feedback loop that results in rapid heating</w:t>
      </w:r>
      <w:r w:rsidR="00F20CF2">
        <w:fldChar w:fldCharType="begin" w:fldLock="1"/>
      </w:r>
      <w:r w:rsidR="00396AFC">
        <w:instrText>ADDIN CSL_CITATION {"citationItems":[{"id":"ITEM-1","itemData":{"URL":"https://www.marsh.com/uk/industries/energy-and-power/insights/battery-energy-storage-systems-and-rising-risk-of-thermal-runaway.html ","accessed":{"date-parts":[["2022","7","13"]]},"author":[{"dropping-particle":"","family":"Taylor","given":"C","non-dropping-particle":"","parse-names":false,"suffix":""}],"id":"ITEM-1","issued":{"date-parts":[["2021"]]},"title":"Battery Energy Storage Systems and the rising risk of thermal runaway","type":"webpage"},"uris":["http://www.mendeley.com/documents/?uuid=3128bf1f-4653-4089-a365-531ea0c90333"]}],"mendeley":{"formattedCitation":"&lt;sup&gt;57&lt;/sup&gt;","plainTextFormattedCitation":"57","previouslyFormattedCitation":"&lt;sup&gt;57&lt;/sup&gt;"},"properties":{"noteIndex":0},"schema":"https://github.com/citation-style-language/schema/raw/master/csl-citation.json"}</w:instrText>
      </w:r>
      <w:r w:rsidR="00F20CF2">
        <w:fldChar w:fldCharType="separate"/>
      </w:r>
      <w:r w:rsidRPr="00F20CF2" w:rsidR="00F20CF2">
        <w:rPr>
          <w:noProof/>
          <w:vertAlign w:val="superscript"/>
        </w:rPr>
        <w:t>57</w:t>
      </w:r>
      <w:r w:rsidR="00F20CF2">
        <w:fldChar w:fldCharType="end"/>
      </w:r>
      <w:r>
        <w:t>.   Examples</w:t>
      </w:r>
      <w:r w:rsidR="00F20CF2">
        <w:t xml:space="preserve"> of solar farms</w:t>
      </w:r>
      <w:r>
        <w:t xml:space="preserve"> in Suffolk include </w:t>
      </w:r>
      <w:hyperlink w:history="1" r:id="rId195">
        <w:proofErr w:type="spellStart"/>
        <w:r>
          <w:rPr>
            <w:rStyle w:val="Hyperlink"/>
          </w:rPr>
          <w:t>Toggam</w:t>
        </w:r>
        <w:proofErr w:type="spellEnd"/>
        <w:r>
          <w:rPr>
            <w:rStyle w:val="Hyperlink"/>
          </w:rPr>
          <w:t xml:space="preserve"> Solar</w:t>
        </w:r>
      </w:hyperlink>
      <w:r>
        <w:t xml:space="preserve"> in West Suffolk, various sites in </w:t>
      </w:r>
      <w:hyperlink w:history="1" r:id="rId196">
        <w:r>
          <w:rPr>
            <w:rStyle w:val="Hyperlink"/>
          </w:rPr>
          <w:t>Babergh and Mid Suffolk</w:t>
        </w:r>
      </w:hyperlink>
      <w:r>
        <w:t xml:space="preserve"> and East Suffolk, with proposals are in place for a new energy farm (</w:t>
      </w:r>
      <w:proofErr w:type="spellStart"/>
      <w:r w:rsidR="00027B9B">
        <w:fldChar w:fldCharType="begin"/>
      </w:r>
      <w:r w:rsidR="00027B9B">
        <w:instrText xml:space="preserve"> HYPERLINK "https://sunnica.co.uk/" </w:instrText>
      </w:r>
      <w:r w:rsidR="00027B9B">
        <w:fldChar w:fldCharType="separate"/>
      </w:r>
      <w:r>
        <w:rPr>
          <w:rStyle w:val="Hyperlink"/>
        </w:rPr>
        <w:t>Sunnica</w:t>
      </w:r>
      <w:proofErr w:type="spellEnd"/>
      <w:r w:rsidR="00027B9B">
        <w:rPr>
          <w:rStyle w:val="Hyperlink"/>
        </w:rPr>
        <w:fldChar w:fldCharType="end"/>
      </w:r>
      <w:r>
        <w:t xml:space="preserve">) on the Cambridgeshire/ Suffolk border. </w:t>
      </w:r>
    </w:p>
    <w:p w:rsidR="00D1700C" w:rsidP="00790A56" w:rsidRDefault="00D1700C" w14:paraId="6B39747E" w14:textId="77777777"/>
    <w:p w:rsidR="00F0085B" w:rsidP="00F0085B" w:rsidRDefault="00D1700C" w14:paraId="2D490CAF" w14:textId="6D452492">
      <w:r>
        <w:t>SFRS have been working closely with Cambridgeshire FRS regarding a large-scale project (</w:t>
      </w:r>
      <w:proofErr w:type="spellStart"/>
      <w:r>
        <w:t>Sunnica</w:t>
      </w:r>
      <w:proofErr w:type="spellEnd"/>
      <w:r>
        <w:t xml:space="preserve">), which has seen large media interest and specialists on both sides offering opinions and objections. SFRS have also been working with additional companies looking at installing </w:t>
      </w:r>
      <w:r w:rsidRPr="005D4DD0">
        <w:t xml:space="preserve">Battery Energy Storage Systems (BESS) </w:t>
      </w:r>
      <w:r>
        <w:t>within Suffolk and offering advice as to what the Service would require</w:t>
      </w:r>
      <w:r w:rsidR="00AA0DEE">
        <w:t xml:space="preserve"> </w:t>
      </w:r>
      <w:proofErr w:type="gramStart"/>
      <w:r w:rsidR="00AA0DEE">
        <w:t xml:space="preserve">to </w:t>
      </w:r>
      <w:r>
        <w:t>support</w:t>
      </w:r>
      <w:proofErr w:type="gramEnd"/>
      <w:r>
        <w:t xml:space="preserve"> such developments</w:t>
      </w:r>
      <w:r w:rsidR="00AA0DEE">
        <w:t>.</w:t>
      </w:r>
      <w:r>
        <w:t xml:space="preserve"> </w:t>
      </w:r>
      <w:r w:rsidR="00AA0DEE">
        <w:t>T</w:t>
      </w:r>
      <w:r>
        <w:t>his has seen SFRS engaging with both engineers, developers and local crews feeding into the ‘Emergency Action Plan’ (EAP) for such sites. Several SFRS staff and crews have visited sites both in Suffolk and cross boarder in Cambridgeshire.</w:t>
      </w:r>
      <w:r w:rsidR="00F0085B">
        <w:t xml:space="preserve"> SFRS has communicated with Merseyside FRS regarding a significant fire, supporting learning </w:t>
      </w:r>
      <w:r w:rsidR="00424869">
        <w:t>n</w:t>
      </w:r>
      <w:r w:rsidR="00F0085B">
        <w:t>ationally on BESS sites, which is again supporting ongoing workstreams.</w:t>
      </w:r>
    </w:p>
    <w:p w:rsidRPr="00104196" w:rsidR="00FB51EA" w:rsidP="00FB51EA" w:rsidRDefault="00FB51EA" w14:paraId="5BEAC3BB" w14:textId="77777777"/>
    <w:p w:rsidRPr="00104196" w:rsidR="00FB51EA" w:rsidP="002C6AD1" w:rsidRDefault="00FB51EA" w14:paraId="1524319F" w14:textId="42973065">
      <w:pPr>
        <w:pStyle w:val="Heading3"/>
        <w:rPr>
          <w:rFonts w:asciiTheme="minorHAnsi" w:hAnsiTheme="minorHAnsi"/>
        </w:rPr>
      </w:pPr>
      <w:bookmarkStart w:name="_Toc109044331" w:id="59"/>
      <w:r w:rsidRPr="00104196">
        <w:rPr>
          <w:rFonts w:asciiTheme="minorHAnsi" w:hAnsiTheme="minorHAnsi"/>
        </w:rPr>
        <w:t xml:space="preserve">Suffolk County Council </w:t>
      </w:r>
      <w:r w:rsidRPr="00104196" w:rsidR="002C6AD1">
        <w:rPr>
          <w:rFonts w:asciiTheme="minorHAnsi" w:hAnsiTheme="minorHAnsi"/>
        </w:rPr>
        <w:t>c</w:t>
      </w:r>
      <w:r w:rsidRPr="00104196">
        <w:rPr>
          <w:rFonts w:asciiTheme="minorHAnsi" w:hAnsiTheme="minorHAnsi"/>
        </w:rPr>
        <w:t xml:space="preserve">limate </w:t>
      </w:r>
      <w:r w:rsidRPr="00104196" w:rsidR="002C6AD1">
        <w:rPr>
          <w:rFonts w:asciiTheme="minorHAnsi" w:hAnsiTheme="minorHAnsi"/>
        </w:rPr>
        <w:t>e</w:t>
      </w:r>
      <w:r w:rsidRPr="00104196">
        <w:rPr>
          <w:rFonts w:asciiTheme="minorHAnsi" w:hAnsiTheme="minorHAnsi"/>
        </w:rPr>
        <w:t>mergency</w:t>
      </w:r>
      <w:bookmarkEnd w:id="59"/>
    </w:p>
    <w:p w:rsidRPr="00104196" w:rsidR="00D55EF3" w:rsidP="003B180E" w:rsidRDefault="002D7F81" w14:paraId="37E92A09" w14:textId="551F5333">
      <w:pPr>
        <w:contextualSpacing/>
      </w:pPr>
      <w:r w:rsidRPr="00104196">
        <w:t xml:space="preserve">In 2019, Suffolk County Council declared a climate emergency.  The council has pledged to become a carbon neutral authority by 2030.  </w:t>
      </w:r>
      <w:proofErr w:type="gramStart"/>
      <w:r w:rsidRPr="00104196">
        <w:t>In order to</w:t>
      </w:r>
      <w:proofErr w:type="gramEnd"/>
      <w:r w:rsidRPr="00104196">
        <w:t xml:space="preserve"> start to drive this change, the </w:t>
      </w:r>
      <w:r w:rsidR="00424869">
        <w:t>c</w:t>
      </w:r>
      <w:r w:rsidRPr="00104196">
        <w:t>ouncil has set up a Policy Development Panel (PDP) to explore how Suffolk County Council's carbon and harmful emissions on a spend to save basis. Work will occur with partners both at a county and regional level, as well as working with Government to become cleaner and greener.</w:t>
      </w:r>
    </w:p>
    <w:p w:rsidRPr="00104196" w:rsidR="00A635FF" w:rsidP="003B180E" w:rsidRDefault="00A635FF" w14:paraId="565B1101" w14:textId="77777777">
      <w:pPr>
        <w:contextualSpacing/>
      </w:pPr>
    </w:p>
    <w:p w:rsidR="00AD05D4" w:rsidP="00933DE8" w:rsidRDefault="002D7F81" w14:paraId="134439E9" w14:textId="22D298C7">
      <w:pPr>
        <w:contextualSpacing/>
      </w:pPr>
      <w:r w:rsidRPr="00104196">
        <w:t xml:space="preserve">Whilst all efforts to reduce Suffolk’s carbon footprint are welcomed, there is an acknowledgement that </w:t>
      </w:r>
      <w:r w:rsidRPr="00104196" w:rsidR="00EB0B4F">
        <w:t xml:space="preserve">the SFRS vehicle fleet still relies upon fossil fuels.  </w:t>
      </w:r>
      <w:r w:rsidRPr="00104196" w:rsidR="00614F75">
        <w:t>However,</w:t>
      </w:r>
      <w:r w:rsidRPr="00104196" w:rsidR="00933DE8">
        <w:t xml:space="preserve"> new technology is constantly being </w:t>
      </w:r>
      <w:r w:rsidRPr="00104196" w:rsidR="00933DE8">
        <w:lastRenderedPageBreak/>
        <w:t xml:space="preserve">explored. </w:t>
      </w:r>
      <w:r w:rsidR="00AD5AFE">
        <w:t xml:space="preserve"> For example, </w:t>
      </w:r>
      <w:r w:rsidRPr="00AD5AFE" w:rsidR="00AD5AFE">
        <w:t>SFRS has started Phase 1 of its fleet electrification which will see the next procurement of 20 vehicles being EV's and this is supported by capital investment in strategic charging sites across the county with both fast and rapid chargers for dedicated SFRS use being install during 22.</w:t>
      </w:r>
    </w:p>
    <w:p w:rsidR="00AD05D4" w:rsidP="00933DE8" w:rsidRDefault="00AD05D4" w14:paraId="11D0E570" w14:textId="77777777">
      <w:pPr>
        <w:contextualSpacing/>
      </w:pPr>
    </w:p>
    <w:p w:rsidR="00E134DB" w:rsidP="00933DE8" w:rsidRDefault="00933DE8" w14:paraId="0D3412D5" w14:textId="7447E5BB">
      <w:pPr>
        <w:contextualSpacing/>
      </w:pPr>
      <w:r w:rsidRPr="00104196">
        <w:t>I</w:t>
      </w:r>
      <w:r w:rsidRPr="00104196" w:rsidR="00614F75">
        <w:t xml:space="preserve">n August 2021, four new “enhanced rescue tenders” were added to </w:t>
      </w:r>
      <w:r w:rsidRPr="00104196">
        <w:t>SFRS’s</w:t>
      </w:r>
      <w:r w:rsidRPr="00104196" w:rsidR="00614F75">
        <w:t xml:space="preserve"> fleet, based at Bury St Edmunds, Lowestoft, Newmarket and Princes Street (Ipswich)</w:t>
      </w:r>
      <w:r w:rsidRPr="00104196" w:rsidR="00614F75">
        <w:fldChar w:fldCharType="begin" w:fldLock="1"/>
      </w:r>
      <w:r w:rsidRPr="00104196" w:rsidR="00CF70B6">
        <w:instrText>ADDIN CSL_CITATION {"citationItems":[{"id":"ITEM-1","itemData":{"URL":"https://www.suffolk.gov.uk/council-and-democracy/council-news/show/suffolk-fire-and-rescue-service-adds-four-new-enhanced-appliances-to-its-fleet-fitted-with-solar-pan","accessed":{"date-parts":[["2022","6","8"]]},"author":[{"dropping-particle":"","family":"Suffolk County Council","given":"","non-dropping-particle":"","parse-names":false,"suffix":""}],"id":"ITEM-1","issued":{"date-parts":[["0"]]},"title":"Suffolk Fire and Rescue Service adds four new enhanced appliances to its fleet, fitted with solar panels","type":"webpage"},"uris":["http://www.mendeley.com/documents/?uuid=8b79fe70-d911-4fb1-8641-daedfb6671f1"]}],"mendeley":{"formattedCitation":"&lt;sup&gt;58&lt;/sup&gt;","plainTextFormattedCitation":"58","previouslyFormattedCitation":"&lt;sup&gt;58&lt;/sup&gt;"},"properties":{"noteIndex":0},"schema":"https://github.com/citation-style-language/schema/raw/master/csl-citation.json"}</w:instrText>
      </w:r>
      <w:r w:rsidRPr="00104196" w:rsidR="00614F75">
        <w:fldChar w:fldCharType="separate"/>
      </w:r>
      <w:r w:rsidRPr="00104196" w:rsidR="00F26B0B">
        <w:rPr>
          <w:noProof/>
          <w:vertAlign w:val="superscript"/>
        </w:rPr>
        <w:t>58</w:t>
      </w:r>
      <w:r w:rsidRPr="00104196" w:rsidR="00614F75">
        <w:fldChar w:fldCharType="end"/>
      </w:r>
      <w:r w:rsidRPr="00104196" w:rsidR="00614F75">
        <w:t xml:space="preserve">. These </w:t>
      </w:r>
      <w:r w:rsidR="001D4831">
        <w:t>vehicles provide</w:t>
      </w:r>
      <w:r w:rsidRPr="00104196" w:rsidR="00614F75">
        <w:t xml:space="preserve"> cover across the county and strengthen the emergency response across Suffolk’s communities. The new </w:t>
      </w:r>
      <w:r w:rsidRPr="00104196" w:rsidR="00C2657B">
        <w:rPr>
          <w:noProof/>
        </w:rPr>
        <w:drawing>
          <wp:anchor distT="0" distB="0" distL="114300" distR="114300" simplePos="0" relativeHeight="251669504" behindDoc="0" locked="0" layoutInCell="1" allowOverlap="1" wp14:editId="655B89F7" wp14:anchorId="401DC06B">
            <wp:simplePos x="0" y="0"/>
            <wp:positionH relativeFrom="column">
              <wp:posOffset>3007237</wp:posOffset>
            </wp:positionH>
            <wp:positionV relativeFrom="paragraph">
              <wp:posOffset>115224</wp:posOffset>
            </wp:positionV>
            <wp:extent cx="3514725" cy="2339975"/>
            <wp:effectExtent l="0" t="0" r="9525" b="3175"/>
            <wp:wrapThrough wrapText="bothSides">
              <wp:wrapPolygon edited="0">
                <wp:start x="0" y="0"/>
                <wp:lineTo x="0" y="21453"/>
                <wp:lineTo x="21541" y="21453"/>
                <wp:lineTo x="21541"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514725" cy="2339975"/>
                    </a:xfrm>
                    <a:prstGeom prst="rect">
                      <a:avLst/>
                    </a:prstGeom>
                    <a:noFill/>
                    <a:ln>
                      <a:noFill/>
                    </a:ln>
                  </pic:spPr>
                </pic:pic>
              </a:graphicData>
            </a:graphic>
          </wp:anchor>
        </w:drawing>
      </w:r>
      <w:r w:rsidRPr="00104196" w:rsidR="00614F75">
        <w:t xml:space="preserve">equipment and vehicles are also the latest innovations in green technology, supporting Suffolk County Council’s climate emergency declaration and ambitions to be net zero by 2030. The fire appliances are the first in Suffolk to be fitted with solar panels, have more fuel-efficient </w:t>
      </w:r>
      <w:proofErr w:type="gramStart"/>
      <w:r w:rsidRPr="00104196" w:rsidR="00614F75">
        <w:t>engines</w:t>
      </w:r>
      <w:proofErr w:type="gramEnd"/>
      <w:r w:rsidRPr="00104196" w:rsidR="00614F75">
        <w:t xml:space="preserve"> and also carry battery powered hydraulic rescue equipment.</w:t>
      </w:r>
      <w:r w:rsidRPr="00104196">
        <w:t xml:space="preserve"> </w:t>
      </w:r>
      <w:r w:rsidRPr="00104196" w:rsidR="007B7B3E">
        <w:t xml:space="preserve"> </w:t>
      </w:r>
    </w:p>
    <w:p w:rsidR="00E134DB" w:rsidP="00933DE8" w:rsidRDefault="00E134DB" w14:paraId="57A703DC" w14:textId="77777777">
      <w:pPr>
        <w:contextualSpacing/>
      </w:pPr>
    </w:p>
    <w:p w:rsidRPr="00104196" w:rsidR="00933DE8" w:rsidP="00933DE8" w:rsidRDefault="00933DE8" w14:paraId="78701E17" w14:textId="21C31793">
      <w:pPr>
        <w:contextualSpacing/>
      </w:pPr>
      <w:r w:rsidRPr="00104196">
        <w:t>In</w:t>
      </w:r>
      <w:r w:rsidRPr="00104196" w:rsidR="007B7B3E">
        <w:t xml:space="preserve"> addition, in</w:t>
      </w:r>
      <w:r w:rsidRPr="00104196">
        <w:t xml:space="preserve"> November 2021, significant investment was made by </w:t>
      </w:r>
      <w:hyperlink w:history="1" r:id="rId198">
        <w:r w:rsidRPr="00104196">
          <w:rPr>
            <w:rStyle w:val="Hyperlink"/>
          </w:rPr>
          <w:t xml:space="preserve">SCC to </w:t>
        </w:r>
        <w:r w:rsidRPr="00104196" w:rsidR="007B7B3E">
          <w:rPr>
            <w:rStyle w:val="Hyperlink"/>
          </w:rPr>
          <w:t>decarbonise buildings</w:t>
        </w:r>
      </w:hyperlink>
      <w:r w:rsidR="00557D56">
        <w:t xml:space="preserve"> and</w:t>
      </w:r>
      <w:r w:rsidRPr="00104196" w:rsidR="007B7B3E">
        <w:t xml:space="preserve"> this includes fire stations. </w:t>
      </w:r>
      <w:r w:rsidRPr="00104196">
        <w:t xml:space="preserve"> </w:t>
      </w:r>
    </w:p>
    <w:p w:rsidRPr="00104196" w:rsidR="00EC2541" w:rsidP="00933DE8" w:rsidRDefault="00EC2541" w14:paraId="0131D94F" w14:textId="77777777">
      <w:pPr>
        <w:contextualSpacing/>
      </w:pPr>
    </w:p>
    <w:p w:rsidRPr="00104196" w:rsidR="009F3B1E" w:rsidP="00A8489D" w:rsidRDefault="00EC2541" w14:paraId="1429A52B" w14:textId="308C99A5">
      <w:pPr>
        <w:pStyle w:val="Heading2"/>
        <w:rPr>
          <w:rFonts w:asciiTheme="minorHAnsi" w:hAnsiTheme="minorHAnsi"/>
        </w:rPr>
      </w:pPr>
      <w:bookmarkStart w:name="_Toc109044332" w:id="60"/>
      <w:r w:rsidRPr="00104196">
        <w:rPr>
          <w:rFonts w:asciiTheme="minorHAnsi" w:hAnsiTheme="minorHAnsi"/>
        </w:rPr>
        <w:t>Wildfire incidents</w:t>
      </w:r>
      <w:bookmarkEnd w:id="60"/>
    </w:p>
    <w:p w:rsidRPr="00104196" w:rsidR="009F63D7" w:rsidP="00EC2541" w:rsidRDefault="004D6D86" w14:paraId="1BE52ECA" w14:textId="4C3E7AF6">
      <w:r w:rsidRPr="00104196">
        <w:t xml:space="preserve">Wildfires not only endanger human life, </w:t>
      </w:r>
      <w:r w:rsidRPr="00104196" w:rsidR="00753EC6">
        <w:t>but they also</w:t>
      </w:r>
      <w:r w:rsidRPr="00104196">
        <w:t xml:space="preserve"> </w:t>
      </w:r>
      <w:r w:rsidRPr="00104196" w:rsidR="00753EC6">
        <w:t xml:space="preserve">kill wildlife and </w:t>
      </w:r>
      <w:r w:rsidRPr="00104196" w:rsidR="00867A20">
        <w:t>destroy habitats and the natural environment.</w:t>
      </w:r>
      <w:r w:rsidRPr="00104196" w:rsidR="00F66382">
        <w:t xml:space="preserve"> Climate change is </w:t>
      </w:r>
      <w:r w:rsidRPr="00104196" w:rsidR="00970776">
        <w:t xml:space="preserve">a factor in the frequency and severity of such fires. </w:t>
      </w:r>
      <w:r w:rsidRPr="00104196" w:rsidR="00F30ED8">
        <w:t xml:space="preserve">SFRS publishes data on wildfire incidents attended. </w:t>
      </w:r>
      <w:r w:rsidRPr="00104196" w:rsidR="009F63D7">
        <w:t xml:space="preserve"> These are shown in the </w:t>
      </w:r>
      <w:r w:rsidR="00E134DB">
        <w:t xml:space="preserve">accompanying </w:t>
      </w:r>
      <w:r w:rsidRPr="00104196" w:rsidR="009F63D7">
        <w:t xml:space="preserve">chart. </w:t>
      </w:r>
      <w:r w:rsidRPr="00104196" w:rsidR="00636830">
        <w:t>Suffolk data indicates that over the last 7 years, there has been a mix of both deliberate and accidentally started wildfires in Suffolk.</w:t>
      </w:r>
    </w:p>
    <w:p w:rsidRPr="00104196" w:rsidR="005B2EC3" w:rsidP="005B2EC3" w:rsidRDefault="005B2EC3" w14:paraId="7AF67C65" w14:textId="759EC62A">
      <w:pPr>
        <w:pStyle w:val="Caption"/>
        <w:keepNext/>
        <w:rPr>
          <w:sz w:val="22"/>
          <w:szCs w:val="22"/>
        </w:rPr>
      </w:pPr>
      <w:r w:rsidRPr="00104196">
        <w:rPr>
          <w:sz w:val="22"/>
          <w:szCs w:val="22"/>
        </w:rPr>
        <w:t xml:space="preserve">Figure </w:t>
      </w:r>
      <w:r w:rsidRPr="00104196">
        <w:rPr>
          <w:sz w:val="22"/>
          <w:szCs w:val="22"/>
        </w:rPr>
        <w:fldChar w:fldCharType="begin"/>
      </w:r>
      <w:r w:rsidRPr="00104196">
        <w:rPr>
          <w:sz w:val="22"/>
          <w:szCs w:val="22"/>
        </w:rPr>
        <w:instrText xml:space="preserve"> SEQ Figure \* ARABIC </w:instrText>
      </w:r>
      <w:r w:rsidRPr="00104196">
        <w:rPr>
          <w:sz w:val="22"/>
          <w:szCs w:val="22"/>
        </w:rPr>
        <w:fldChar w:fldCharType="separate"/>
      </w:r>
      <w:r w:rsidRPr="00104196" w:rsidR="00104196">
        <w:rPr>
          <w:noProof/>
          <w:sz w:val="22"/>
          <w:szCs w:val="22"/>
        </w:rPr>
        <w:t>14</w:t>
      </w:r>
      <w:r w:rsidRPr="00104196">
        <w:rPr>
          <w:sz w:val="22"/>
          <w:szCs w:val="22"/>
        </w:rPr>
        <w:fldChar w:fldCharType="end"/>
      </w:r>
      <w:r w:rsidRPr="00104196">
        <w:rPr>
          <w:sz w:val="22"/>
          <w:szCs w:val="22"/>
        </w:rPr>
        <w:t>: Wildfire incidents by year</w:t>
      </w:r>
      <w:r w:rsidRPr="00104196">
        <w:rPr>
          <w:sz w:val="22"/>
          <w:szCs w:val="22"/>
        </w:rPr>
        <w:fldChar w:fldCharType="begin" w:fldLock="1"/>
      </w:r>
      <w:r w:rsidRPr="00104196" w:rsidR="00CF70B6">
        <w:rPr>
          <w:sz w:val="22"/>
          <w:szCs w:val="22"/>
        </w:rPr>
        <w:instrText>ADDIN CSL_CITATION {"citationItems":[{"id":"ITEM-1","itemData":{"URL":"https://www.suffolk.gov.uk/suffolk-fire-and-rescue-service/about-suffolk-fire-and-rescue-service/common-questions-about-incidents-we-attend/wildfire-incidents/","accessed":{"date-parts":[["2022","6","13"]]},"author":[{"dropping-particle":"","family":"Suffolk County Council","given":"","non-dropping-particle":"","parse-names":false,"suffix":""}],"id":"ITEM-1","issued":{"date-parts":[["2022"]]},"title":"Wildfire Incidents","type":"webpage"},"uris":["http://www.mendeley.com/documents/?uuid=0d30e654-9c1b-477e-9f65-110db490fae0"]}],"mendeley":{"formattedCitation":"&lt;sup&gt;59&lt;/sup&gt;","plainTextFormattedCitation":"59","previouslyFormattedCitation":"&lt;sup&gt;59&lt;/sup&gt;"},"properties":{"noteIndex":0},"schema":"https://github.com/citation-style-language/schema/raw/master/csl-citation.json"}</w:instrText>
      </w:r>
      <w:r w:rsidRPr="00104196">
        <w:rPr>
          <w:sz w:val="22"/>
          <w:szCs w:val="22"/>
        </w:rPr>
        <w:fldChar w:fldCharType="separate"/>
      </w:r>
      <w:r w:rsidRPr="00104196">
        <w:rPr>
          <w:noProof/>
          <w:sz w:val="22"/>
          <w:szCs w:val="22"/>
          <w:vertAlign w:val="superscript"/>
        </w:rPr>
        <w:t>59</w:t>
      </w:r>
      <w:r w:rsidRPr="00104196">
        <w:rPr>
          <w:sz w:val="22"/>
          <w:szCs w:val="22"/>
        </w:rPr>
        <w:fldChar w:fldCharType="end"/>
      </w:r>
    </w:p>
    <w:p w:rsidRPr="00104196" w:rsidR="00EC2541" w:rsidP="00EC2541" w:rsidRDefault="009F63D7" w14:paraId="19F180E3" w14:textId="3BD63610">
      <w:r w:rsidRPr="00104196">
        <w:rPr>
          <w:noProof/>
        </w:rPr>
        <w:drawing>
          <wp:inline distT="0" distB="0" distL="0" distR="0" wp14:anchorId="16080A44" wp14:editId="05F5C2A5">
            <wp:extent cx="5610225" cy="3290164"/>
            <wp:effectExtent l="19050" t="19050" r="9525" b="24765"/>
            <wp:docPr id="234" name="Picture 234" descr="Bar chart of wildfire incidents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Bar chart of wildfire incidents by year"/>
                    <pic:cNvPicPr/>
                  </pic:nvPicPr>
                  <pic:blipFill rotWithShape="1">
                    <a:blip r:embed="rId199"/>
                    <a:srcRect r="8682"/>
                    <a:stretch/>
                  </pic:blipFill>
                  <pic:spPr bwMode="auto">
                    <a:xfrm>
                      <a:off x="0" y="0"/>
                      <a:ext cx="5612155" cy="3291296"/>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104196" w:rsidR="009F3B1E" w:rsidP="00A8489D" w:rsidRDefault="009F3B1E" w14:paraId="6A6E5E27" w14:textId="77777777">
      <w:pPr>
        <w:pStyle w:val="Heading2"/>
        <w:rPr>
          <w:rFonts w:asciiTheme="minorHAnsi" w:hAnsiTheme="minorHAnsi"/>
        </w:rPr>
      </w:pPr>
      <w:bookmarkStart w:name="_Toc109044333" w:id="61"/>
      <w:r w:rsidRPr="00104196">
        <w:rPr>
          <w:rFonts w:asciiTheme="minorHAnsi" w:hAnsiTheme="minorHAnsi"/>
        </w:rPr>
        <w:lastRenderedPageBreak/>
        <w:t>Flooding and severe weather</w:t>
      </w:r>
      <w:bookmarkEnd w:id="61"/>
      <w:r w:rsidRPr="00104196">
        <w:rPr>
          <w:rFonts w:asciiTheme="minorHAnsi" w:hAnsiTheme="minorHAnsi"/>
        </w:rPr>
        <w:t xml:space="preserve"> </w:t>
      </w:r>
    </w:p>
    <w:p w:rsidRPr="00104196" w:rsidR="00292C31" w:rsidP="00292C31" w:rsidRDefault="009F3B1E" w14:paraId="240F23D2" w14:textId="02531E08">
      <w:pPr>
        <w:contextualSpacing/>
      </w:pPr>
      <w:r w:rsidRPr="00104196">
        <w:t>Suffolk is subject to flooding from the sea, rivers, rain and ground water</w:t>
      </w:r>
      <w:r w:rsidRPr="00104196">
        <w:fldChar w:fldCharType="begin" w:fldLock="1"/>
      </w:r>
      <w:r w:rsidRPr="00104196" w:rsidR="00CF70B6">
        <w:instrText>ADDIN CSL_CITATION {"citationItems":[{"id":"ITEM-1","itemData":{"URL":"http://www.getpreparednow.co.uk/home/flooding/","author":[{"dropping-particle":"","family":"Get Prepared Now","given":"","non-dropping-particle":"","parse-names":false,"suffix":""}],"id":"ITEM-1","issued":{"date-parts":[["2018"]]},"title":"Flooding","type":"webpage"},"uris":["http://www.mendeley.com/documents/?uuid=f7e5f12f-f758-462e-9788-b9426a582534"]}],"mendeley":{"formattedCitation":"&lt;sup&gt;60&lt;/sup&gt;","plainTextFormattedCitation":"60","previouslyFormattedCitation":"&lt;sup&gt;60&lt;/sup&gt;"},"properties":{"noteIndex":0},"schema":"https://github.com/citation-style-language/schema/raw/master/csl-citation.json"}</w:instrText>
      </w:r>
      <w:r w:rsidRPr="00104196">
        <w:fldChar w:fldCharType="separate"/>
      </w:r>
      <w:r w:rsidRPr="00104196" w:rsidR="00F26B0B">
        <w:rPr>
          <w:noProof/>
          <w:vertAlign w:val="superscript"/>
        </w:rPr>
        <w:t>60</w:t>
      </w:r>
      <w:r w:rsidRPr="00104196">
        <w:fldChar w:fldCharType="end"/>
      </w:r>
      <w:r w:rsidRPr="00104196">
        <w:t>.  As a result of climate change, both the chances and consequences of flooding are likely to increase</w:t>
      </w:r>
      <w:r w:rsidRPr="00104196">
        <w:fldChar w:fldCharType="begin" w:fldLock="1"/>
      </w:r>
      <w:r w:rsidRPr="00104196" w:rsidR="00CF70B6">
        <w:instrText>ADDIN CSL_CITATION {"citationItems":[{"id":"ITEM-1","itemData":{"URL":"https://www.suffolkresilience.com/uploads/20190219_SRF_Flood_Plan_Issue7.1.pdf","accessed":{"date-parts":[["2020","1","24"]]},"author":[{"dropping-particle":"","family":"Suffolk Resilience Forum","given":"","non-dropping-particle":"","parse-names":false,"suffix":""}],"id":"ITEM-1","issued":{"date-parts":[["2018"]]},"title":"Suffolk Flood Plan","type":"webpage"},"uris":["http://www.mendeley.com/documents/?uuid=26de33c3-f0f0-4916-9dbd-6acc2d408633"]}],"mendeley":{"formattedCitation":"&lt;sup&gt;61&lt;/sup&gt;","plainTextFormattedCitation":"61","previouslyFormattedCitation":"&lt;sup&gt;61&lt;/sup&gt;"},"properties":{"noteIndex":0},"schema":"https://github.com/citation-style-language/schema/raw/master/csl-citation.json"}</w:instrText>
      </w:r>
      <w:r w:rsidRPr="00104196">
        <w:fldChar w:fldCharType="separate"/>
      </w:r>
      <w:r w:rsidRPr="00104196" w:rsidR="00F26B0B">
        <w:rPr>
          <w:noProof/>
          <w:vertAlign w:val="superscript"/>
        </w:rPr>
        <w:t>61</w:t>
      </w:r>
      <w:r w:rsidRPr="00104196">
        <w:fldChar w:fldCharType="end"/>
      </w:r>
      <w:r w:rsidRPr="00104196">
        <w:t xml:space="preserve">. </w:t>
      </w:r>
      <w:r w:rsidRPr="00104196" w:rsidR="00292C31">
        <w:t xml:space="preserve">In February 2022, Suffolk declared a major incident in relation to storm Eunice, </w:t>
      </w:r>
      <w:r w:rsidR="00557D56">
        <w:t>which</w:t>
      </w:r>
      <w:r w:rsidRPr="00104196" w:rsidR="00292C31">
        <w:t xml:space="preserve"> caused major disruption in Suffolk</w:t>
      </w:r>
      <w:r w:rsidRPr="00104196" w:rsidR="00292C31">
        <w:fldChar w:fldCharType="begin" w:fldLock="1"/>
      </w:r>
      <w:r w:rsidRPr="00104196" w:rsidR="00CF70B6">
        <w:instrText>ADDIN CSL_CITATION {"citationItems":[{"id":"ITEM-1","itemData":{"URL":"https://www.babergh.gov.uk/news/suffolk-agencies-respond-to-storm-eunice-challenges/","accessed":{"date-parts":[["2022","6","8"]]},"author":[{"dropping-particle":"","family":"Babergh District Council","given":"","non-dropping-particle":"","parse-names":false,"suffix":""}],"id":"ITEM-1","issued":{"date-parts":[["2021"]]},"title":"Suffolk agencies respond to Storm Eunice challenges","type":"webpage"},"uris":["http://www.mendeley.com/documents/?uuid=6d7d6ac8-7bc0-4d62-8168-e23ab6d8096a"]}],"mendeley":{"formattedCitation":"&lt;sup&gt;62&lt;/sup&gt;","plainTextFormattedCitation":"62","previouslyFormattedCitation":"&lt;sup&gt;62&lt;/sup&gt;"},"properties":{"noteIndex":0},"schema":"https://github.com/citation-style-language/schema/raw/master/csl-citation.json"}</w:instrText>
      </w:r>
      <w:r w:rsidRPr="00104196" w:rsidR="00292C31">
        <w:fldChar w:fldCharType="separate"/>
      </w:r>
      <w:r w:rsidRPr="00104196" w:rsidR="00F26B0B">
        <w:rPr>
          <w:noProof/>
          <w:vertAlign w:val="superscript"/>
        </w:rPr>
        <w:t>62</w:t>
      </w:r>
      <w:r w:rsidRPr="00104196" w:rsidR="00292C31">
        <w:fldChar w:fldCharType="end"/>
      </w:r>
      <w:r w:rsidR="00557D56">
        <w:t>. During the storm</w:t>
      </w:r>
      <w:r w:rsidRPr="00104196" w:rsidR="00292C31">
        <w:t xml:space="preserve">: </w:t>
      </w:r>
    </w:p>
    <w:p w:rsidRPr="00104196" w:rsidR="00292C31" w:rsidP="00970399" w:rsidRDefault="00292C31" w14:paraId="73DE0348" w14:textId="56A3D9FC">
      <w:pPr>
        <w:numPr>
          <w:ilvl w:val="0"/>
          <w:numId w:val="24"/>
        </w:numPr>
        <w:contextualSpacing/>
      </w:pPr>
      <w:r w:rsidRPr="00104196">
        <w:t xml:space="preserve">Suffolk </w:t>
      </w:r>
      <w:r w:rsidR="00557D56">
        <w:t>Constabulary</w:t>
      </w:r>
      <w:r w:rsidRPr="00104196">
        <w:t xml:space="preserve"> received 339 calls to 999 and 431 calls to 101 – 150 of these were weather related.</w:t>
      </w:r>
    </w:p>
    <w:p w:rsidRPr="00104196" w:rsidR="00292C31" w:rsidP="00970399" w:rsidRDefault="00292C31" w14:paraId="2730D2C0" w14:textId="77777777">
      <w:pPr>
        <w:numPr>
          <w:ilvl w:val="0"/>
          <w:numId w:val="24"/>
        </w:numPr>
        <w:contextualSpacing/>
      </w:pPr>
      <w:r w:rsidRPr="00104196">
        <w:t>Suffolk Fire and Rescue Service attended 51 incidents.</w:t>
      </w:r>
    </w:p>
    <w:p w:rsidRPr="00104196" w:rsidR="00292C31" w:rsidP="00970399" w:rsidRDefault="00292C31" w14:paraId="1711D151" w14:textId="77777777">
      <w:pPr>
        <w:numPr>
          <w:ilvl w:val="0"/>
          <w:numId w:val="24"/>
        </w:numPr>
        <w:contextualSpacing/>
      </w:pPr>
      <w:r w:rsidRPr="00104196">
        <w:t>Suffolk Highways received 146 reports of fallen trees and road obstructions. Teams worked throughout the night to clear these.</w:t>
      </w:r>
    </w:p>
    <w:p w:rsidRPr="00104196" w:rsidR="00292C31" w:rsidP="00970399" w:rsidRDefault="00292C31" w14:paraId="2197C16E" w14:textId="77777777">
      <w:pPr>
        <w:numPr>
          <w:ilvl w:val="0"/>
          <w:numId w:val="24"/>
        </w:numPr>
        <w:contextualSpacing/>
      </w:pPr>
      <w:r w:rsidRPr="00104196">
        <w:t>UK Power Networks reported 13,900 properties in Suffolk without power.</w:t>
      </w:r>
    </w:p>
    <w:p w:rsidRPr="00104196" w:rsidR="00292C31" w:rsidP="003B180E" w:rsidRDefault="00292C31" w14:paraId="32F0A1F7" w14:textId="77777777">
      <w:pPr>
        <w:contextualSpacing/>
      </w:pPr>
    </w:p>
    <w:p w:rsidRPr="00104196" w:rsidR="009F3B1E" w:rsidP="003B180E" w:rsidRDefault="009F3B1E" w14:paraId="271EDE3A" w14:textId="763D9100">
      <w:pPr>
        <w:contextualSpacing/>
      </w:pPr>
      <w:r w:rsidRPr="00104196">
        <w:t>Suffolk County Council is a Lead Local Flood Authority as defined in the Flood and Water Management Act 2010.  The council is responsible for coordinating a partnership approach to flood and coastal risk management with all risk management authorities in Suffolk. This is done through the </w:t>
      </w:r>
      <w:hyperlink w:tgtFrame="_blank" w:history="1" r:id="rId200">
        <w:r w:rsidRPr="00104196">
          <w:rPr>
            <w:rStyle w:val="Hyperlink"/>
          </w:rPr>
          <w:t>Suffolk Flood Risk Management Partnership</w:t>
        </w:r>
      </w:hyperlink>
      <w:r w:rsidRPr="00104196">
        <w:t>.</w:t>
      </w:r>
    </w:p>
    <w:p w:rsidRPr="00104196" w:rsidR="001765BD" w:rsidP="003B180E" w:rsidRDefault="001765BD" w14:paraId="4B2BE8F7" w14:textId="77777777">
      <w:pPr>
        <w:contextualSpacing/>
      </w:pPr>
    </w:p>
    <w:p w:rsidRPr="00104196" w:rsidR="009F3B1E" w:rsidP="003B180E" w:rsidRDefault="009F3B1E" w14:paraId="66402BAA" w14:textId="3499FB31">
      <w:pPr>
        <w:contextualSpacing/>
      </w:pPr>
      <w:r w:rsidRPr="00104196">
        <w:t>The partnership has produced a </w:t>
      </w:r>
      <w:hyperlink w:tgtFrame="_blank" w:history="1" r:id="rId201">
        <w:r w:rsidRPr="00104196">
          <w:rPr>
            <w:rStyle w:val="Hyperlink"/>
          </w:rPr>
          <w:t>Flood Risk Management Strategy</w:t>
        </w:r>
      </w:hyperlink>
      <w:r w:rsidRPr="00104196">
        <w:t xml:space="preserve"> to help everyone understand and manage flood risk within Suffolk.  The </w:t>
      </w:r>
      <w:hyperlink w:history="1" r:id="rId202">
        <w:r w:rsidRPr="00104196">
          <w:rPr>
            <w:rStyle w:val="Hyperlink"/>
          </w:rPr>
          <w:t xml:space="preserve">Green Suffolk </w:t>
        </w:r>
      </w:hyperlink>
      <w:r w:rsidRPr="00104196">
        <w:t xml:space="preserve">website provides more information about flooding. </w:t>
      </w:r>
    </w:p>
    <w:p w:rsidRPr="00104196" w:rsidR="00946595" w:rsidP="003B180E" w:rsidRDefault="00946595" w14:paraId="7CE28567" w14:textId="77777777">
      <w:pPr>
        <w:contextualSpacing/>
      </w:pPr>
    </w:p>
    <w:p w:rsidRPr="00104196" w:rsidR="009F3B1E" w:rsidP="003B180E" w:rsidRDefault="009F3B1E" w14:paraId="46D7F55E" w14:textId="629FB9AC">
      <w:pPr>
        <w:contextualSpacing/>
        <w:rPr>
          <w:color w:val="000000"/>
        </w:rPr>
      </w:pPr>
      <w:r w:rsidRPr="00104196">
        <w:rPr>
          <w:color w:val="000000"/>
        </w:rPr>
        <w:t xml:space="preserve">Local authorities in Suffolk won’t provide sandbags to try to protect individual properties, but instead use these limited resources in bulk to raise and repair defences or divert water away from groups of properties.  </w:t>
      </w:r>
    </w:p>
    <w:p w:rsidRPr="00104196" w:rsidR="00CB2193" w:rsidP="003B180E" w:rsidRDefault="00CB2193" w14:paraId="1A0E94A0" w14:textId="77777777">
      <w:pPr>
        <w:contextualSpacing/>
        <w:rPr>
          <w:color w:val="000000"/>
        </w:rPr>
      </w:pPr>
    </w:p>
    <w:p w:rsidRPr="00104196" w:rsidR="009F3B1E" w:rsidP="003B180E" w:rsidRDefault="009F3B1E" w14:paraId="65ED0478" w14:textId="23DDB50F">
      <w:pPr>
        <w:contextualSpacing/>
      </w:pPr>
      <w:r w:rsidRPr="00104196">
        <w:t>The Suffolk Resilience Forum produced a</w:t>
      </w:r>
      <w:hyperlink w:history="1" r:id="rId203">
        <w:r w:rsidRPr="00104196">
          <w:rPr>
            <w:rStyle w:val="Hyperlink"/>
          </w:rPr>
          <w:t xml:space="preserve"> Suffolk Flood Plan</w:t>
        </w:r>
      </w:hyperlink>
      <w:r w:rsidRPr="00104196" w:rsidR="008A310A">
        <w:t xml:space="preserve"> in 2018.</w:t>
      </w:r>
      <w:r w:rsidRPr="00104196">
        <w:t xml:space="preserve"> The Suffolk Community Risk Register</w:t>
      </w:r>
      <w:r w:rsidRPr="00104196" w:rsidR="00D24037">
        <w:t xml:space="preserve"> matrix</w:t>
      </w:r>
      <w:r w:rsidRPr="00104196">
        <w:t xml:space="preserve"> identifies </w:t>
      </w:r>
      <w:r w:rsidRPr="00104196" w:rsidR="00D24037">
        <w:t xml:space="preserve">the </w:t>
      </w:r>
      <w:r w:rsidRPr="00104196" w:rsidR="00E71F81">
        <w:t>likelihood</w:t>
      </w:r>
      <w:r w:rsidRPr="00104196" w:rsidR="00D24037">
        <w:t xml:space="preserve"> of coastal flooding </w:t>
      </w:r>
      <w:r w:rsidRPr="00104196" w:rsidR="00E71F81">
        <w:t xml:space="preserve">as medium/high and </w:t>
      </w:r>
      <w:r w:rsidRPr="00104196" w:rsidR="008961D8">
        <w:t>fluvial flooding as medium</w:t>
      </w:r>
      <w:r w:rsidRPr="00104196" w:rsidR="007110C6">
        <w:t xml:space="preserve"> (see appendix)</w:t>
      </w:r>
      <w:r w:rsidRPr="00104196" w:rsidR="008961D8">
        <w:t xml:space="preserve">. </w:t>
      </w:r>
    </w:p>
    <w:p w:rsidRPr="00104196" w:rsidR="00DC79BA" w:rsidP="003B180E" w:rsidRDefault="00DC79BA" w14:paraId="0F776331" w14:textId="77777777">
      <w:pPr>
        <w:contextualSpacing/>
      </w:pPr>
    </w:p>
    <w:p w:rsidRPr="00104196" w:rsidR="009F3B1E" w:rsidP="003B180E" w:rsidRDefault="009F3B1E" w14:paraId="50D149F5" w14:textId="77777777">
      <w:pPr>
        <w:contextualSpacing/>
        <w:rPr>
          <w:b/>
          <w:color w:val="0070C0"/>
        </w:rPr>
      </w:pPr>
      <w:r w:rsidRPr="00104196">
        <w:rPr>
          <w:iCs/>
          <w:noProof/>
        </w:rPr>
        <w:drawing>
          <wp:anchor distT="0" distB="0" distL="114300" distR="114300" simplePos="0" relativeHeight="251662336" behindDoc="1" locked="0" layoutInCell="1" allowOverlap="1" wp14:editId="04209030" wp14:anchorId="3D359430">
            <wp:simplePos x="0" y="0"/>
            <wp:positionH relativeFrom="column">
              <wp:posOffset>95250</wp:posOffset>
            </wp:positionH>
            <wp:positionV relativeFrom="paragraph">
              <wp:posOffset>17145</wp:posOffset>
            </wp:positionV>
            <wp:extent cx="1148080" cy="1148080"/>
            <wp:effectExtent l="0" t="0" r="0" b="0"/>
            <wp:wrapSquare wrapText="bothSides"/>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148080" cy="1148080"/>
                    </a:xfrm>
                    <a:prstGeom prst="rect">
                      <a:avLst/>
                    </a:prstGeom>
                  </pic:spPr>
                </pic:pic>
              </a:graphicData>
            </a:graphic>
            <wp14:sizeRelH relativeFrom="margin">
              <wp14:pctWidth>0</wp14:pctWidth>
            </wp14:sizeRelH>
            <wp14:sizeRelV relativeFrom="margin">
              <wp14:pctHeight>0</wp14:pctHeight>
            </wp14:sizeRelV>
          </wp:anchor>
        </w:drawing>
      </w:r>
      <w:r w:rsidRPr="00104196">
        <w:rPr>
          <w:b/>
          <w:color w:val="0070C0"/>
        </w:rPr>
        <w:t xml:space="preserve">Need more information? </w:t>
      </w:r>
    </w:p>
    <w:p w:rsidRPr="00104196" w:rsidR="00365CE0" w:rsidP="00970399" w:rsidRDefault="00365CE0" w14:paraId="5B4E9CC1" w14:textId="293B4E31">
      <w:pPr>
        <w:pStyle w:val="ListParagraph"/>
        <w:numPr>
          <w:ilvl w:val="0"/>
          <w:numId w:val="11"/>
        </w:numPr>
      </w:pPr>
      <w:r w:rsidRPr="00104196">
        <w:t xml:space="preserve">Suffolk </w:t>
      </w:r>
      <w:hyperlink w:history="1" r:id="rId204">
        <w:r w:rsidRPr="00104196">
          <w:rPr>
            <w:rStyle w:val="Hyperlink"/>
          </w:rPr>
          <w:t xml:space="preserve">Local Energy Asset </w:t>
        </w:r>
        <w:r w:rsidRPr="00104196" w:rsidR="00AE2505">
          <w:rPr>
            <w:rStyle w:val="Hyperlink"/>
          </w:rPr>
          <w:t>Representation (LEAR) report</w:t>
        </w:r>
      </w:hyperlink>
      <w:r w:rsidRPr="00104196">
        <w:t xml:space="preserve"> </w:t>
      </w:r>
    </w:p>
    <w:p w:rsidRPr="00104196" w:rsidR="009F3B1E" w:rsidP="00970399" w:rsidRDefault="000A3497" w14:paraId="080F1818" w14:textId="4DCEA19F">
      <w:pPr>
        <w:pStyle w:val="ListParagraph"/>
        <w:numPr>
          <w:ilvl w:val="0"/>
          <w:numId w:val="11"/>
        </w:numPr>
      </w:pPr>
      <w:hyperlink w:tgtFrame="_blank" w:tooltip="EA" w:history="1" r:id="rId205">
        <w:r w:rsidRPr="00104196" w:rsidR="006B368D">
          <w:rPr>
            <w:rStyle w:val="Hyperlink"/>
          </w:rPr>
          <w:t>GOV.UK Flood Risk Mapping</w:t>
        </w:r>
      </w:hyperlink>
      <w:r w:rsidRPr="00104196" w:rsidR="006B368D">
        <w:rPr>
          <w:rStyle w:val="Hyperlink"/>
        </w:rPr>
        <w:t xml:space="preserve"> </w:t>
      </w:r>
      <w:r w:rsidRPr="00104196" w:rsidR="009F3B1E">
        <w:t xml:space="preserve"> </w:t>
      </w:r>
      <w:r w:rsidRPr="00104196" w:rsidR="004327E5">
        <w:t>information service</w:t>
      </w:r>
    </w:p>
    <w:p w:rsidRPr="00104196" w:rsidR="009F3B1E" w:rsidP="00970399" w:rsidRDefault="000A3497" w14:paraId="461C0D43" w14:textId="77777777">
      <w:pPr>
        <w:pStyle w:val="ListParagraph"/>
        <w:numPr>
          <w:ilvl w:val="0"/>
          <w:numId w:val="11"/>
        </w:numPr>
        <w:rPr>
          <w:rStyle w:val="Hyperlink"/>
          <w:color w:val="auto"/>
          <w:u w:val="none"/>
        </w:rPr>
      </w:pPr>
      <w:hyperlink w:history="1" r:id="rId206">
        <w:r w:rsidRPr="00104196" w:rsidR="009F3B1E">
          <w:rPr>
            <w:rStyle w:val="Hyperlink"/>
          </w:rPr>
          <w:t xml:space="preserve">Suffolk County Council flood reporting tool </w:t>
        </w:r>
      </w:hyperlink>
    </w:p>
    <w:p w:rsidRPr="00104196" w:rsidR="00365CE0" w:rsidP="00365CE0" w:rsidRDefault="00365CE0" w14:paraId="3EC98A09" w14:textId="6E2D7BCF">
      <w:pPr>
        <w:pStyle w:val="ListParagraph"/>
        <w:ind w:left="2520"/>
        <w:rPr>
          <w:rStyle w:val="Hyperlink"/>
          <w:color w:val="auto"/>
          <w:u w:val="none"/>
        </w:rPr>
      </w:pPr>
    </w:p>
    <w:p w:rsidRPr="00104196" w:rsidR="0008603F" w:rsidP="0008603F" w:rsidRDefault="0008603F" w14:paraId="5DBB2215" w14:textId="77777777"/>
    <w:p w:rsidRPr="007A1868" w:rsidR="00475EE3" w:rsidP="007A1868" w:rsidRDefault="00475EE3" w14:paraId="63D5401C" w14:textId="77777777">
      <w:pPr>
        <w:pStyle w:val="Heading1"/>
        <w:rPr>
          <w:rStyle w:val="Strong"/>
          <w:b w:val="0"/>
          <w:bCs w:val="0"/>
        </w:rPr>
      </w:pPr>
      <w:bookmarkStart w:name="_Toc109044334" w:id="62"/>
      <w:r w:rsidRPr="007A1868">
        <w:rPr>
          <w:rStyle w:val="Strong"/>
          <w:b w:val="0"/>
          <w:bCs w:val="0"/>
        </w:rPr>
        <w:t>Suffolk Lowland Search and Rescue</w:t>
      </w:r>
      <w:bookmarkEnd w:id="62"/>
    </w:p>
    <w:p w:rsidRPr="00104196" w:rsidR="00475EE3" w:rsidP="00475EE3" w:rsidRDefault="000A3497" w14:paraId="0709639E" w14:textId="4F5BF81D">
      <w:pPr>
        <w:contextualSpacing/>
      </w:pPr>
      <w:hyperlink w:history="1" r:id="rId207">
        <w:r w:rsidRPr="00104196" w:rsidR="00475EE3">
          <w:rPr>
            <w:rStyle w:val="Hyperlink"/>
            <w:bCs/>
          </w:rPr>
          <w:t>Suffolk Lowland Search and Rescue</w:t>
        </w:r>
        <w:r w:rsidRPr="00104196" w:rsidR="00475EE3">
          <w:rPr>
            <w:rStyle w:val="Hyperlink"/>
          </w:rPr>
          <w:t> </w:t>
        </w:r>
      </w:hyperlink>
      <w:r w:rsidRPr="00104196" w:rsidR="00475EE3">
        <w:t>(SULSAR) is a member unit of the UK’s Lowland Rescue service.  It is a voluntary specialist search team which helps the emergency services find missing vulnerable adults and children. </w:t>
      </w:r>
      <w:r w:rsidR="00D1052E">
        <w:t>SULSAR</w:t>
      </w:r>
      <w:r w:rsidRPr="00104196" w:rsidR="00475EE3">
        <w:t xml:space="preserve"> are normally called out by Suffolk Constabulary, but also respond to calls from </w:t>
      </w:r>
      <w:r w:rsidR="00D1052E">
        <w:t>SFRS</w:t>
      </w:r>
      <w:r w:rsidRPr="00104196" w:rsidR="00475EE3">
        <w:t xml:space="preserve"> and other search teams in neighbouring counties</w:t>
      </w:r>
      <w:r w:rsidRPr="00104196" w:rsidR="00475EE3">
        <w:fldChar w:fldCharType="begin" w:fldLock="1"/>
      </w:r>
      <w:r w:rsidRPr="00104196" w:rsidR="00CF70B6">
        <w:instrText>ADDIN CSL_CITATION {"citationItems":[{"id":"ITEM-1","itemData":{"URL":"http://www.sulsar.org.uk/about-us/","author":[{"dropping-particle":"","family":"Suffolk Lowland Search and Rescue","given":"","non-dropping-particle":"","parse-names":false,"suffix":""}],"id":"ITEM-1","issued":{"date-parts":[["2017"]]},"title":"Suffolk Lowland Search and Rescue","type":"webpage"},"uris":["http://www.mendeley.com/documents/?uuid=f89ab54e-8159-4478-b885-5bdbb29063c8"]}],"mendeley":{"formattedCitation":"&lt;sup&gt;63&lt;/sup&gt;","plainTextFormattedCitation":"63","previouslyFormattedCitation":"&lt;sup&gt;63&lt;/sup&gt;"},"properties":{"noteIndex":0},"schema":"https://github.com/citation-style-language/schema/raw/master/csl-citation.json"}</w:instrText>
      </w:r>
      <w:r w:rsidRPr="00104196" w:rsidR="00475EE3">
        <w:fldChar w:fldCharType="separate"/>
      </w:r>
      <w:r w:rsidRPr="00104196" w:rsidR="00F26B0B">
        <w:rPr>
          <w:noProof/>
          <w:vertAlign w:val="superscript"/>
        </w:rPr>
        <w:t>63</w:t>
      </w:r>
      <w:r w:rsidRPr="00104196" w:rsidR="00475EE3">
        <w:fldChar w:fldCharType="end"/>
      </w:r>
      <w:r w:rsidRPr="00104196" w:rsidR="00475EE3">
        <w:t>.</w:t>
      </w:r>
    </w:p>
    <w:p w:rsidRPr="00104196" w:rsidR="0008603F" w:rsidP="0008603F" w:rsidRDefault="0008603F" w14:paraId="0A94B154" w14:textId="77777777"/>
    <w:p w:rsidRPr="00104196" w:rsidR="000B336F" w:rsidP="00D45273" w:rsidRDefault="005D0FD7" w14:paraId="0957D1F2" w14:textId="41F7ACC6">
      <w:pPr>
        <w:pStyle w:val="Heading1"/>
        <w:rPr>
          <w:rFonts w:asciiTheme="minorHAnsi" w:hAnsiTheme="minorHAnsi"/>
        </w:rPr>
      </w:pPr>
      <w:bookmarkStart w:name="_Toc109044335" w:id="63"/>
      <w:r w:rsidRPr="00104196">
        <w:rPr>
          <w:rFonts w:asciiTheme="minorHAnsi" w:hAnsiTheme="minorHAnsi"/>
        </w:rPr>
        <w:t xml:space="preserve">Preparing </w:t>
      </w:r>
      <w:r w:rsidRPr="00104196" w:rsidR="00252E2D">
        <w:rPr>
          <w:rFonts w:asciiTheme="minorHAnsi" w:hAnsiTheme="minorHAnsi"/>
        </w:rPr>
        <w:t xml:space="preserve">for, </w:t>
      </w:r>
      <w:r w:rsidRPr="00104196">
        <w:rPr>
          <w:rFonts w:asciiTheme="minorHAnsi" w:hAnsiTheme="minorHAnsi"/>
        </w:rPr>
        <w:t>and responding to emergencies</w:t>
      </w:r>
      <w:bookmarkEnd w:id="63"/>
      <w:r w:rsidRPr="00104196">
        <w:rPr>
          <w:rFonts w:asciiTheme="minorHAnsi" w:hAnsiTheme="minorHAnsi"/>
        </w:rPr>
        <w:t xml:space="preserve"> </w:t>
      </w:r>
    </w:p>
    <w:p w:rsidRPr="00104196" w:rsidR="00305B8F" w:rsidP="00305B8F" w:rsidRDefault="00364EA3" w14:paraId="146AE326" w14:textId="16E17593">
      <w:pPr>
        <w:contextualSpacing/>
        <w:rPr>
          <w:rFonts w:cs="Arial"/>
        </w:rPr>
      </w:pPr>
      <w:r w:rsidRPr="00104196">
        <w:t>Whilst 2019 research indicates that responding to fires is the duty that the public are most are most aware of</w:t>
      </w:r>
      <w:r w:rsidRPr="00104196" w:rsidR="00D07800">
        <w:fldChar w:fldCharType="begin" w:fldLock="1"/>
      </w:r>
      <w:r w:rsidRPr="00104196" w:rsidR="00CF70B6">
        <w:instrText>ADDIN CSL_CITATION {"citationItems":[{"id":"ITEM-1","itemData":{"URL":"https://www.justiceinspectorates.gov.uk/hmicfrs/wp-content/uploads/public-perceptions-of-fire-and-rescue-services-in-england-2019-report.pdf","accessed":{"date-parts":[["2020","1","31"]]},"author":[{"dropping-particle":"","family":"HMICFRS","given":"","non-dropping-particle":"","parse-names":false,"suffix":""}],"id":"ITEM-1","issued":{"date-parts":[["2020"]]},"title":"Public perceptions of fire and rescue services in England 2019","type":"webpage"},"uris":["http://www.mendeley.com/documents/?uuid=56a962ed-eb0c-4418-bb6e-af182f454525"]}],"mendeley":{"formattedCitation":"&lt;sup&gt;64&lt;/sup&gt;","plainTextFormattedCitation":"64","previouslyFormattedCitation":"&lt;sup&gt;64&lt;/sup&gt;"},"properties":{"noteIndex":0},"schema":"https://github.com/citation-style-language/schema/raw/master/csl-citation.json"}</w:instrText>
      </w:r>
      <w:r w:rsidRPr="00104196" w:rsidR="00D07800">
        <w:fldChar w:fldCharType="separate"/>
      </w:r>
      <w:r w:rsidRPr="00104196" w:rsidR="00F26B0B">
        <w:rPr>
          <w:noProof/>
          <w:vertAlign w:val="superscript"/>
        </w:rPr>
        <w:t>64</w:t>
      </w:r>
      <w:r w:rsidRPr="00104196" w:rsidR="00D07800">
        <w:fldChar w:fldCharType="end"/>
      </w:r>
      <w:r w:rsidRPr="00104196">
        <w:t>, t</w:t>
      </w:r>
      <w:r w:rsidRPr="00104196" w:rsidR="00C3726C">
        <w:t>he challenges faced by SFRS are evolving.</w:t>
      </w:r>
      <w:r w:rsidRPr="00104196" w:rsidR="002C546F">
        <w:t xml:space="preserve">  </w:t>
      </w:r>
      <w:r w:rsidRPr="00104196" w:rsidR="00C3726C">
        <w:t>This is reflected in the data, and throughout SFRS colleagues.</w:t>
      </w:r>
      <w:r w:rsidRPr="00104196" w:rsidR="00A77696">
        <w:t xml:space="preserve"> E</w:t>
      </w:r>
      <w:r w:rsidRPr="00104196" w:rsidR="00C3726C">
        <w:rPr>
          <w:rFonts w:cs="Arial"/>
        </w:rPr>
        <w:t>vents such as road traffic collisions and rescues of both animals and people, from water or height</w:t>
      </w:r>
      <w:r w:rsidRPr="00104196" w:rsidR="00305B8F">
        <w:rPr>
          <w:rFonts w:cs="Arial"/>
        </w:rPr>
        <w:t xml:space="preserve"> are examples of such incidents. </w:t>
      </w:r>
      <w:r w:rsidRPr="00104196" w:rsidR="00C3726C">
        <w:rPr>
          <w:rFonts w:cs="Arial"/>
        </w:rPr>
        <w:t xml:space="preserve"> </w:t>
      </w:r>
    </w:p>
    <w:p w:rsidRPr="00104196" w:rsidR="00305B8F" w:rsidP="00305B8F" w:rsidRDefault="00305B8F" w14:paraId="7C559028" w14:textId="77777777">
      <w:pPr>
        <w:contextualSpacing/>
        <w:rPr>
          <w:rFonts w:cs="Arial"/>
        </w:rPr>
      </w:pPr>
    </w:p>
    <w:p w:rsidRPr="00104196" w:rsidR="000F15FE" w:rsidP="00305B8F" w:rsidRDefault="00C3726C" w14:paraId="24871B43" w14:textId="1AB0E367">
      <w:pPr>
        <w:contextualSpacing/>
      </w:pPr>
      <w:r w:rsidRPr="00104196">
        <w:rPr>
          <w:rFonts w:cs="Arial"/>
        </w:rPr>
        <w:t>It is vital that SFRS continues to effectively</w:t>
      </w:r>
      <w:r w:rsidRPr="00104196" w:rsidR="00544D16">
        <w:t xml:space="preserve"> prepare for, respond to, and prevent emergencies.  The following section</w:t>
      </w:r>
      <w:r w:rsidRPr="00104196" w:rsidR="00252E2D">
        <w:t xml:space="preserve"> gives an overview o</w:t>
      </w:r>
      <w:r w:rsidRPr="00104196" w:rsidR="00A21208">
        <w:t xml:space="preserve">f wider factors that may all want to be considered within the </w:t>
      </w:r>
      <w:r w:rsidRPr="00104196" w:rsidR="00A21208">
        <w:lastRenderedPageBreak/>
        <w:t>Strategic Assessment of Risk</w:t>
      </w:r>
      <w:r w:rsidRPr="00104196" w:rsidR="00252E2D">
        <w:t xml:space="preserve">.  This information should be considered with wider contextual information, as well with strategic planning documents. </w:t>
      </w:r>
    </w:p>
    <w:p w:rsidRPr="00104196" w:rsidR="00B03FC9" w:rsidP="003B180E" w:rsidRDefault="00DA0BEF" w14:paraId="20BA9691" w14:textId="6C708DE3">
      <w:pPr>
        <w:pStyle w:val="Heading1"/>
        <w:contextualSpacing/>
        <w:rPr>
          <w:rFonts w:asciiTheme="minorHAnsi" w:hAnsiTheme="minorHAnsi"/>
          <w:sz w:val="22"/>
          <w:szCs w:val="22"/>
        </w:rPr>
      </w:pPr>
      <w:bookmarkStart w:name="_Toc109044336" w:id="64"/>
      <w:r w:rsidRPr="00104196">
        <w:rPr>
          <w:rFonts w:asciiTheme="minorHAnsi" w:hAnsiTheme="minorHAnsi"/>
          <w:sz w:val="22"/>
          <w:szCs w:val="22"/>
        </w:rPr>
        <w:t xml:space="preserve">State of fire and rescue: The annual assessment of fire and rescue services in England </w:t>
      </w:r>
      <w:r w:rsidRPr="00104196" w:rsidR="00D205ED">
        <w:rPr>
          <w:rFonts w:asciiTheme="minorHAnsi" w:hAnsiTheme="minorHAnsi"/>
          <w:sz w:val="22"/>
          <w:szCs w:val="22"/>
        </w:rPr>
        <w:t>2021</w:t>
      </w:r>
      <w:bookmarkEnd w:id="64"/>
    </w:p>
    <w:p w:rsidRPr="00104196" w:rsidR="0075123B" w:rsidP="003B180E" w:rsidRDefault="0008072A" w14:paraId="72A10689" w14:textId="7062EE8E">
      <w:pPr>
        <w:contextualSpacing/>
      </w:pPr>
      <w:r w:rsidRPr="00104196">
        <w:t>The latest</w:t>
      </w:r>
      <w:r w:rsidRPr="00104196" w:rsidR="00E31C57">
        <w:t xml:space="preserve"> </w:t>
      </w:r>
      <w:r w:rsidRPr="00104196" w:rsidR="00B03FC9">
        <w:t>annual assessment of fire and rescue services in England report</w:t>
      </w:r>
      <w:r w:rsidRPr="00104196">
        <w:t xml:space="preserve"> </w:t>
      </w:r>
      <w:r w:rsidRPr="00104196" w:rsidR="0075123B">
        <w:t>was published in</w:t>
      </w:r>
      <w:r w:rsidRPr="00104196">
        <w:t xml:space="preserve"> 2021, </w:t>
      </w:r>
      <w:r w:rsidRPr="00104196" w:rsidR="00F90AB7">
        <w:t xml:space="preserve">where 13 inspections </w:t>
      </w:r>
      <w:r w:rsidRPr="00104196" w:rsidR="0075123B">
        <w:t>informed the assessment</w:t>
      </w:r>
      <w:r w:rsidRPr="00104196" w:rsidR="00DA0BEF">
        <w:t xml:space="preserve"> (Suffolk</w:t>
      </w:r>
      <w:r w:rsidRPr="00104196" w:rsidR="0075123B">
        <w:t xml:space="preserve"> was not included in this round of inspections</w:t>
      </w:r>
      <w:r w:rsidRPr="00104196" w:rsidR="00DA0BEF">
        <w:t>)</w:t>
      </w:r>
      <w:r w:rsidRPr="00104196" w:rsidR="00B03FC9">
        <w:t>.</w:t>
      </w:r>
      <w:r w:rsidRPr="00104196" w:rsidR="00032E66">
        <w:t xml:space="preserve"> Inspections of all 44 services are expected to be completed during 2022. </w:t>
      </w:r>
      <w:r w:rsidRPr="00104196" w:rsidR="00DA0BEF">
        <w:t xml:space="preserve">  </w:t>
      </w:r>
    </w:p>
    <w:p w:rsidRPr="00104196" w:rsidR="0075123B" w:rsidP="003B180E" w:rsidRDefault="0075123B" w14:paraId="48C22BC2" w14:textId="77777777">
      <w:pPr>
        <w:contextualSpacing/>
      </w:pPr>
    </w:p>
    <w:p w:rsidRPr="00104196" w:rsidR="00B03FC9" w:rsidP="003B180E" w:rsidRDefault="00DA0BEF" w14:paraId="0912FE9B" w14:textId="3D013306">
      <w:pPr>
        <w:contextualSpacing/>
      </w:pPr>
      <w:r w:rsidRPr="00104196">
        <w:t xml:space="preserve">Whilst the local findings are most pertinent within this Strategic Assessment of Risk, it is also important to consider the national context. </w:t>
      </w:r>
      <w:r w:rsidRPr="00104196" w:rsidR="00152E02">
        <w:t xml:space="preserve"> </w:t>
      </w:r>
      <w:r w:rsidRPr="00104196" w:rsidR="00431C4C">
        <w:t xml:space="preserve">A selection of </w:t>
      </w:r>
      <w:r w:rsidRPr="00104196" w:rsidR="00152E02">
        <w:t>findings include</w:t>
      </w:r>
      <w:r w:rsidRPr="00104196" w:rsidR="00B6784A">
        <w:fldChar w:fldCharType="begin" w:fldLock="1"/>
      </w:r>
      <w:r w:rsidRPr="00104196" w:rsidR="00CF70B6">
        <w:instrText>ADDIN CSL_CITATION {"citationItems":[{"id":"ITEM-1","itemData":{"URL":"State of Fire and Rescue – The Annual Assessment of Fire and Rescue Services in England 2021","accessed":{"date-parts":[["2022","6","13"]]},"author":[{"dropping-particle":"","family":"Her Majesty’s Inspector of Fire &amp; Rescue Services","given":"","non-dropping-particle":"","parse-names":false,"suffix":""}],"id":"ITEM-1","issued":{"date-parts":[["2021"]]},"title":"State of Fire and Rescue – The Annual Assessment of Fire and Rescue Services in England 2021","type":"webpage"},"uris":["http://www.mendeley.com/documents/?uuid=caa4a5cb-55f3-4690-8ac5-08a51883dc80"]}],"mendeley":{"formattedCitation":"&lt;sup&gt;65&lt;/sup&gt;","plainTextFormattedCitation":"65","previouslyFormattedCitation":"&lt;sup&gt;65&lt;/sup&gt;"},"properties":{"noteIndex":0},"schema":"https://github.com/citation-style-language/schema/raw/master/csl-citation.json"}</w:instrText>
      </w:r>
      <w:r w:rsidRPr="00104196" w:rsidR="00B6784A">
        <w:fldChar w:fldCharType="separate"/>
      </w:r>
      <w:r w:rsidRPr="00104196" w:rsidR="00F26B0B">
        <w:rPr>
          <w:noProof/>
          <w:vertAlign w:val="superscript"/>
        </w:rPr>
        <w:t>65</w:t>
      </w:r>
      <w:r w:rsidRPr="00104196" w:rsidR="00B6784A">
        <w:fldChar w:fldCharType="end"/>
      </w:r>
      <w:r w:rsidRPr="00104196" w:rsidR="00152E02">
        <w:t xml:space="preserve">: </w:t>
      </w:r>
    </w:p>
    <w:p w:rsidRPr="00104196" w:rsidR="00152E02" w:rsidP="00970399" w:rsidRDefault="00BB74AA" w14:paraId="1983FE20" w14:textId="416C7BA6">
      <w:pPr>
        <w:pStyle w:val="ListParagraph"/>
        <w:numPr>
          <w:ilvl w:val="0"/>
          <w:numId w:val="30"/>
        </w:numPr>
      </w:pPr>
      <w:r w:rsidRPr="00104196">
        <w:t>The pandemic and public health restrictions in place due to COVID-19 placed a strain on public services and on the inspection programme.</w:t>
      </w:r>
    </w:p>
    <w:p w:rsidRPr="00104196" w:rsidR="00BB74AA" w:rsidP="00970399" w:rsidRDefault="00DE3F21" w14:paraId="4B758114" w14:textId="7BC70C52">
      <w:pPr>
        <w:pStyle w:val="ListParagraph"/>
        <w:numPr>
          <w:ilvl w:val="0"/>
          <w:numId w:val="30"/>
        </w:numPr>
      </w:pPr>
      <w:r w:rsidRPr="00104196">
        <w:t>Many services had done more to</w:t>
      </w:r>
      <w:r w:rsidRPr="00104196" w:rsidR="004B7C07">
        <w:t xml:space="preserve"> prioritise fire protection (which had previously been heavily criticised)</w:t>
      </w:r>
      <w:r w:rsidRPr="00104196">
        <w:t>.</w:t>
      </w:r>
    </w:p>
    <w:p w:rsidRPr="00104196" w:rsidR="00DE3F21" w:rsidP="00970399" w:rsidRDefault="0052350D" w14:paraId="4A3D5FF4" w14:textId="6F5D8FB6">
      <w:pPr>
        <w:pStyle w:val="ListParagraph"/>
        <w:numPr>
          <w:ilvl w:val="0"/>
          <w:numId w:val="30"/>
        </w:numPr>
      </w:pPr>
      <w:r w:rsidRPr="00104196">
        <w:t>In many respects, the sector is well prepared when it comes to responding to routine and major emergency incidents, and this has been the case throughout the pandemic.</w:t>
      </w:r>
    </w:p>
    <w:p w:rsidRPr="00104196" w:rsidR="0052350D" w:rsidP="00970399" w:rsidRDefault="0052350D" w14:paraId="0B1B78DD" w14:textId="15259E40">
      <w:pPr>
        <w:pStyle w:val="ListParagraph"/>
        <w:numPr>
          <w:ilvl w:val="0"/>
          <w:numId w:val="30"/>
        </w:numPr>
      </w:pPr>
      <w:r w:rsidRPr="00104196">
        <w:t>Most services we inspected are better at promoting a positive professional culture</w:t>
      </w:r>
      <w:r w:rsidRPr="00104196" w:rsidR="00404AB4">
        <w:t>.</w:t>
      </w:r>
    </w:p>
    <w:p w:rsidRPr="00104196" w:rsidR="00404AB4" w:rsidP="00970399" w:rsidRDefault="00404AB4" w14:paraId="04ABB2E4" w14:textId="15AB95D0">
      <w:pPr>
        <w:pStyle w:val="ListParagraph"/>
        <w:numPr>
          <w:ilvl w:val="0"/>
          <w:numId w:val="30"/>
        </w:numPr>
      </w:pPr>
      <w:r w:rsidRPr="00104196">
        <w:t xml:space="preserve">However, more change is urgently required, </w:t>
      </w:r>
      <w:r w:rsidRPr="00104196" w:rsidR="004C4D0D">
        <w:t>too many services aren’t taking enough action on prevention.</w:t>
      </w:r>
      <w:r w:rsidRPr="00104196" w:rsidR="00F93E4D">
        <w:t xml:space="preserve">  A clear disconnect was observed between what is in public-facing service plans and what is </w:t>
      </w:r>
      <w:proofErr w:type="gramStart"/>
      <w:r w:rsidRPr="00104196" w:rsidR="00F93E4D">
        <w:t>actually being</w:t>
      </w:r>
      <w:proofErr w:type="gramEnd"/>
      <w:r w:rsidRPr="00104196" w:rsidR="00F93E4D">
        <w:t xml:space="preserve"> done by public-facing staff.</w:t>
      </w:r>
    </w:p>
    <w:p w:rsidRPr="00104196" w:rsidR="00234006" w:rsidP="00970399" w:rsidRDefault="00234006" w14:paraId="34DB0940" w14:textId="34069E23">
      <w:pPr>
        <w:pStyle w:val="ListParagraph"/>
        <w:numPr>
          <w:ilvl w:val="0"/>
          <w:numId w:val="30"/>
        </w:numPr>
      </w:pPr>
      <w:r w:rsidRPr="00104196">
        <w:t xml:space="preserve">Good intentions to promote equality, diversity and inclusion generally haven’t resulted in tangible improvements, many services don’t clearly define what they are working towards and there is a lack of </w:t>
      </w:r>
      <w:r w:rsidRPr="00104196" w:rsidR="004D062D">
        <w:t xml:space="preserve">representation (particularly women and those </w:t>
      </w:r>
      <w:r w:rsidRPr="00104196" w:rsidR="009B5E46">
        <w:t>from Black and minority Ethnic backgrounds).</w:t>
      </w:r>
    </w:p>
    <w:p w:rsidRPr="00104196" w:rsidR="00152E02" w:rsidP="00970399" w:rsidRDefault="009F5461" w14:paraId="1BEEAE35" w14:textId="2FEC4698">
      <w:pPr>
        <w:pStyle w:val="ListParagraph"/>
        <w:numPr>
          <w:ilvl w:val="0"/>
          <w:numId w:val="30"/>
        </w:numPr>
      </w:pPr>
      <w:r w:rsidRPr="00104196">
        <w:t>Almost universally, the focus of fire staff is to protect the communities they serve. Their dedication to protect life and property is highly commendable, and their efforts throughout the pandemic have saved many lives.</w:t>
      </w:r>
    </w:p>
    <w:p w:rsidRPr="00104196" w:rsidR="00E31C57" w:rsidP="003B180E" w:rsidRDefault="00E31C57" w14:paraId="3927A8D2" w14:textId="77777777">
      <w:pPr>
        <w:pStyle w:val="Heading2"/>
        <w:contextualSpacing/>
        <w:rPr>
          <w:rFonts w:asciiTheme="minorHAnsi" w:hAnsiTheme="minorHAnsi"/>
          <w:sz w:val="22"/>
          <w:szCs w:val="22"/>
        </w:rPr>
      </w:pPr>
      <w:bookmarkStart w:name="_Toc109044337" w:id="65"/>
      <w:r w:rsidRPr="00104196">
        <w:rPr>
          <w:rFonts w:asciiTheme="minorHAnsi" w:hAnsiTheme="minorHAnsi"/>
          <w:sz w:val="22"/>
          <w:szCs w:val="22"/>
        </w:rPr>
        <w:t>Suffolk Fire and Rescue Service 2019 inspection report</w:t>
      </w:r>
      <w:bookmarkEnd w:id="65"/>
    </w:p>
    <w:p w:rsidRPr="00104196" w:rsidR="00E31C57" w:rsidP="003B180E" w:rsidRDefault="00E31C57" w14:paraId="4184497F" w14:textId="474F9156">
      <w:pPr>
        <w:contextualSpacing/>
      </w:pPr>
      <w:r w:rsidRPr="00104196">
        <w:t>Suffolk Fire and Rescue Service was</w:t>
      </w:r>
      <w:r w:rsidRPr="00104196" w:rsidR="0011657D">
        <w:t xml:space="preserve"> last</w:t>
      </w:r>
      <w:r w:rsidRPr="00104196">
        <w:t xml:space="preserve"> inspected during 2019. The Service has been rated as </w:t>
      </w:r>
      <w:r w:rsidRPr="00104196">
        <w:rPr>
          <w:b/>
          <w:bCs/>
        </w:rPr>
        <w:t>good</w:t>
      </w:r>
      <w:r w:rsidRPr="00104196">
        <w:t> for its effectiveness, efficiency and how well it leads and manages its staff</w:t>
      </w:r>
      <w:r w:rsidRPr="00104196">
        <w:fldChar w:fldCharType="begin" w:fldLock="1"/>
      </w:r>
      <w:r w:rsidRPr="00104196" w:rsidR="00CF70B6">
        <w:instrText>ADDIN CSL_CITATION {"citationItems":[{"id":"ITEM-1","itemData":{"URL":"https://www.suffolk.gov.uk/suffolk-fire-and-rescue-service/about-suffolk-fire-and-rescue-service/2019-hmicfrs-inspection-report/","accessed":{"date-parts":[["2020","1","27"]]},"author":[{"dropping-particle":"","family":"Suffolk County Council","given":"","non-dropping-particle":"","parse-names":false,"suffix":""}],"id":"ITEM-1","issued":{"date-parts":[["2020"]]},"title":"Suffolk Fire and Rescue Service 2019 inspection report","type":"webpage"},"uris":["http://www.mendeley.com/documents/?uuid=185f68bd-c427-4543-b101-063f6c59231b"]}],"mendeley":{"formattedCitation":"&lt;sup&gt;66&lt;/sup&gt;","plainTextFormattedCitation":"66","previouslyFormattedCitation":"&lt;sup&gt;66&lt;/sup&gt;"},"properties":{"noteIndex":0},"schema":"https://github.com/citation-style-language/schema/raw/master/csl-citation.json"}</w:instrText>
      </w:r>
      <w:r w:rsidRPr="00104196">
        <w:fldChar w:fldCharType="separate"/>
      </w:r>
      <w:r w:rsidRPr="00104196" w:rsidR="00F26B0B">
        <w:rPr>
          <w:noProof/>
          <w:vertAlign w:val="superscript"/>
        </w:rPr>
        <w:t>66</w:t>
      </w:r>
      <w:r w:rsidRPr="00104196">
        <w:fldChar w:fldCharType="end"/>
      </w:r>
      <w:r w:rsidRPr="00104196">
        <w:t xml:space="preserve">.  </w:t>
      </w:r>
    </w:p>
    <w:p w:rsidRPr="00104196" w:rsidR="00AB1A25" w:rsidP="003B180E" w:rsidRDefault="00AB1A25" w14:paraId="7D5592E5" w14:textId="77777777">
      <w:pPr>
        <w:contextualSpacing/>
      </w:pPr>
    </w:p>
    <w:p w:rsidRPr="00104196" w:rsidR="00E31C57" w:rsidP="003B180E" w:rsidRDefault="00915446" w14:paraId="0D0A1E35" w14:textId="0A66A47E">
      <w:pPr>
        <w:contextualSpacing/>
      </w:pPr>
      <w:r w:rsidRPr="00104196">
        <w:rPr>
          <w:noProof/>
        </w:rPr>
        <w:drawing>
          <wp:anchor distT="0" distB="0" distL="114300" distR="114300" simplePos="0" relativeHeight="251661312" behindDoc="0" locked="0" layoutInCell="1" allowOverlap="1" wp14:editId="006A720F" wp14:anchorId="6A8A4549">
            <wp:simplePos x="0" y="0"/>
            <wp:positionH relativeFrom="column">
              <wp:posOffset>3180715</wp:posOffset>
            </wp:positionH>
            <wp:positionV relativeFrom="paragraph">
              <wp:posOffset>265430</wp:posOffset>
            </wp:positionV>
            <wp:extent cx="3133725" cy="2088515"/>
            <wp:effectExtent l="0" t="0" r="9525" b="698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133725"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196" w:rsidR="00E31C57">
        <w:t xml:space="preserve">The inspection found that SFRS performed well in relation to: </w:t>
      </w:r>
    </w:p>
    <w:p w:rsidRPr="00104196" w:rsidR="00E31C57" w:rsidP="00970399" w:rsidRDefault="00E31C57" w14:paraId="18350F8C" w14:textId="3FFC9B74">
      <w:pPr>
        <w:pStyle w:val="ListParagraph"/>
        <w:numPr>
          <w:ilvl w:val="0"/>
          <w:numId w:val="17"/>
        </w:numPr>
      </w:pPr>
      <w:r w:rsidRPr="00104196">
        <w:t>Understanding the risk of fire and other emergencies, responding to fires and other emergencies, and responding to national risks</w:t>
      </w:r>
      <w:r w:rsidRPr="00104196" w:rsidR="000263DC">
        <w:t>.</w:t>
      </w:r>
    </w:p>
    <w:p w:rsidRPr="00104196" w:rsidR="00E31C57" w:rsidP="00970399" w:rsidRDefault="000263DC" w14:paraId="6258A8C5" w14:textId="10E8F3DF">
      <w:pPr>
        <w:pStyle w:val="ListParagraph"/>
        <w:numPr>
          <w:ilvl w:val="0"/>
          <w:numId w:val="17"/>
        </w:numPr>
      </w:pPr>
      <w:r w:rsidRPr="00104196">
        <w:t>T</w:t>
      </w:r>
      <w:r w:rsidRPr="00104196" w:rsidR="00E31C57">
        <w:t>he efficiency of its services, making the best use of resources, and making services affordable now and in future</w:t>
      </w:r>
      <w:r w:rsidRPr="00104196">
        <w:t>.</w:t>
      </w:r>
    </w:p>
    <w:p w:rsidRPr="00104196" w:rsidR="00E31C57" w:rsidP="00970399" w:rsidRDefault="000263DC" w14:paraId="055FDA4B" w14:textId="6218444A">
      <w:pPr>
        <w:pStyle w:val="ListParagraph"/>
        <w:numPr>
          <w:ilvl w:val="0"/>
          <w:numId w:val="17"/>
        </w:numPr>
      </w:pPr>
      <w:r w:rsidRPr="00104196">
        <w:t>P</w:t>
      </w:r>
      <w:r w:rsidRPr="00104196" w:rsidR="00E31C57">
        <w:t>romoting the right values and culture, getting the right people with the right skills, and ensuring fairness and promoting diversity</w:t>
      </w:r>
      <w:r w:rsidRPr="00104196">
        <w:t>.</w:t>
      </w:r>
    </w:p>
    <w:p w:rsidRPr="00104196" w:rsidR="00AB1A25" w:rsidP="00AB1A25" w:rsidRDefault="00AB1A25" w14:paraId="01580561" w14:textId="77777777"/>
    <w:p w:rsidRPr="00104196" w:rsidR="00E31C57" w:rsidP="003B180E" w:rsidRDefault="00E31C57" w14:paraId="0B045260" w14:textId="0070380B">
      <w:pPr>
        <w:contextualSpacing/>
      </w:pPr>
      <w:r w:rsidRPr="00104196">
        <w:t xml:space="preserve">However, there were some areas for improvement: </w:t>
      </w:r>
    </w:p>
    <w:p w:rsidRPr="00104196" w:rsidR="00E31C57" w:rsidP="00970399" w:rsidRDefault="00E31C57" w14:paraId="3FD8DA0F" w14:textId="52F18C88">
      <w:pPr>
        <w:pStyle w:val="ListParagraph"/>
        <w:numPr>
          <w:ilvl w:val="0"/>
          <w:numId w:val="16"/>
        </w:numPr>
      </w:pPr>
      <w:r w:rsidRPr="00104196">
        <w:t>The service requires improvement to the way it prevents fires and other risks. It makes good use of volunteers and other organisations to promote community safety. But operational staff do limited work in this area.</w:t>
      </w:r>
    </w:p>
    <w:p w:rsidRPr="00104196" w:rsidR="00E31C57" w:rsidP="00970399" w:rsidRDefault="00E31C57" w14:paraId="7D32393A" w14:textId="77777777">
      <w:pPr>
        <w:pStyle w:val="ListParagraph"/>
        <w:numPr>
          <w:ilvl w:val="0"/>
          <w:numId w:val="16"/>
        </w:numPr>
      </w:pPr>
      <w:r w:rsidRPr="00104196">
        <w:lastRenderedPageBreak/>
        <w:t>It also requires improvement to how it protects the public through fire regulation. The service approaches enforcement in a supportive way. It works well with enforcement partners. But it doesn’t make full use of its enforcement powers.</w:t>
      </w:r>
    </w:p>
    <w:p w:rsidRPr="00104196" w:rsidR="00E31C57" w:rsidP="00970399" w:rsidRDefault="00E31C57" w14:paraId="0ACA66BA" w14:textId="77777777">
      <w:pPr>
        <w:pStyle w:val="ListParagraph"/>
        <w:numPr>
          <w:ilvl w:val="0"/>
          <w:numId w:val="16"/>
        </w:numPr>
      </w:pPr>
      <w:r w:rsidRPr="00104196">
        <w:t>The service doesn’t carry out fitness testing in line with national recommendations, but it has started to introduce annual fitness testing for operational staff.</w:t>
      </w:r>
    </w:p>
    <w:p w:rsidRPr="00104196" w:rsidR="00E31C57" w:rsidP="00970399" w:rsidRDefault="00E31C57" w14:paraId="11D39C67" w14:textId="779025B3">
      <w:pPr>
        <w:pStyle w:val="ListParagraph"/>
        <w:numPr>
          <w:ilvl w:val="0"/>
          <w:numId w:val="16"/>
        </w:numPr>
      </w:pPr>
      <w:r w:rsidRPr="00104196">
        <w:t>Suffolk FRS requires improvement at managing performance and developing leaders. It needs to improve its promotion processes, to ensure they are consistent and fair.</w:t>
      </w:r>
    </w:p>
    <w:p w:rsidRPr="00104196" w:rsidR="00E31C57" w:rsidP="00970399" w:rsidRDefault="00E31C57" w14:paraId="7E23E30C" w14:textId="6D329C9E">
      <w:pPr>
        <w:pStyle w:val="ListParagraph"/>
        <w:numPr>
          <w:ilvl w:val="0"/>
          <w:numId w:val="16"/>
        </w:numPr>
      </w:pPr>
      <w:r w:rsidRPr="00104196">
        <w:t>The service should ensure that it has effective arrangements in place to support staff following a traumatic incident.</w:t>
      </w:r>
    </w:p>
    <w:p w:rsidRPr="00104196" w:rsidR="00E31C57" w:rsidP="00970399" w:rsidRDefault="00E31C57" w14:paraId="41CA3613" w14:textId="77777777">
      <w:pPr>
        <w:pStyle w:val="ListParagraph"/>
        <w:numPr>
          <w:ilvl w:val="0"/>
          <w:numId w:val="16"/>
        </w:numPr>
      </w:pPr>
      <w:r w:rsidRPr="00104196">
        <w:t>The service should ensure its values and behaviours are understood and demonstrated at all levels of the organisation.</w:t>
      </w:r>
    </w:p>
    <w:p w:rsidRPr="00104196" w:rsidR="00E31C57" w:rsidP="00970399" w:rsidRDefault="00E31C57" w14:paraId="05895458" w14:textId="77777777">
      <w:pPr>
        <w:pStyle w:val="ListParagraph"/>
        <w:numPr>
          <w:ilvl w:val="0"/>
          <w:numId w:val="16"/>
        </w:numPr>
      </w:pPr>
      <w:r w:rsidRPr="00104196">
        <w:t>The service should assure itself that it has effective grievance procedures for all staff.</w:t>
      </w:r>
    </w:p>
    <w:p w:rsidRPr="00104196" w:rsidR="00E31C57" w:rsidP="00970399" w:rsidRDefault="00E31C57" w14:paraId="0075547E" w14:textId="39CC735A">
      <w:pPr>
        <w:pStyle w:val="ListParagraph"/>
        <w:numPr>
          <w:ilvl w:val="0"/>
          <w:numId w:val="16"/>
        </w:numPr>
      </w:pPr>
      <w:r w:rsidRPr="00104196">
        <w:t>The service should improve the understanding of positive action and the benefits of having a diverse workforce, amongst staff.</w:t>
      </w:r>
    </w:p>
    <w:p w:rsidRPr="00104196" w:rsidR="000263DC" w:rsidP="003B180E" w:rsidRDefault="00E31C57" w14:paraId="7356568E" w14:textId="77777777">
      <w:pPr>
        <w:contextualSpacing/>
        <w:rPr>
          <w:b/>
          <w:color w:val="0070C0"/>
        </w:rPr>
      </w:pPr>
      <w:r w:rsidRPr="00104196">
        <w:rPr>
          <w:iCs/>
          <w:noProof/>
        </w:rPr>
        <w:drawing>
          <wp:anchor distT="0" distB="0" distL="114300" distR="114300" simplePos="0" relativeHeight="251660288" behindDoc="1" locked="0" layoutInCell="1" allowOverlap="1" wp14:editId="4F097821" wp14:anchorId="55AA405E">
            <wp:simplePos x="0" y="0"/>
            <wp:positionH relativeFrom="column">
              <wp:posOffset>71755</wp:posOffset>
            </wp:positionH>
            <wp:positionV relativeFrom="paragraph">
              <wp:posOffset>-5080</wp:posOffset>
            </wp:positionV>
            <wp:extent cx="914400" cy="914400"/>
            <wp:effectExtent l="0" t="0" r="0" b="0"/>
            <wp:wrapSquare wrapText="bothSides"/>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ernet.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Pr="00104196" w:rsidR="00E31C57" w:rsidP="003B180E" w:rsidRDefault="00E31C57" w14:paraId="4BD9490B" w14:textId="209AF283">
      <w:pPr>
        <w:contextualSpacing/>
        <w:rPr>
          <w:b/>
          <w:color w:val="0070C0"/>
        </w:rPr>
      </w:pPr>
      <w:r w:rsidRPr="00104196">
        <w:rPr>
          <w:b/>
          <w:color w:val="0070C0"/>
        </w:rPr>
        <w:t xml:space="preserve">Need more information? </w:t>
      </w:r>
    </w:p>
    <w:p w:rsidRPr="00104196" w:rsidR="00E31C57" w:rsidP="00970399" w:rsidRDefault="000A3497" w14:paraId="69D41907" w14:textId="77777777">
      <w:pPr>
        <w:pStyle w:val="ListParagraph"/>
        <w:numPr>
          <w:ilvl w:val="0"/>
          <w:numId w:val="15"/>
        </w:numPr>
      </w:pPr>
      <w:hyperlink w:tgtFrame="_blank" w:tooltip="Read the HMICFRS inspection report on Suffolk Fire and Rescue Service" w:history="1" r:id="rId209">
        <w:r w:rsidRPr="00104196" w:rsidR="00E31C57">
          <w:rPr>
            <w:rStyle w:val="Hyperlink"/>
          </w:rPr>
          <w:t>Read the HMICFRS inspection report on Suffolk Fire and Rescue Service</w:t>
        </w:r>
      </w:hyperlink>
    </w:p>
    <w:p w:rsidRPr="00104196" w:rsidR="00E31C57" w:rsidP="003B180E" w:rsidRDefault="00E31C57" w14:paraId="3A6E6BBB" w14:textId="2288D6B6">
      <w:pPr>
        <w:contextualSpacing/>
      </w:pPr>
    </w:p>
    <w:p w:rsidRPr="00104196" w:rsidR="00951B02" w:rsidP="003B180E" w:rsidRDefault="00951B02" w14:paraId="76A1D004" w14:textId="77777777">
      <w:pPr>
        <w:contextualSpacing/>
      </w:pPr>
    </w:p>
    <w:p w:rsidRPr="00104196" w:rsidR="00B03FC9" w:rsidP="00C2657B" w:rsidRDefault="00DA0BEF" w14:paraId="38B38C98" w14:textId="0539B4E2">
      <w:pPr>
        <w:pStyle w:val="Heading1"/>
        <w:rPr>
          <w:rFonts w:asciiTheme="minorHAnsi" w:hAnsiTheme="minorHAnsi"/>
        </w:rPr>
      </w:pPr>
      <w:bookmarkStart w:name="_Toc109044338" w:id="66"/>
      <w:r w:rsidRPr="00104196">
        <w:rPr>
          <w:rFonts w:asciiTheme="minorHAnsi" w:hAnsiTheme="minorHAnsi"/>
        </w:rPr>
        <w:t xml:space="preserve">Suffolk </w:t>
      </w:r>
      <w:r w:rsidRPr="00104196" w:rsidR="00951B02">
        <w:rPr>
          <w:rFonts w:asciiTheme="minorHAnsi" w:hAnsiTheme="minorHAnsi"/>
        </w:rPr>
        <w:t>Fire and Rescue Service</w:t>
      </w:r>
      <w:r w:rsidRPr="00104196">
        <w:rPr>
          <w:rFonts w:asciiTheme="minorHAnsi" w:hAnsiTheme="minorHAnsi"/>
        </w:rPr>
        <w:t xml:space="preserve"> as part of </w:t>
      </w:r>
      <w:r w:rsidRPr="00104196" w:rsidR="005A6EBC">
        <w:rPr>
          <w:rFonts w:asciiTheme="minorHAnsi" w:hAnsiTheme="minorHAnsi"/>
        </w:rPr>
        <w:t>Suffolk County Council</w:t>
      </w:r>
      <w:bookmarkEnd w:id="66"/>
      <w:r w:rsidRPr="00104196" w:rsidR="005A6EBC">
        <w:rPr>
          <w:rFonts w:asciiTheme="minorHAnsi" w:hAnsiTheme="minorHAnsi"/>
        </w:rPr>
        <w:t xml:space="preserve"> </w:t>
      </w:r>
      <w:r w:rsidRPr="00104196">
        <w:rPr>
          <w:rFonts w:asciiTheme="minorHAnsi" w:hAnsiTheme="minorHAnsi"/>
        </w:rPr>
        <w:t xml:space="preserve"> </w:t>
      </w:r>
    </w:p>
    <w:p w:rsidRPr="00104196" w:rsidR="005A6EBC" w:rsidP="003B180E" w:rsidRDefault="005A6EBC" w14:paraId="3A79C062" w14:textId="79712439">
      <w:pPr>
        <w:contextualSpacing/>
      </w:pPr>
      <w:r w:rsidRPr="00104196">
        <w:t xml:space="preserve">SFRS forms part of Suffolk County Council, and this is a key strength in terms of collaboration, coordination, and having a shared strategy and direction of travel.  It also helps in mitigating some of the </w:t>
      </w:r>
      <w:r w:rsidRPr="00104196" w:rsidR="00DA0BEF">
        <w:t>barriers seen nationally</w:t>
      </w:r>
      <w:r w:rsidRPr="00104196">
        <w:t>.  Some examples include (but are not limited to)</w:t>
      </w:r>
      <w:r w:rsidRPr="00104196">
        <w:fldChar w:fldCharType="begin" w:fldLock="1"/>
      </w:r>
      <w:r w:rsidRPr="00104196" w:rsidR="00CF70B6">
        <w:instrText>ADDIN CSL_CITATION {"citationItems":[{"id":"ITEM-1","itemData":{"URL":"https://www.suffolk.gov.uk/assets/fire-rescue-and-emergencies/about-suffolk-fire-and-rescue-service/Suffolk-Fire-Rescue-Service-Statement-of-Assurance-2018-2019.pdf","accessed":{"date-parts":[["2020","1","31"]]},"author":[{"dropping-particle":"","family":"Suffolk County Council","given":"","non-dropping-particle":"","parse-names":false,"suffix":""}],"id":"ITEM-1","issued":{"date-parts":[["2018"]]},"title":"Statement of Assurance 2018 – 2019","type":"webpage"},"uris":["http://www.mendeley.com/documents/?uuid=bc93cc89-38a3-4a65-bd92-8678ffc55112"]},{"id":"ITEM-2","itemData":{"URL":"https://www.suffolk.gov.uk/suffolk-fire-and-rescue-service/about-suffolk-fire-and-rescue-service/integrated-risk-management-plan-2019-22/","accessed":{"date-parts":[["2020","1","31"]]},"author":[{"dropping-particle":"","family":"Suffolk County Council","given":"","non-dropping-particle":"","parse-names":false,"suffix":""}],"id":"ITEM-2","issued":{"date-parts":[["2019"]]},"title":"Integrated Risk Management Plan 2019-22","type":"webpage"},"uris":["http://www.mendeley.com/documents/?uuid=8c102b12-3a87-433e-b58a-f92fab482ea4"]}],"mendeley":{"formattedCitation":"&lt;sup&gt;67,68&lt;/sup&gt;","plainTextFormattedCitation":"67,68","previouslyFormattedCitation":"&lt;sup&gt;67,68&lt;/sup&gt;"},"properties":{"noteIndex":0},"schema":"https://github.com/citation-style-language/schema/raw/master/csl-citation.json"}</w:instrText>
      </w:r>
      <w:r w:rsidRPr="00104196">
        <w:fldChar w:fldCharType="separate"/>
      </w:r>
      <w:r w:rsidRPr="00104196" w:rsidR="00F26B0B">
        <w:rPr>
          <w:noProof/>
          <w:vertAlign w:val="superscript"/>
        </w:rPr>
        <w:t>67,68</w:t>
      </w:r>
      <w:r w:rsidRPr="00104196">
        <w:fldChar w:fldCharType="end"/>
      </w:r>
      <w:r w:rsidRPr="00104196">
        <w:t xml:space="preserve">: </w:t>
      </w:r>
    </w:p>
    <w:p w:rsidRPr="00104196" w:rsidR="00B03FC9" w:rsidP="00970399" w:rsidRDefault="00915446" w14:paraId="473BA5A2" w14:textId="7F74AF65">
      <w:pPr>
        <w:pStyle w:val="ListParagraph"/>
        <w:numPr>
          <w:ilvl w:val="0"/>
          <w:numId w:val="15"/>
        </w:numPr>
      </w:pPr>
      <w:r w:rsidRPr="00104196">
        <w:t>As part of Suffolk County Council (SCC), the Service follows the council’s financial procedures for budget setting, monitoring and the production of final accounts.</w:t>
      </w:r>
    </w:p>
    <w:p w:rsidRPr="00104196" w:rsidR="00B03FC9" w:rsidP="00970399" w:rsidRDefault="005A6EBC" w14:paraId="097182DA" w14:textId="5A04E3ED">
      <w:pPr>
        <w:pStyle w:val="ListParagraph"/>
        <w:numPr>
          <w:ilvl w:val="0"/>
          <w:numId w:val="15"/>
        </w:numPr>
      </w:pPr>
      <w:r w:rsidRPr="00104196">
        <w:t>Suffolk County Council, as Suffolk</w:t>
      </w:r>
      <w:r w:rsidR="00590140">
        <w:t>’s</w:t>
      </w:r>
      <w:r w:rsidRPr="00104196">
        <w:t xml:space="preserve"> Fire and Rescue Authority, is responsible for ensuring Suffolk Fire and Rescue Service operates in accordance with the law. </w:t>
      </w:r>
    </w:p>
    <w:p w:rsidRPr="00104196" w:rsidR="00B03FC9" w:rsidP="00970399" w:rsidRDefault="005A6EBC" w14:paraId="6A8C7D37" w14:textId="54677A09">
      <w:pPr>
        <w:pStyle w:val="ListParagraph"/>
        <w:numPr>
          <w:ilvl w:val="0"/>
          <w:numId w:val="15"/>
        </w:numPr>
      </w:pPr>
      <w:r w:rsidRPr="00104196">
        <w:t xml:space="preserve">The </w:t>
      </w:r>
      <w:r w:rsidR="00590140">
        <w:t>c</w:t>
      </w:r>
      <w:r w:rsidRPr="00104196">
        <w:t>ouncil publishes its Annual Governance Statement through the Audit Committee. The Statement sets out the Council’s governance arrangements, which apply to, and include, Suffolk Fire and Rescue Service.</w:t>
      </w:r>
    </w:p>
    <w:p w:rsidRPr="00104196" w:rsidR="005A6EBC" w:rsidP="00970399" w:rsidRDefault="00590140" w14:paraId="0963488D" w14:textId="585614B0">
      <w:pPr>
        <w:pStyle w:val="ListParagraph"/>
        <w:numPr>
          <w:ilvl w:val="0"/>
          <w:numId w:val="15"/>
        </w:numPr>
      </w:pPr>
      <w:r>
        <w:t>Suffolk</w:t>
      </w:r>
      <w:r w:rsidRPr="00104196" w:rsidR="005A6EBC">
        <w:t xml:space="preserve"> County Council recognises the importance of its fire and rescue service and continues to invest in fire stations, vehicles, equipment, firefighter clothing and people to provide effective prevention, </w:t>
      </w:r>
      <w:proofErr w:type="gramStart"/>
      <w:r w:rsidRPr="00104196" w:rsidR="005A6EBC">
        <w:t>protection</w:t>
      </w:r>
      <w:proofErr w:type="gramEnd"/>
      <w:r w:rsidRPr="00104196" w:rsidR="005A6EBC">
        <w:t xml:space="preserve"> and emergency response services.</w:t>
      </w:r>
    </w:p>
    <w:p w:rsidRPr="00104196" w:rsidR="005A6EBC" w:rsidP="00970399" w:rsidRDefault="005A6EBC" w14:paraId="12D7DC96" w14:textId="1607DF8B">
      <w:pPr>
        <w:pStyle w:val="ListParagraph"/>
        <w:numPr>
          <w:ilvl w:val="0"/>
          <w:numId w:val="15"/>
        </w:numPr>
      </w:pPr>
      <w:r w:rsidRPr="00104196">
        <w:t xml:space="preserve">There are opportunities for closer collaborative working with other council directorates, such as Adult Care Services and Public Health. </w:t>
      </w:r>
    </w:p>
    <w:p w:rsidRPr="00104196" w:rsidR="00AB1A25" w:rsidP="00970399" w:rsidRDefault="00E24C66" w14:paraId="4EFA10CE" w14:textId="5B500232">
      <w:pPr>
        <w:pStyle w:val="ListParagraph"/>
        <w:numPr>
          <w:ilvl w:val="0"/>
          <w:numId w:val="15"/>
        </w:numPr>
      </w:pPr>
      <w:r w:rsidRPr="00104196">
        <w:t xml:space="preserve">The </w:t>
      </w:r>
      <w:r w:rsidR="00590140">
        <w:t>c</w:t>
      </w:r>
      <w:r w:rsidRPr="00104196">
        <w:t xml:space="preserve">ouncil’s </w:t>
      </w:r>
      <w:r w:rsidR="00590140">
        <w:t>c</w:t>
      </w:r>
      <w:r w:rsidRPr="00104196">
        <w:t xml:space="preserve">onstitution sets out the framework for political and managerial leadership. This framework, and the wider leadership of the </w:t>
      </w:r>
      <w:r w:rsidR="00590140">
        <w:t>c</w:t>
      </w:r>
      <w:r w:rsidRPr="00104196">
        <w:t xml:space="preserve">ouncil and </w:t>
      </w:r>
      <w:r w:rsidR="00590140">
        <w:t>f</w:t>
      </w:r>
      <w:r w:rsidRPr="00104196">
        <w:t xml:space="preserve">ire and </w:t>
      </w:r>
      <w:r w:rsidR="00590140">
        <w:t>r</w:t>
      </w:r>
      <w:r w:rsidRPr="00104196">
        <w:t xml:space="preserve">escue </w:t>
      </w:r>
      <w:r w:rsidR="00590140">
        <w:t>s</w:t>
      </w:r>
      <w:r w:rsidRPr="00104196">
        <w:t>ervice, is underpinned by the organisational behavioural values.</w:t>
      </w:r>
    </w:p>
    <w:p w:rsidRPr="00104196" w:rsidR="0068637F" w:rsidP="003B180E" w:rsidRDefault="0068637F" w14:paraId="33F34EF5" w14:textId="77777777">
      <w:pPr>
        <w:pStyle w:val="Heading1"/>
        <w:contextualSpacing/>
        <w:rPr>
          <w:rFonts w:asciiTheme="minorHAnsi" w:hAnsiTheme="minorHAnsi"/>
          <w:sz w:val="22"/>
          <w:szCs w:val="22"/>
        </w:rPr>
      </w:pPr>
      <w:bookmarkStart w:name="_Toc109044339" w:id="67"/>
      <w:r w:rsidRPr="00104196">
        <w:rPr>
          <w:rFonts w:asciiTheme="minorHAnsi" w:hAnsiTheme="minorHAnsi"/>
          <w:sz w:val="22"/>
          <w:szCs w:val="22"/>
        </w:rPr>
        <w:t>Public perception</w:t>
      </w:r>
      <w:bookmarkEnd w:id="67"/>
    </w:p>
    <w:p w:rsidR="0068637F" w:rsidP="003B180E" w:rsidRDefault="0068637F" w14:paraId="725B1317" w14:textId="2CFF8811">
      <w:pPr>
        <w:contextualSpacing/>
      </w:pPr>
      <w:r w:rsidRPr="00104196">
        <w:t>National research by HMICFRS investigated the public’s perceptions of local fire and rescue services across England</w:t>
      </w:r>
      <w:r w:rsidRPr="00104196">
        <w:fldChar w:fldCharType="begin" w:fldLock="1"/>
      </w:r>
      <w:r w:rsidRPr="00104196" w:rsidR="00CF70B6">
        <w:instrText>ADDIN CSL_CITATION {"citationItems":[{"id":"ITEM-1","itemData":{"URL":"https://www.justiceinspectorates.gov.uk/hmicfrs/wp-content/uploads/public-perceptions-of-fire-and-rescue-services-in-england-2019-report.pdf","accessed":{"date-parts":[["2020","1","31"]]},"author":[{"dropping-particle":"","family":"HMICFRS","given":"","non-dropping-particle":"","parse-names":false,"suffix":""}],"id":"ITEM-1","issued":{"date-parts":[["2020"]]},"title":"Public perceptions of fire and rescue services in England 2019","type":"webpage"},"uris":["http://www.mendeley.com/documents/?uuid=56a962ed-eb0c-4418-bb6e-af182f454525"]}],"mendeley":{"formattedCitation":"&lt;sup&gt;64&lt;/sup&gt;","plainTextFormattedCitation":"64","previouslyFormattedCitation":"&lt;sup&gt;64&lt;/sup&gt;"},"properties":{"noteIndex":0},"schema":"https://github.com/citation-style-language/schema/raw/master/csl-citation.json"}</w:instrText>
      </w:r>
      <w:r w:rsidRPr="00104196">
        <w:fldChar w:fldCharType="separate"/>
      </w:r>
      <w:r w:rsidRPr="00104196" w:rsidR="00F26B0B">
        <w:rPr>
          <w:noProof/>
          <w:vertAlign w:val="superscript"/>
        </w:rPr>
        <w:t>64</w:t>
      </w:r>
      <w:r w:rsidRPr="00104196">
        <w:fldChar w:fldCharType="end"/>
      </w:r>
      <w:r w:rsidRPr="00104196">
        <w:t xml:space="preserve">.  The 2019 survey conducted across 44 local fire and rescue service areas found that both satisfaction with local fire and rescue services, and perceived value for money of these services is high. </w:t>
      </w:r>
    </w:p>
    <w:p w:rsidRPr="00104196" w:rsidR="00712138" w:rsidP="003B180E" w:rsidRDefault="00712138" w14:paraId="6BB10204" w14:textId="77777777">
      <w:pPr>
        <w:contextualSpacing/>
      </w:pPr>
    </w:p>
    <w:p w:rsidRPr="00104196" w:rsidR="00712138" w:rsidP="00712138" w:rsidRDefault="00712138" w14:paraId="2FED45BA" w14:textId="77777777">
      <w:pPr>
        <w:contextualSpacing/>
      </w:pPr>
      <w:r w:rsidRPr="00104196">
        <w:t>The findings of this survey were national but included 150 surveys in Suffolk.  Therefore, it is worth taking these findings into account when thinking about prevention and awareness opportunities within Suffolk.  Clear and targeted awareness raising initiatives may help in increasing the public’s understanding of their local fire service and help to engage them in prevention messages.</w:t>
      </w:r>
    </w:p>
    <w:p w:rsidRPr="00104196" w:rsidR="00C2657B" w:rsidP="003B180E" w:rsidRDefault="00C2657B" w14:paraId="43876769" w14:textId="77777777">
      <w:pPr>
        <w:contextualSpacing/>
      </w:pPr>
    </w:p>
    <w:p w:rsidRPr="00104196" w:rsidR="0068637F" w:rsidP="003B180E" w:rsidRDefault="0068637F" w14:paraId="2AF8422F" w14:textId="77777777">
      <w:pPr>
        <w:contextualSpacing/>
      </w:pPr>
      <w:r w:rsidRPr="00104196">
        <w:lastRenderedPageBreak/>
        <w:t>Respondents indicated that the top three most important statutory duties for local fire and rescue services to prioritise were responding to fires (85%), rescuing people from road traffic collisions (62%</w:t>
      </w:r>
      <w:proofErr w:type="gramStart"/>
      <w:r w:rsidRPr="00104196">
        <w:t>)</w:t>
      </w:r>
      <w:proofErr w:type="gramEnd"/>
      <w:r w:rsidRPr="00104196">
        <w:t xml:space="preserve"> and responding to emergencies such as floods and terrorist incidents (48%).</w:t>
      </w:r>
    </w:p>
    <w:p w:rsidRPr="00104196" w:rsidR="00C2657B" w:rsidP="003B180E" w:rsidRDefault="00C2657B" w14:paraId="05A950C5" w14:textId="77777777">
      <w:pPr>
        <w:contextualSpacing/>
      </w:pPr>
    </w:p>
    <w:p w:rsidRPr="00104196" w:rsidR="0068637F" w:rsidP="003B180E" w:rsidRDefault="0068637F" w14:paraId="110FBD0D" w14:textId="4825C05D">
      <w:pPr>
        <w:contextualSpacing/>
      </w:pPr>
      <w:r w:rsidRPr="00104196">
        <w:t xml:space="preserve">When respondents were shown a list of non-statutory response incidents, responding to medical incidents (either assisting the ambulance service or as a first responder or to serious medical calls) was the </w:t>
      </w:r>
      <w:proofErr w:type="gramStart"/>
      <w:r w:rsidRPr="00104196">
        <w:t>most commonly selected</w:t>
      </w:r>
      <w:proofErr w:type="gramEnd"/>
      <w:r w:rsidRPr="00104196">
        <w:t xml:space="preserve"> activity</w:t>
      </w:r>
      <w:r w:rsidRPr="00104196" w:rsidR="000263DC">
        <w:t>. This formed</w:t>
      </w:r>
      <w:r w:rsidRPr="00104196">
        <w:t xml:space="preserve"> one of the top three most important </w:t>
      </w:r>
      <w:r w:rsidRPr="00104196" w:rsidR="000263DC">
        <w:t xml:space="preserve">areas </w:t>
      </w:r>
      <w:r w:rsidRPr="00104196">
        <w:t>for local fire and rescue services to prioritise (77%). This was followed by responding to storms and other natural disasters (74%</w:t>
      </w:r>
      <w:r w:rsidRPr="00104196" w:rsidR="005B5D10">
        <w:t>) and</w:t>
      </w:r>
      <w:r w:rsidRPr="00104196">
        <w:t xml:space="preserve"> responding to water rescue incidents (73%).</w:t>
      </w:r>
    </w:p>
    <w:p w:rsidRPr="00104196" w:rsidR="00C2657B" w:rsidP="003B180E" w:rsidRDefault="00C2657B" w14:paraId="5F1A6555" w14:textId="77777777">
      <w:pPr>
        <w:contextualSpacing/>
      </w:pPr>
    </w:p>
    <w:p w:rsidR="0068637F" w:rsidP="003B180E" w:rsidRDefault="0068637F" w14:paraId="23D44323" w14:textId="77777777">
      <w:pPr>
        <w:contextualSpacing/>
      </w:pPr>
      <w:r w:rsidRPr="00104196">
        <w:t xml:space="preserve">The report indicates that the public have low awareness of staffing arrangements in their local fire and rescue service stations. </w:t>
      </w:r>
    </w:p>
    <w:p w:rsidRPr="00104196" w:rsidR="009E5CC4" w:rsidP="003B180E" w:rsidRDefault="009E5CC4" w14:paraId="354E0940" w14:textId="77777777">
      <w:pPr>
        <w:contextualSpacing/>
      </w:pPr>
    </w:p>
    <w:p w:rsidRPr="00104196" w:rsidR="0068637F" w:rsidP="003B180E" w:rsidRDefault="0068637F" w14:paraId="21205E06" w14:textId="77777777">
      <w:pPr>
        <w:contextualSpacing/>
      </w:pPr>
      <w:r w:rsidRPr="00104196">
        <w:t>Respondents were asked about their knowledge of the staffing arrangements for stations in their local fire and rescue service. Respondents have low awareness of this (42% gave an incorrect answer and a further 28% say they don’t know). Whilst around one in five (21%) respondents have had contact with their local FRS in the past 12 months, over half of respondents (57%) do not feel informed about what their local fire and rescue service is doing.  This percentage had increased from 52% in 2018. Respondents reported the main reason for feeling ill-informed was due to not any information about it (79%). Over three quarters of respondents (78%) were interested in knowing what the fire and rescue service is doing in their local area.</w:t>
      </w:r>
    </w:p>
    <w:p w:rsidRPr="00104196" w:rsidR="00C2657B" w:rsidP="003B180E" w:rsidRDefault="00C2657B" w14:paraId="4413433B" w14:textId="77777777">
      <w:pPr>
        <w:contextualSpacing/>
      </w:pPr>
    </w:p>
    <w:p w:rsidRPr="00104196" w:rsidR="0068637F" w:rsidP="003B180E" w:rsidRDefault="0068637F" w14:paraId="71C3CA84" w14:textId="77777777">
      <w:pPr>
        <w:contextualSpacing/>
      </w:pPr>
      <w:r w:rsidRPr="00104196">
        <w:t xml:space="preserve">Additionally, nine in ten respondents (88%) say that they had </w:t>
      </w:r>
      <w:r w:rsidRPr="00104196">
        <w:rPr>
          <w:b/>
          <w:bCs/>
        </w:rPr>
        <w:t>not</w:t>
      </w:r>
      <w:r w:rsidRPr="00104196">
        <w:t xml:space="preserve"> been asked about their views on the local fire and rescue service in the area where they live in the past 12 months. </w:t>
      </w:r>
    </w:p>
    <w:p w:rsidRPr="00104196" w:rsidR="00C2657B" w:rsidP="003B180E" w:rsidRDefault="00C2657B" w14:paraId="51962575" w14:textId="77777777">
      <w:pPr>
        <w:contextualSpacing/>
      </w:pPr>
    </w:p>
    <w:p w:rsidRPr="00104196" w:rsidR="0068637F" w:rsidP="003B180E" w:rsidRDefault="0068637F" w14:paraId="7F3D2EF3" w14:textId="6EB34774">
      <w:pPr>
        <w:contextualSpacing/>
      </w:pPr>
      <w:r w:rsidRPr="00104196">
        <w:t xml:space="preserve">A low proportion of respondents (19%) saw, </w:t>
      </w:r>
      <w:proofErr w:type="gramStart"/>
      <w:r w:rsidRPr="00104196">
        <w:t>heard</w:t>
      </w:r>
      <w:proofErr w:type="gramEnd"/>
      <w:r w:rsidRPr="00104196">
        <w:t xml:space="preserve"> or read something about fire safety in the last three months, this percentage increased to 24% when someone in the </w:t>
      </w:r>
      <w:r w:rsidRPr="00104196" w:rsidR="00A2270C">
        <w:t>respondent’s</w:t>
      </w:r>
      <w:r w:rsidRPr="00104196">
        <w:t xml:space="preserve"> household smoked.   </w:t>
      </w:r>
    </w:p>
    <w:p w:rsidRPr="00104196" w:rsidR="00C2657B" w:rsidP="003B180E" w:rsidRDefault="00C2657B" w14:paraId="592F0331" w14:textId="2D0D938B">
      <w:pPr>
        <w:contextualSpacing/>
      </w:pPr>
    </w:p>
    <w:p w:rsidRPr="00104196" w:rsidR="00252E2D" w:rsidP="00C2657B" w:rsidRDefault="00252E2D" w14:paraId="56C6AB1F" w14:textId="7E2541C3">
      <w:pPr>
        <w:pStyle w:val="Heading1"/>
        <w:rPr>
          <w:rFonts w:asciiTheme="minorHAnsi" w:hAnsiTheme="minorHAnsi"/>
        </w:rPr>
      </w:pPr>
      <w:bookmarkStart w:name="_Toc109044340" w:id="68"/>
      <w:r w:rsidRPr="00104196">
        <w:rPr>
          <w:rFonts w:asciiTheme="minorHAnsi" w:hAnsiTheme="minorHAnsi"/>
        </w:rPr>
        <w:t>Technology</w:t>
      </w:r>
      <w:r w:rsidRPr="00104196" w:rsidR="00A737BA">
        <w:rPr>
          <w:rFonts w:asciiTheme="minorHAnsi" w:hAnsiTheme="minorHAnsi"/>
        </w:rPr>
        <w:t xml:space="preserve">, </w:t>
      </w:r>
      <w:r w:rsidRPr="00104196">
        <w:rPr>
          <w:rFonts w:asciiTheme="minorHAnsi" w:hAnsiTheme="minorHAnsi"/>
        </w:rPr>
        <w:t xml:space="preserve">new </w:t>
      </w:r>
      <w:proofErr w:type="gramStart"/>
      <w:r w:rsidRPr="00104196">
        <w:rPr>
          <w:rFonts w:asciiTheme="minorHAnsi" w:hAnsiTheme="minorHAnsi"/>
        </w:rPr>
        <w:t>acquisitions</w:t>
      </w:r>
      <w:proofErr w:type="gramEnd"/>
      <w:r w:rsidRPr="00104196" w:rsidR="00A737BA">
        <w:rPr>
          <w:rFonts w:asciiTheme="minorHAnsi" w:hAnsiTheme="minorHAnsi"/>
        </w:rPr>
        <w:t xml:space="preserve"> and service development</w:t>
      </w:r>
      <w:bookmarkEnd w:id="68"/>
    </w:p>
    <w:p w:rsidRPr="00104196" w:rsidR="000F15FE" w:rsidP="003B180E" w:rsidRDefault="000F15FE" w14:paraId="6BFDFC84" w14:textId="2A707B82">
      <w:pPr>
        <w:pStyle w:val="Heading2"/>
        <w:contextualSpacing/>
        <w:rPr>
          <w:rFonts w:asciiTheme="minorHAnsi" w:hAnsiTheme="minorHAnsi"/>
          <w:sz w:val="22"/>
          <w:szCs w:val="22"/>
        </w:rPr>
      </w:pPr>
    </w:p>
    <w:p w:rsidRPr="00104196" w:rsidR="001603FB" w:rsidP="003B180E" w:rsidRDefault="00404C78" w14:paraId="78578A40" w14:textId="7658E420">
      <w:pPr>
        <w:pStyle w:val="Heading3"/>
        <w:contextualSpacing/>
        <w:rPr>
          <w:rFonts w:asciiTheme="minorHAnsi" w:hAnsiTheme="minorHAnsi"/>
          <w:sz w:val="22"/>
          <w:szCs w:val="22"/>
        </w:rPr>
      </w:pPr>
      <w:bookmarkStart w:name="_Toc109044341" w:id="69"/>
      <w:r w:rsidRPr="00104196">
        <w:rPr>
          <w:rFonts w:asciiTheme="minorHAnsi" w:hAnsiTheme="minorHAnsi"/>
          <w:noProof/>
          <w:sz w:val="22"/>
          <w:szCs w:val="22"/>
        </w:rPr>
        <w:drawing>
          <wp:anchor distT="0" distB="0" distL="114300" distR="114300" simplePos="0" relativeHeight="251659264" behindDoc="0" locked="0" layoutInCell="1" allowOverlap="1" wp14:editId="722A9281" wp14:anchorId="6376EE30">
            <wp:simplePos x="0" y="0"/>
            <wp:positionH relativeFrom="column">
              <wp:posOffset>4559935</wp:posOffset>
            </wp:positionH>
            <wp:positionV relativeFrom="paragraph">
              <wp:posOffset>38100</wp:posOffset>
            </wp:positionV>
            <wp:extent cx="1924050" cy="2886075"/>
            <wp:effectExtent l="0" t="0" r="0" b="9525"/>
            <wp:wrapThrough wrapText="bothSides">
              <wp:wrapPolygon edited="0">
                <wp:start x="0" y="0"/>
                <wp:lineTo x="0" y="21529"/>
                <wp:lineTo x="21386" y="21529"/>
                <wp:lineTo x="21386"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2405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196" w:rsidR="001603FB">
        <w:rPr>
          <w:rFonts w:asciiTheme="minorHAnsi" w:hAnsiTheme="minorHAnsi"/>
          <w:sz w:val="22"/>
          <w:szCs w:val="22"/>
        </w:rPr>
        <w:t>Small Unmanned Surveillance Aircraft</w:t>
      </w:r>
      <w:bookmarkEnd w:id="69"/>
    </w:p>
    <w:p w:rsidRPr="00104196" w:rsidR="001603FB" w:rsidP="003B180E" w:rsidRDefault="001603FB" w14:paraId="515FAA64" w14:textId="31D7EC80">
      <w:pPr>
        <w:contextualSpacing/>
      </w:pPr>
      <w:r w:rsidRPr="00104196">
        <w:t xml:space="preserve">In 2017 Suffolk Fire and Rescue Service and </w:t>
      </w:r>
      <w:r w:rsidRPr="00104196" w:rsidR="000263DC">
        <w:t>multi-agency</w:t>
      </w:r>
      <w:r w:rsidRPr="00104196">
        <w:t xml:space="preserve"> partners (through the Suffolk Resilience Forum) developed a </w:t>
      </w:r>
      <w:hyperlink w:history="1" r:id="rId211">
        <w:r w:rsidRPr="00104196">
          <w:rPr>
            <w:rStyle w:val="Hyperlink"/>
          </w:rPr>
          <w:t>Small Unmanned Surveillance Aircraft </w:t>
        </w:r>
      </w:hyperlink>
      <w:r w:rsidRPr="00104196">
        <w:t xml:space="preserve">(SUSA) capability as part of a </w:t>
      </w:r>
      <w:r w:rsidRPr="00104196" w:rsidR="00E35676">
        <w:t>multi-agency</w:t>
      </w:r>
      <w:r w:rsidRPr="00104196">
        <w:t xml:space="preserve"> Air Support Unit (ASU). The drone provide</w:t>
      </w:r>
      <w:r w:rsidR="00CC13F2">
        <w:t>s</w:t>
      </w:r>
      <w:r w:rsidRPr="00104196">
        <w:t xml:space="preserve"> a range of aerial surveillance options to support emergency services and voluntary organisations across a wide range of incidents.</w:t>
      </w:r>
    </w:p>
    <w:p w:rsidRPr="00104196" w:rsidR="0064708E" w:rsidP="003B180E" w:rsidRDefault="0064708E" w14:paraId="0FCFAE84" w14:textId="77777777">
      <w:pPr>
        <w:contextualSpacing/>
      </w:pPr>
    </w:p>
    <w:p w:rsidRPr="00104196" w:rsidR="000F15FE" w:rsidP="003B180E" w:rsidRDefault="00A737BA" w14:paraId="6A149F52" w14:textId="050587B6">
      <w:pPr>
        <w:pStyle w:val="Heading3"/>
        <w:contextualSpacing/>
        <w:rPr>
          <w:rFonts w:asciiTheme="minorHAnsi" w:hAnsiTheme="minorHAnsi"/>
          <w:sz w:val="22"/>
          <w:szCs w:val="22"/>
        </w:rPr>
      </w:pPr>
      <w:bookmarkStart w:name="_Toc109044342" w:id="70"/>
      <w:r w:rsidRPr="00104196">
        <w:rPr>
          <w:rFonts w:asciiTheme="minorHAnsi" w:hAnsiTheme="minorHAnsi"/>
          <w:sz w:val="22"/>
          <w:szCs w:val="22"/>
        </w:rPr>
        <w:t>Uniforms and appliances</w:t>
      </w:r>
      <w:bookmarkEnd w:id="70"/>
    </w:p>
    <w:p w:rsidRPr="00104196" w:rsidR="008D344F" w:rsidP="008D344F" w:rsidRDefault="00A737BA" w14:paraId="601B6563" w14:textId="6660ED9D">
      <w:pPr>
        <w:contextualSpacing/>
      </w:pPr>
      <w:r w:rsidRPr="00104196">
        <w:t>In May 2019, Suffolk Firefighters were given state-of-the-art uniforms, coupled with three brand new appliances, in a drive to make Suffolk safer</w:t>
      </w:r>
      <w:r w:rsidRPr="00104196">
        <w:fldChar w:fldCharType="begin" w:fldLock="1"/>
      </w:r>
      <w:r w:rsidRPr="00104196" w:rsidR="00CF70B6">
        <w:instrText>ADDIN CSL_CITATION {"citationItems":[{"id":"ITEM-1","itemData":{"URL":"https://www.eadt.co.uk/news/new-uniforms-help-put-out-fires-across-suffolk-1-6066169","accessed":{"date-parts":[["2020","1","27"]]},"author":[{"dropping-particle":"","family":"Gibbons","given":"A","non-dropping-particle":"","parse-names":false,"suffix":""},{"dropping-particle":"","family":"East Anglian Daily Times","given":"","non-dropping-particle":"","parse-names":false,"suffix":""}],"id":"ITEM-1","issued":{"date-parts":[["2019"]]},"title":"New 'multi-purpose' uniforms help put out fires across Suffolk","type":"webpage"},"uris":["http://www.mendeley.com/documents/?uuid=45f37ab0-e92e-44e1-817a-d376ea5f0e07"]}],"mendeley":{"formattedCitation":"&lt;sup&gt;69&lt;/sup&gt;","plainTextFormattedCitation":"69","previouslyFormattedCitation":"&lt;sup&gt;69&lt;/sup&gt;"},"properties":{"noteIndex":0},"schema":"https://github.com/citation-style-language/schema/raw/master/csl-citation.json"}</w:instrText>
      </w:r>
      <w:r w:rsidRPr="00104196">
        <w:fldChar w:fldCharType="separate"/>
      </w:r>
      <w:r w:rsidRPr="00104196" w:rsidR="00F26B0B">
        <w:rPr>
          <w:noProof/>
          <w:vertAlign w:val="superscript"/>
        </w:rPr>
        <w:t>69</w:t>
      </w:r>
      <w:r w:rsidRPr="00104196">
        <w:fldChar w:fldCharType="end"/>
      </w:r>
      <w:r w:rsidRPr="00104196">
        <w:t xml:space="preserve">. Three new fire appliances were also put into action, based at Framlingham, Holbrook and Long Melford fire stations.  </w:t>
      </w:r>
    </w:p>
    <w:p w:rsidRPr="00104196" w:rsidR="00937C2A" w:rsidP="008D344F" w:rsidRDefault="00937C2A" w14:paraId="3E136195" w14:textId="77777777">
      <w:pPr>
        <w:contextualSpacing/>
      </w:pPr>
    </w:p>
    <w:p w:rsidRPr="00104196" w:rsidR="00937C2A" w:rsidP="005368FE" w:rsidRDefault="00937C2A" w14:paraId="19F183FA" w14:textId="1CD1087C">
      <w:pPr>
        <w:contextualSpacing/>
      </w:pPr>
      <w:r w:rsidRPr="00104196">
        <w:t xml:space="preserve">In May 2021, three Command Support Vehicles </w:t>
      </w:r>
      <w:r w:rsidRPr="00104196" w:rsidR="00BC667C">
        <w:t>joined the fleet, replacing older vehicles.  These</w:t>
      </w:r>
      <w:r w:rsidRPr="00104196">
        <w:t xml:space="preserve"> will typically be used as a hub at large, complex incidents, from which officers can manage operations and work with other emergency services.</w:t>
      </w:r>
      <w:r w:rsidRPr="00104196" w:rsidR="005368FE">
        <w:t xml:space="preserve"> These new vehicles have dedicated </w:t>
      </w:r>
      <w:proofErr w:type="spellStart"/>
      <w:r w:rsidRPr="00104196" w:rsidR="005368FE">
        <w:t>WiFi</w:t>
      </w:r>
      <w:proofErr w:type="spellEnd"/>
      <w:r w:rsidRPr="00104196" w:rsidR="005368FE">
        <w:t xml:space="preserve">, LCD display built into the side of </w:t>
      </w:r>
      <w:r w:rsidRPr="00104196" w:rsidR="005368FE">
        <w:lastRenderedPageBreak/>
        <w:t>the vehicle, as well as the latest communications and computer technology with access to live information</w:t>
      </w:r>
      <w:r w:rsidRPr="00104196" w:rsidR="005970B1">
        <w:fldChar w:fldCharType="begin" w:fldLock="1"/>
      </w:r>
      <w:r w:rsidRPr="00104196" w:rsidR="00CF70B6">
        <w:instrText>ADDIN CSL_CITATION {"citationItems":[{"id":"ITEM-1","itemData":{"URL":"https://www.suffolk.gov.uk/council-and-democracy/council-news/show/state-of-the-art-vehicles-join-suffolk-fire-and-rescue-services-fleet","accessed":{"date-parts":[["2022","6","8"]]},"author":[{"dropping-particle":"","family":"Suffolk County Council","given":"","non-dropping-particle":"","parse-names":false,"suffix":""}],"id":"ITEM-1","issued":{"date-parts":[["2021"]]},"title":"State-of-the-art vehicles join Suffolk Fire and Rescue Service’s fleet","type":"webpage"},"uris":["http://www.mendeley.com/documents/?uuid=2ae573e3-b2ef-4a70-a733-6a175efbf8a8"]}],"mendeley":{"formattedCitation":"&lt;sup&gt;70&lt;/sup&gt;","plainTextFormattedCitation":"70","previouslyFormattedCitation":"&lt;sup&gt;70&lt;/sup&gt;"},"properties":{"noteIndex":0},"schema":"https://github.com/citation-style-language/schema/raw/master/csl-citation.json"}</w:instrText>
      </w:r>
      <w:r w:rsidRPr="00104196" w:rsidR="005970B1">
        <w:fldChar w:fldCharType="separate"/>
      </w:r>
      <w:r w:rsidRPr="00104196" w:rsidR="00F26B0B">
        <w:rPr>
          <w:noProof/>
          <w:vertAlign w:val="superscript"/>
        </w:rPr>
        <w:t>70</w:t>
      </w:r>
      <w:r w:rsidRPr="00104196" w:rsidR="005970B1">
        <w:fldChar w:fldCharType="end"/>
      </w:r>
      <w:r w:rsidRPr="00104196" w:rsidR="005368FE">
        <w:t>.</w:t>
      </w:r>
      <w:r w:rsidRPr="00104196" w:rsidR="000C451E">
        <w:t xml:space="preserve"> </w:t>
      </w:r>
    </w:p>
    <w:p w:rsidRPr="00104196" w:rsidR="00933DE8" w:rsidP="005368FE" w:rsidRDefault="00933DE8" w14:paraId="4BE2DAFA" w14:textId="77777777">
      <w:pPr>
        <w:contextualSpacing/>
      </w:pPr>
    </w:p>
    <w:p w:rsidRPr="00104196" w:rsidR="00933DE8" w:rsidP="005368FE" w:rsidRDefault="00933DE8" w14:paraId="2B4DD434" w14:textId="74537EA5">
      <w:pPr>
        <w:contextualSpacing/>
      </w:pPr>
      <w:r w:rsidRPr="00104196">
        <w:t xml:space="preserve">As mentioned in the </w:t>
      </w:r>
      <w:hyperlink w:history="1" w:anchor="_Climate_change_and">
        <w:r w:rsidRPr="00104196">
          <w:rPr>
            <w:rStyle w:val="Hyperlink"/>
          </w:rPr>
          <w:t>climate change section</w:t>
        </w:r>
      </w:hyperlink>
      <w:r w:rsidRPr="00104196">
        <w:t xml:space="preserve"> of this document, in August 2021, four new “enhanced rescue tenders” were added to SFRS’s fleet.</w:t>
      </w:r>
    </w:p>
    <w:p w:rsidRPr="00104196" w:rsidR="00697AC5" w:rsidP="008D344F" w:rsidRDefault="00697AC5" w14:paraId="680A0321" w14:textId="77777777">
      <w:pPr>
        <w:contextualSpacing/>
      </w:pPr>
    </w:p>
    <w:p w:rsidRPr="00104196" w:rsidR="00697AC5" w:rsidP="00697AC5" w:rsidRDefault="00697AC5" w14:paraId="1CD7522F" w14:textId="11985877">
      <w:pPr>
        <w:contextualSpacing/>
      </w:pPr>
      <w:r w:rsidRPr="00104196">
        <w:t>In December 2021, a significant investment in new equipment saw the introduction of digital radios, smoke hoods and smoke curtains – benefitting both residents and firefighters across Suffolk</w:t>
      </w:r>
      <w:r w:rsidRPr="00104196" w:rsidR="009D4095">
        <w:fldChar w:fldCharType="begin" w:fldLock="1"/>
      </w:r>
      <w:r w:rsidRPr="00104196" w:rsidR="00CF70B6">
        <w:instrText>ADDIN CSL_CITATION {"citationItems":[{"id":"ITEM-1","itemData":{"URL":"https://www.suffolk.gov.uk/council-and-democracy/council-news/show/significant-investment-in-firefighting-equipment-secures-safer-future-for-suffolk","accessed":{"date-parts":[["2022","6","8"]]},"author":[{"dropping-particle":"","family":"Suffolk County Council","given":"","non-dropping-particle":"","parse-names":false,"suffix":""}],"id":"ITEM-1","issued":{"date-parts":[["2021"]]},"title":"Significant investment in firefighting equipment secures safer future for Suffolk","type":"webpage"},"uris":["http://www.mendeley.com/documents/?uuid=945000be-35b7-476a-9f5a-cadbbaa9a034"]}],"mendeley":{"formattedCitation":"&lt;sup&gt;71&lt;/sup&gt;","plainTextFormattedCitation":"71","previouslyFormattedCitation":"&lt;sup&gt;71&lt;/sup&gt;"},"properties":{"noteIndex":0},"schema":"https://github.com/citation-style-language/schema/raw/master/csl-citation.json"}</w:instrText>
      </w:r>
      <w:r w:rsidRPr="00104196" w:rsidR="009D4095">
        <w:fldChar w:fldCharType="separate"/>
      </w:r>
      <w:r w:rsidRPr="00104196" w:rsidR="00F26B0B">
        <w:rPr>
          <w:noProof/>
          <w:vertAlign w:val="superscript"/>
        </w:rPr>
        <w:t>71</w:t>
      </w:r>
      <w:r w:rsidRPr="00104196" w:rsidR="009D4095">
        <w:fldChar w:fldCharType="end"/>
      </w:r>
      <w:r w:rsidRPr="00104196">
        <w:t>.</w:t>
      </w:r>
    </w:p>
    <w:p w:rsidRPr="00104196" w:rsidR="00697AC5" w:rsidP="00970399" w:rsidRDefault="00697AC5" w14:paraId="5450D530" w14:textId="77777777">
      <w:pPr>
        <w:pStyle w:val="ListParagraph"/>
        <w:numPr>
          <w:ilvl w:val="0"/>
          <w:numId w:val="25"/>
        </w:numPr>
      </w:pPr>
      <w:r w:rsidRPr="00104196">
        <w:t>The state-of-the-art digital handheld radios offer a clearer and greater range than previous models – vastly improving communication between firefighters when attending incidents.</w:t>
      </w:r>
    </w:p>
    <w:p w:rsidRPr="00104196" w:rsidR="00697AC5" w:rsidP="00970399" w:rsidRDefault="00697AC5" w14:paraId="36DF0FC9" w14:textId="77777777">
      <w:pPr>
        <w:pStyle w:val="ListParagraph"/>
        <w:numPr>
          <w:ilvl w:val="0"/>
          <w:numId w:val="25"/>
        </w:numPr>
      </w:pPr>
      <w:r w:rsidRPr="00104196">
        <w:t xml:space="preserve">These are accompanied by two pieces of new equipment designed specifically to reduce the harmful impact of smoke. All fire engines will now carry escape smoke hoods – enabling firefighters to protect people when rescuing or evacuating them from fires. </w:t>
      </w:r>
    </w:p>
    <w:p w:rsidR="00A84ACA" w:rsidP="00970399" w:rsidRDefault="00697AC5" w14:paraId="452D2D54" w14:textId="77777777">
      <w:pPr>
        <w:pStyle w:val="ListParagraph"/>
        <w:numPr>
          <w:ilvl w:val="0"/>
          <w:numId w:val="25"/>
        </w:numPr>
      </w:pPr>
      <w:r w:rsidRPr="00104196">
        <w:t>Smoke curtains have also been introduced to help ensure that escape routes are kept clear of smoke, while also aiding in protecting property by reducing smoke damage.</w:t>
      </w:r>
    </w:p>
    <w:p w:rsidR="008D344F" w:rsidP="00A84ACA" w:rsidRDefault="0066645E" w14:paraId="02E7A57E" w14:textId="63ACC31D">
      <w:r>
        <w:t>A</w:t>
      </w:r>
      <w:r w:rsidR="009E1BB9">
        <w:t xml:space="preserve"> tender has</w:t>
      </w:r>
      <w:r>
        <w:t xml:space="preserve"> recently</w:t>
      </w:r>
      <w:r w:rsidR="009E1BB9">
        <w:t xml:space="preserve"> been </w:t>
      </w:r>
      <w:r w:rsidRPr="009E1BB9" w:rsidR="009E1BB9">
        <w:t xml:space="preserve">awarded for aerial appliance replacement at Bury St Edmunds and </w:t>
      </w:r>
      <w:r w:rsidR="00F90E03">
        <w:t xml:space="preserve">the </w:t>
      </w:r>
      <w:r w:rsidRPr="009E1BB9" w:rsidR="009E1BB9">
        <w:t xml:space="preserve">next </w:t>
      </w:r>
      <w:r w:rsidR="00F90E03">
        <w:t>nine</w:t>
      </w:r>
      <w:r w:rsidRPr="009E1BB9" w:rsidR="009E1BB9">
        <w:t xml:space="preserve"> appliances, one of which will be a dedicated driver training vehicle to support legislative change in driver training.</w:t>
      </w:r>
    </w:p>
    <w:p w:rsidRPr="00104196" w:rsidR="009E1BB9" w:rsidP="00A84ACA" w:rsidRDefault="009E1BB9" w14:paraId="344ADC43" w14:textId="77777777"/>
    <w:p w:rsidRPr="00104196" w:rsidR="00A737BA" w:rsidP="003B180E" w:rsidRDefault="00A737BA" w14:paraId="2242C055" w14:textId="2AACD8B0">
      <w:pPr>
        <w:pStyle w:val="Heading3"/>
        <w:contextualSpacing/>
        <w:rPr>
          <w:rFonts w:asciiTheme="minorHAnsi" w:hAnsiTheme="minorHAnsi"/>
          <w:sz w:val="22"/>
          <w:szCs w:val="22"/>
        </w:rPr>
      </w:pPr>
      <w:bookmarkStart w:name="_Toc109044343" w:id="71"/>
      <w:r w:rsidRPr="00104196">
        <w:rPr>
          <w:rFonts w:asciiTheme="minorHAnsi" w:hAnsiTheme="minorHAnsi"/>
          <w:sz w:val="22"/>
          <w:szCs w:val="22"/>
        </w:rPr>
        <w:t>Waterside prevention</w:t>
      </w:r>
      <w:bookmarkEnd w:id="71"/>
      <w:r w:rsidRPr="00104196" w:rsidR="00291518">
        <w:rPr>
          <w:rFonts w:asciiTheme="minorHAnsi" w:hAnsiTheme="minorHAnsi"/>
        </w:rPr>
        <w:t xml:space="preserve"> </w:t>
      </w:r>
    </w:p>
    <w:p w:rsidR="00A737BA" w:rsidP="003B180E" w:rsidRDefault="00A737BA" w14:paraId="42D6D662" w14:textId="733D1C1D">
      <w:pPr>
        <w:contextualSpacing/>
      </w:pPr>
      <w:r w:rsidRPr="00104196">
        <w:t xml:space="preserve">In August 2019, bars, </w:t>
      </w:r>
      <w:proofErr w:type="gramStart"/>
      <w:r w:rsidRPr="00104196">
        <w:t>restaurants</w:t>
      </w:r>
      <w:proofErr w:type="gramEnd"/>
      <w:r w:rsidRPr="00104196">
        <w:t xml:space="preserve"> and businesses along Ipswich’s Waterfront attended awareness training in the event of anyone falling into water.</w:t>
      </w:r>
      <w:r w:rsidRPr="00104196">
        <w:rPr>
          <w:rFonts w:eastAsia="Times New Roman" w:cs="Arial"/>
          <w:color w:val="333333"/>
          <w:lang w:eastAsia="en-GB"/>
        </w:rPr>
        <w:t xml:space="preserve"> </w:t>
      </w:r>
      <w:r w:rsidRPr="00104196">
        <w:t>As part of Suffolk Fire and Rescue Service</w:t>
      </w:r>
      <w:r w:rsidR="003A3772">
        <w:t>’s</w:t>
      </w:r>
      <w:r w:rsidRPr="00104196">
        <w:t xml:space="preserve"> prevention work, these waterside businesses have been supplied with a safety throw line to keep at their premises. This is a small bag containing a floating line which can be deployed very quickly and easily in the event of someone falling into the water around the marina. Staff were given training on how to effectively operate the new equipment, supported by the local Coastguard from Felixstowe and Holbrook, which could be the first action in saving someone’s life</w:t>
      </w:r>
      <w:r w:rsidRPr="00104196">
        <w:fldChar w:fldCharType="begin" w:fldLock="1"/>
      </w:r>
      <w:r w:rsidRPr="00104196" w:rsidR="00CF70B6">
        <w:instrText>ADDIN CSL_CITATION {"citationItems":[{"id":"ITEM-1","itemData":{"URL":"https://www.suffolk.gov.uk/council-and-democracy/council-news/show/fire-service-works-with-local-businesses-to-prevent-accidental-drownings","accessed":{"date-parts":[["2020","1","28"]]},"author":[{"dropping-particle":"","family":"Suffolk County Council","given":"","non-dropping-particle":"","parse-names":false,"suffix":""}],"id":"ITEM-1","issued":{"date-parts":[["2019"]]},"title":"Fire Service works with local businesses to prevent accidental drownings","type":"webpage"},"uris":["http://www.mendeley.com/documents/?uuid=290eaffe-1b5a-415a-a552-d4a2aa570a49"]}],"mendeley":{"formattedCitation":"&lt;sup&gt;72&lt;/sup&gt;","plainTextFormattedCitation":"72","previouslyFormattedCitation":"&lt;sup&gt;72&lt;/sup&gt;"},"properties":{"noteIndex":0},"schema":"https://github.com/citation-style-language/schema/raw/master/csl-citation.json"}</w:instrText>
      </w:r>
      <w:r w:rsidRPr="00104196">
        <w:fldChar w:fldCharType="separate"/>
      </w:r>
      <w:r w:rsidRPr="00104196" w:rsidR="00F26B0B">
        <w:rPr>
          <w:noProof/>
          <w:vertAlign w:val="superscript"/>
        </w:rPr>
        <w:t>72</w:t>
      </w:r>
      <w:r w:rsidRPr="00104196">
        <w:fldChar w:fldCharType="end"/>
      </w:r>
      <w:r w:rsidRPr="00104196">
        <w:t>.</w:t>
      </w:r>
    </w:p>
    <w:p w:rsidR="00382555" w:rsidP="003B180E" w:rsidRDefault="00382555" w14:paraId="78B4A07A" w14:textId="447D5797">
      <w:pPr>
        <w:contextualSpacing/>
      </w:pPr>
    </w:p>
    <w:p w:rsidRPr="008D4D1F" w:rsidR="008D4D1F" w:rsidP="008D4D1F" w:rsidRDefault="00382555" w14:paraId="44BB515F" w14:textId="55180211">
      <w:pPr>
        <w:contextualSpacing/>
      </w:pPr>
      <w:r w:rsidRPr="00382555">
        <w:t>In May 20</w:t>
      </w:r>
      <w:r>
        <w:t>2</w:t>
      </w:r>
      <w:r w:rsidRPr="00382555">
        <w:t>2</w:t>
      </w:r>
      <w:r w:rsidR="003A3772">
        <w:t>,</w:t>
      </w:r>
      <w:r w:rsidRPr="00382555">
        <w:t xml:space="preserve"> </w:t>
      </w:r>
      <w:r>
        <w:t>SFRS worked in partnership</w:t>
      </w:r>
      <w:r w:rsidRPr="00382555">
        <w:t xml:space="preserve"> with the RNLI, Coastguard, </w:t>
      </w:r>
      <w:hyperlink w:history="1" r:id="rId212">
        <w:r w:rsidRPr="008022FC">
          <w:rPr>
            <w:rStyle w:val="Hyperlink"/>
          </w:rPr>
          <w:t>Broads Beat</w:t>
        </w:r>
      </w:hyperlink>
      <w:r w:rsidRPr="00382555">
        <w:t xml:space="preserve"> and Harbour master </w:t>
      </w:r>
      <w:r w:rsidR="00A1488D">
        <w:t>to deliver water awareness training. O</w:t>
      </w:r>
      <w:r w:rsidRPr="00382555">
        <w:t>ver 30 person</w:t>
      </w:r>
      <w:r w:rsidR="003A3772">
        <w:t>nel</w:t>
      </w:r>
      <w:r w:rsidRPr="00382555">
        <w:t xml:space="preserve"> </w:t>
      </w:r>
      <w:r w:rsidR="00A1488D">
        <w:t xml:space="preserve">worked to deliver this </w:t>
      </w:r>
      <w:r w:rsidRPr="00382555" w:rsidR="00A1488D">
        <w:t>in</w:t>
      </w:r>
      <w:r w:rsidRPr="00382555">
        <w:t xml:space="preserve"> the Oulton Broad area</w:t>
      </w:r>
      <w:r w:rsidR="00A1488D">
        <w:t>, and SFRS a</w:t>
      </w:r>
      <w:r w:rsidRPr="00382555">
        <w:t xml:space="preserve">re looking at pushing this out to Beccles and revisiting Ipswich Marina </w:t>
      </w:r>
      <w:r w:rsidR="003A3772">
        <w:t>shortly</w:t>
      </w:r>
      <w:r w:rsidRPr="00382555">
        <w:t xml:space="preserve">. </w:t>
      </w:r>
      <w:r w:rsidR="008D4D1F">
        <w:t xml:space="preserve">In </w:t>
      </w:r>
      <w:r w:rsidR="003A3772">
        <w:t>addition,</w:t>
      </w:r>
      <w:r w:rsidR="008D4D1F">
        <w:t xml:space="preserve"> p</w:t>
      </w:r>
      <w:r w:rsidRPr="008D4D1F" w:rsidR="008D4D1F">
        <w:t xml:space="preserve">revention work in the Lowestoft and Oulton Broad area </w:t>
      </w:r>
      <w:r w:rsidR="008D4D1F">
        <w:t>has occurred, with SFRS offering</w:t>
      </w:r>
      <w:r w:rsidRPr="008D4D1F" w:rsidR="008D4D1F">
        <w:t xml:space="preserve"> advice to the live</w:t>
      </w:r>
      <w:r w:rsidR="008D4D1F">
        <w:t>-</w:t>
      </w:r>
      <w:r w:rsidRPr="008D4D1F" w:rsidR="008D4D1F">
        <w:t xml:space="preserve">aboard boat community in the Marinas. This was </w:t>
      </w:r>
      <w:r w:rsidR="008D4D1F">
        <w:t>accomplished</w:t>
      </w:r>
      <w:r w:rsidRPr="008D4D1F" w:rsidR="008D4D1F">
        <w:t xml:space="preserve"> in partnership with the Broad's beat who have identified risks in the area</w:t>
      </w:r>
      <w:r w:rsidR="008D4D1F">
        <w:t>.</w:t>
      </w:r>
    </w:p>
    <w:p w:rsidRPr="00104196" w:rsidR="006C158E" w:rsidP="003B180E" w:rsidRDefault="006C158E" w14:paraId="21B292AC" w14:textId="77777777">
      <w:pPr>
        <w:contextualSpacing/>
      </w:pPr>
    </w:p>
    <w:p w:rsidRPr="00104196" w:rsidR="00A737BA" w:rsidP="003B180E" w:rsidRDefault="00DF1E1E" w14:paraId="2CF52DFD" w14:textId="3B59F4BF">
      <w:pPr>
        <w:pStyle w:val="Heading3"/>
        <w:contextualSpacing/>
        <w:rPr>
          <w:rFonts w:asciiTheme="minorHAnsi" w:hAnsiTheme="minorHAnsi"/>
          <w:sz w:val="22"/>
          <w:szCs w:val="22"/>
        </w:rPr>
      </w:pPr>
      <w:bookmarkStart w:name="_Toc109044344" w:id="72"/>
      <w:r w:rsidRPr="00104196">
        <w:rPr>
          <w:rFonts w:asciiTheme="minorHAnsi" w:hAnsiTheme="minorHAnsi"/>
          <w:sz w:val="22"/>
          <w:szCs w:val="22"/>
        </w:rPr>
        <w:t>F</w:t>
      </w:r>
      <w:r w:rsidRPr="00104196" w:rsidR="009F3B1E">
        <w:rPr>
          <w:rFonts w:asciiTheme="minorHAnsi" w:hAnsiTheme="minorHAnsi"/>
          <w:sz w:val="22"/>
          <w:szCs w:val="22"/>
        </w:rPr>
        <w:t>leet management</w:t>
      </w:r>
      <w:bookmarkEnd w:id="72"/>
      <w:r w:rsidRPr="00104196" w:rsidR="009F3B1E">
        <w:rPr>
          <w:rFonts w:asciiTheme="minorHAnsi" w:hAnsiTheme="minorHAnsi"/>
          <w:sz w:val="22"/>
          <w:szCs w:val="22"/>
        </w:rPr>
        <w:t xml:space="preserve"> </w:t>
      </w:r>
    </w:p>
    <w:p w:rsidRPr="00104196" w:rsidR="00A737BA" w:rsidP="003B180E" w:rsidRDefault="00DF1E1E" w14:paraId="62777AC6" w14:textId="1F8A7472">
      <w:pPr>
        <w:contextualSpacing/>
      </w:pPr>
      <w:r w:rsidRPr="00104196">
        <w:t>SFRS operate over 150 vehicles of varying type, and hundreds of items of operational kit. These enable SFRS to discharge its statutory and mission critical duties under the Fire &amp; Rescue Services Act 2004 and Civil Contingencies Act 2004.</w:t>
      </w:r>
      <w:r w:rsidRPr="00104196" w:rsidR="00033B5A">
        <w:t xml:space="preserve">  The workshops in which these are maintained are based on one site. </w:t>
      </w:r>
      <w:r w:rsidRPr="00104196" w:rsidR="0070023E">
        <w:t>As the Business Continuity Plan highlights, lo</w:t>
      </w:r>
      <w:r w:rsidRPr="00104196" w:rsidR="00033B5A">
        <w:t xml:space="preserve">ss of </w:t>
      </w:r>
      <w:r w:rsidRPr="00104196" w:rsidR="0070023E">
        <w:t>w</w:t>
      </w:r>
      <w:r w:rsidRPr="00104196" w:rsidR="00033B5A">
        <w:t xml:space="preserve">orkshops or mechanics increase organisational risk which would escalate proportionally as the time scale of risk critical unavailability increases. </w:t>
      </w:r>
      <w:r w:rsidRPr="00104196" w:rsidR="000263DC">
        <w:t xml:space="preserve"> The short-term</w:t>
      </w:r>
      <w:r w:rsidRPr="00104196" w:rsidR="00033B5A">
        <w:t xml:space="preserve"> impact however is negligible, and only losses of site access/usage of </w:t>
      </w:r>
      <w:r w:rsidRPr="00104196" w:rsidR="00951B02">
        <w:t>one-month</w:t>
      </w:r>
      <w:r w:rsidRPr="00104196" w:rsidR="00033B5A">
        <w:t xml:space="preserve"> duration or above would create major reorganization in that alternative maintenance providers / facilities will be required.</w:t>
      </w:r>
      <w:r w:rsidRPr="00104196" w:rsidR="00951B02">
        <w:t xml:space="preserve">  Additionally, senior colleagues have noted that </w:t>
      </w:r>
      <w:r w:rsidRPr="00104196" w:rsidR="0086066E">
        <w:t>staff</w:t>
      </w:r>
      <w:r w:rsidRPr="00104196" w:rsidR="00951B02">
        <w:t xml:space="preserve"> retention and development for trained HGV mechanics is difficult, </w:t>
      </w:r>
      <w:r w:rsidRPr="00104196" w:rsidR="000263DC">
        <w:t xml:space="preserve">as </w:t>
      </w:r>
      <w:r w:rsidRPr="00104196" w:rsidR="00951B02">
        <w:t xml:space="preserve">the private market is able to afford more competitive salaries. </w:t>
      </w:r>
    </w:p>
    <w:p w:rsidRPr="00104196" w:rsidR="006C158E" w:rsidP="003B180E" w:rsidRDefault="006C158E" w14:paraId="3D1C18C1" w14:textId="77777777">
      <w:pPr>
        <w:contextualSpacing/>
      </w:pPr>
    </w:p>
    <w:p w:rsidRPr="00104196" w:rsidR="00B01864" w:rsidP="00882EB9" w:rsidRDefault="00AE2265" w14:paraId="5D3DE38B" w14:textId="67D5FAD3">
      <w:pPr>
        <w:pStyle w:val="Heading2"/>
        <w:rPr>
          <w:rFonts w:asciiTheme="minorHAnsi" w:hAnsiTheme="minorHAnsi"/>
        </w:rPr>
      </w:pPr>
      <w:bookmarkStart w:name="_Toc109044345" w:id="73"/>
      <w:r w:rsidRPr="00104196">
        <w:rPr>
          <w:rFonts w:asciiTheme="minorHAnsi" w:hAnsiTheme="minorHAnsi"/>
        </w:rPr>
        <w:lastRenderedPageBreak/>
        <w:t xml:space="preserve">SRFS </w:t>
      </w:r>
      <w:r w:rsidRPr="00104196" w:rsidR="000263DC">
        <w:rPr>
          <w:rFonts w:asciiTheme="minorHAnsi" w:hAnsiTheme="minorHAnsi"/>
        </w:rPr>
        <w:t>p</w:t>
      </w:r>
      <w:r w:rsidRPr="00104196">
        <w:rPr>
          <w:rFonts w:asciiTheme="minorHAnsi" w:hAnsiTheme="minorHAnsi"/>
        </w:rPr>
        <w:t>revention team</w:t>
      </w:r>
      <w:bookmarkEnd w:id="73"/>
      <w:r w:rsidRPr="00104196">
        <w:rPr>
          <w:rFonts w:asciiTheme="minorHAnsi" w:hAnsiTheme="minorHAnsi"/>
        </w:rPr>
        <w:t xml:space="preserve"> </w:t>
      </w:r>
    </w:p>
    <w:p w:rsidRPr="00104196" w:rsidR="00414475" w:rsidP="00882EB9" w:rsidRDefault="00AE2265" w14:paraId="396F4F5F" w14:textId="58AF6C0A">
      <w:r w:rsidRPr="00104196">
        <w:t xml:space="preserve">Prevention activity is a core element of SFRS.  The SFRS prevention team deliver a range of interventions to identified risk groups, prioritising Suffolk’s vulnerable residents. The aim of the team is for all Suffolk residents to live long, healthy and fulfilling lives. </w:t>
      </w:r>
      <w:r w:rsidRPr="00104196" w:rsidR="00414475">
        <w:t xml:space="preserve"> Some of their targeted work to prevent and mitigate risk includes: </w:t>
      </w:r>
    </w:p>
    <w:p w:rsidRPr="00104196" w:rsidR="00A77DBA" w:rsidP="00D50229" w:rsidRDefault="00414475" w14:paraId="5ED77FAC" w14:textId="2FABAB72">
      <w:pPr>
        <w:pStyle w:val="ListParagraph"/>
        <w:numPr>
          <w:ilvl w:val="0"/>
          <w:numId w:val="34"/>
        </w:numPr>
      </w:pPr>
      <w:r w:rsidRPr="00104196">
        <w:t xml:space="preserve">Continued collaborative work such as Emergency Service </w:t>
      </w:r>
      <w:r w:rsidR="00E75B5A">
        <w:t>C</w:t>
      </w:r>
      <w:r w:rsidRPr="00104196">
        <w:t>adets</w:t>
      </w:r>
      <w:r w:rsidR="00E75B5A">
        <w:t xml:space="preserve"> and</w:t>
      </w:r>
      <w:r w:rsidRPr="00104196">
        <w:t xml:space="preserve"> Suffolk </w:t>
      </w:r>
      <w:proofErr w:type="spellStart"/>
      <w:r w:rsidRPr="00104196">
        <w:t>Roadsafe</w:t>
      </w:r>
      <w:proofErr w:type="spellEnd"/>
      <w:r w:rsidR="00E75B5A">
        <w:t xml:space="preserve"> P</w:t>
      </w:r>
      <w:r w:rsidRPr="00104196">
        <w:t xml:space="preserve">artnership projects. Current partnerships add financial support such as the long-standing </w:t>
      </w:r>
      <w:r w:rsidRPr="00104196" w:rsidR="000263DC">
        <w:t>R</w:t>
      </w:r>
      <w:r w:rsidRPr="00104196">
        <w:t xml:space="preserve">otary relationship and sensory team who </w:t>
      </w:r>
      <w:r w:rsidR="00D50229">
        <w:t>offer additional</w:t>
      </w:r>
      <w:r w:rsidRPr="00104196">
        <w:t xml:space="preserve"> financial resource to the department. </w:t>
      </w:r>
    </w:p>
    <w:p w:rsidRPr="00104196" w:rsidR="00A77DBA" w:rsidP="00D50229" w:rsidRDefault="00A77DBA" w14:paraId="48BB26D1" w14:textId="77777777">
      <w:pPr>
        <w:pStyle w:val="ListParagraph"/>
        <w:numPr>
          <w:ilvl w:val="0"/>
          <w:numId w:val="34"/>
        </w:numPr>
      </w:pPr>
      <w:r w:rsidRPr="00104196">
        <w:t xml:space="preserve">Utilising </w:t>
      </w:r>
      <w:r w:rsidRPr="00104196" w:rsidR="00414475">
        <w:t>data and analysis methodology to best allocate</w:t>
      </w:r>
      <w:r w:rsidRPr="00104196">
        <w:t xml:space="preserve"> </w:t>
      </w:r>
      <w:r w:rsidRPr="00104196" w:rsidR="00414475">
        <w:t>resource to the primary risk and risk groups. This will assist in delivering the best, most efficient service to the people of Suffolk.</w:t>
      </w:r>
    </w:p>
    <w:p w:rsidRPr="00104196" w:rsidR="00A77DBA" w:rsidP="00D50229" w:rsidRDefault="00A77DBA" w14:paraId="71F0D5E5" w14:textId="0193303B">
      <w:pPr>
        <w:pStyle w:val="ListParagraph"/>
        <w:numPr>
          <w:ilvl w:val="0"/>
          <w:numId w:val="34"/>
        </w:numPr>
      </w:pPr>
      <w:r w:rsidRPr="00104196">
        <w:t>Utilising pa</w:t>
      </w:r>
      <w:r w:rsidRPr="00104196" w:rsidR="00414475">
        <w:t xml:space="preserve">rtners across Suffolk </w:t>
      </w:r>
      <w:r w:rsidRPr="00104196">
        <w:t>to help</w:t>
      </w:r>
      <w:r w:rsidRPr="00104196" w:rsidR="00414475">
        <w:t xml:space="preserve"> identify</w:t>
      </w:r>
      <w:r w:rsidR="00394823">
        <w:t xml:space="preserve"> </w:t>
      </w:r>
      <w:r w:rsidRPr="00104196" w:rsidR="00414475">
        <w:t xml:space="preserve">vulnerabilities and include </w:t>
      </w:r>
      <w:r w:rsidRPr="00104196">
        <w:t>SFRS</w:t>
      </w:r>
      <w:r w:rsidRPr="00104196" w:rsidR="00414475">
        <w:t xml:space="preserve"> in their </w:t>
      </w:r>
      <w:r w:rsidR="00394823">
        <w:t>in</w:t>
      </w:r>
      <w:r w:rsidRPr="00104196" w:rsidR="00414475">
        <w:t>valuable work. An example of this is the work completed around</w:t>
      </w:r>
      <w:r w:rsidRPr="00104196" w:rsidR="000263DC">
        <w:t xml:space="preserve"> care provide</w:t>
      </w:r>
      <w:r w:rsidRPr="00104196" w:rsidR="00414475">
        <w:t xml:space="preserve">rs having the skills and knowledge to recognise fire risk and seek help and support from SFRS. </w:t>
      </w:r>
    </w:p>
    <w:p w:rsidR="00394823" w:rsidP="00394823" w:rsidRDefault="00414475" w14:paraId="60AA651F" w14:textId="77777777">
      <w:pPr>
        <w:pStyle w:val="ListParagraph"/>
        <w:numPr>
          <w:ilvl w:val="0"/>
          <w:numId w:val="34"/>
        </w:numPr>
      </w:pPr>
      <w:r w:rsidRPr="00104196">
        <w:t>The Community Engagement Unit has been used across Suffolk</w:t>
      </w:r>
      <w:r w:rsidRPr="00104196" w:rsidR="00A77DBA">
        <w:t>,</w:t>
      </w:r>
      <w:r w:rsidRPr="00104196">
        <w:t xml:space="preserve"> and work will continue to develop competent users and drivers as well as technology to support its use. Other key resources include </w:t>
      </w:r>
      <w:r w:rsidRPr="00104196" w:rsidR="000263DC">
        <w:t>f</w:t>
      </w:r>
      <w:r w:rsidRPr="00104196">
        <w:t xml:space="preserve">ire bikes, Ford Ranger, modern publicity materials and limited use of merchandise for large events. Combined, this makes for a sustainable collection of resources to allow </w:t>
      </w:r>
      <w:r w:rsidRPr="00104196" w:rsidR="00A77DBA">
        <w:t>SFRS</w:t>
      </w:r>
      <w:r w:rsidRPr="00104196">
        <w:t xml:space="preserve"> to deliver a consistent and professional message across Suffolk.</w:t>
      </w:r>
      <w:r w:rsidR="00E11F87">
        <w:t xml:space="preserve"> </w:t>
      </w:r>
    </w:p>
    <w:p w:rsidR="00394823" w:rsidP="00882EB9" w:rsidRDefault="00E11F87" w14:paraId="46EC4E8E" w14:textId="77777777">
      <w:pPr>
        <w:pStyle w:val="ListParagraph"/>
        <w:numPr>
          <w:ilvl w:val="0"/>
          <w:numId w:val="34"/>
        </w:numPr>
      </w:pPr>
      <w:r w:rsidRPr="00E11F87">
        <w:t xml:space="preserve">Volunteers have been supporting </w:t>
      </w:r>
      <w:r>
        <w:t>SFRS</w:t>
      </w:r>
      <w:r w:rsidRPr="00E11F87">
        <w:t xml:space="preserve"> in engaging with the community from carrying out </w:t>
      </w:r>
      <w:r w:rsidR="005267C9">
        <w:t xml:space="preserve">Home Fire Safety Checks with </w:t>
      </w:r>
      <w:r w:rsidR="00BA3160">
        <w:t xml:space="preserve">vulnerable communities, as well as </w:t>
      </w:r>
      <w:r w:rsidR="00577302">
        <w:t xml:space="preserve">supporting </w:t>
      </w:r>
      <w:r w:rsidRPr="00E11F87">
        <w:t xml:space="preserve">Crucial Crew and working </w:t>
      </w:r>
      <w:r w:rsidRPr="00E11F87" w:rsidR="00577302">
        <w:t>alongside</w:t>
      </w:r>
      <w:r w:rsidRPr="00E11F87">
        <w:t xml:space="preserve"> trading standards during the </w:t>
      </w:r>
      <w:r w:rsidR="00577302">
        <w:t xml:space="preserve">recent </w:t>
      </w:r>
      <w:r w:rsidRPr="00E11F87">
        <w:t>Avian flu outbreak.</w:t>
      </w:r>
    </w:p>
    <w:p w:rsidR="00394823" w:rsidP="00882EB9" w:rsidRDefault="00A77DBA" w14:paraId="73C25C4E" w14:textId="77777777">
      <w:pPr>
        <w:pStyle w:val="ListParagraph"/>
        <w:numPr>
          <w:ilvl w:val="0"/>
          <w:numId w:val="34"/>
        </w:numPr>
      </w:pPr>
      <w:r w:rsidRPr="00104196">
        <w:t>Working</w:t>
      </w:r>
      <w:r w:rsidRPr="00104196" w:rsidR="00414475">
        <w:t xml:space="preserve"> with Fire IT to ensure that data collection methods best serve the needs of </w:t>
      </w:r>
      <w:r w:rsidRPr="00104196" w:rsidR="000263DC">
        <w:t>SFRS</w:t>
      </w:r>
      <w:r w:rsidRPr="00104196" w:rsidR="00414475">
        <w:t xml:space="preserve"> and</w:t>
      </w:r>
      <w:r w:rsidR="00AF69CC">
        <w:t xml:space="preserve"> </w:t>
      </w:r>
      <w:r w:rsidRPr="00104196" w:rsidR="00414475">
        <w:t xml:space="preserve">obligations to </w:t>
      </w:r>
      <w:r w:rsidR="00AF69CC">
        <w:t xml:space="preserve">the </w:t>
      </w:r>
      <w:r w:rsidRPr="00104196" w:rsidR="00414475">
        <w:t xml:space="preserve">Home Office </w:t>
      </w:r>
      <w:r w:rsidR="00C02D6D">
        <w:t>for</w:t>
      </w:r>
      <w:r w:rsidR="00AF69CC">
        <w:t xml:space="preserve"> </w:t>
      </w:r>
      <w:r w:rsidRPr="00104196" w:rsidR="00414475">
        <w:t xml:space="preserve">data collection. New technology, funding opportunities and partnerships will be key to a sustainable future in </w:t>
      </w:r>
      <w:r w:rsidRPr="00104196" w:rsidR="000263DC">
        <w:t>p</w:t>
      </w:r>
      <w:r w:rsidRPr="00104196" w:rsidR="00414475">
        <w:t xml:space="preserve">revention. </w:t>
      </w:r>
    </w:p>
    <w:p w:rsidRPr="00104196" w:rsidR="00414475" w:rsidP="00882EB9" w:rsidRDefault="00414475" w14:paraId="5529B43F" w14:textId="1B890CF2">
      <w:pPr>
        <w:pStyle w:val="ListParagraph"/>
        <w:numPr>
          <w:ilvl w:val="0"/>
          <w:numId w:val="34"/>
        </w:numPr>
      </w:pPr>
      <w:r w:rsidRPr="00104196">
        <w:t xml:space="preserve">Training is continuous across </w:t>
      </w:r>
      <w:r w:rsidRPr="00104196" w:rsidR="000263DC">
        <w:t>p</w:t>
      </w:r>
      <w:r w:rsidRPr="00104196">
        <w:t xml:space="preserve">revention subjects from safeguarding to </w:t>
      </w:r>
      <w:r w:rsidRPr="00104196" w:rsidR="00A77DBA">
        <w:t>d</w:t>
      </w:r>
      <w:r w:rsidRPr="00104196">
        <w:t xml:space="preserve">ementia awareness, driver training to equipment fault finding. </w:t>
      </w:r>
      <w:r w:rsidRPr="00104196" w:rsidR="00A77DBA">
        <w:t>SFRS</w:t>
      </w:r>
      <w:r w:rsidRPr="00104196">
        <w:t xml:space="preserve"> will continue to invest energy and time into training staff and operational crews to deliver a competent and professional service.</w:t>
      </w:r>
    </w:p>
    <w:p w:rsidRPr="00104196" w:rsidR="00544D16" w:rsidP="003B180E" w:rsidRDefault="00544D16" w14:paraId="1857FC83" w14:textId="20C374F6">
      <w:pPr>
        <w:contextualSpacing/>
      </w:pPr>
    </w:p>
    <w:p w:rsidRPr="00104196" w:rsidR="00CB7934" w:rsidP="00C2657B" w:rsidRDefault="00CB7934" w14:paraId="1FF61114" w14:textId="77777777">
      <w:pPr>
        <w:pStyle w:val="Heading1"/>
        <w:rPr>
          <w:rFonts w:asciiTheme="minorHAnsi" w:hAnsiTheme="minorHAnsi"/>
        </w:rPr>
      </w:pPr>
      <w:bookmarkStart w:name="_Toc109044346" w:id="74"/>
      <w:r w:rsidRPr="00104196">
        <w:rPr>
          <w:rFonts w:asciiTheme="minorHAnsi" w:hAnsiTheme="minorHAnsi"/>
        </w:rPr>
        <w:t xml:space="preserve">COVID-19 (Coronavirus) response, </w:t>
      </w:r>
      <w:proofErr w:type="gramStart"/>
      <w:r w:rsidRPr="00104196">
        <w:rPr>
          <w:rFonts w:asciiTheme="minorHAnsi" w:hAnsiTheme="minorHAnsi"/>
        </w:rPr>
        <w:t>adaptation</w:t>
      </w:r>
      <w:proofErr w:type="gramEnd"/>
      <w:r w:rsidRPr="00104196">
        <w:rPr>
          <w:rFonts w:asciiTheme="minorHAnsi" w:hAnsiTheme="minorHAnsi"/>
        </w:rPr>
        <w:t xml:space="preserve"> and recovery</w:t>
      </w:r>
      <w:bookmarkEnd w:id="74"/>
    </w:p>
    <w:p w:rsidRPr="00104196" w:rsidR="00CB7934" w:rsidP="00CB7934" w:rsidRDefault="00CB7934" w14:paraId="361A8CEC" w14:textId="1542DDEB">
      <w:pPr>
        <w:contextualSpacing/>
      </w:pPr>
      <w:r w:rsidRPr="00104196">
        <w:t>SFRS provided an integral part of the local COVID-19 response, including providing support as part of the Suffolk Resilience Forum</w:t>
      </w:r>
      <w:r w:rsidRPr="00104196" w:rsidR="0010665F">
        <w:t xml:space="preserve">. </w:t>
      </w:r>
      <w:r w:rsidRPr="00104196">
        <w:t xml:space="preserve"> SFRS work</w:t>
      </w:r>
      <w:r w:rsidRPr="00104196" w:rsidR="0010665F">
        <w:t>ed</w:t>
      </w:r>
      <w:r w:rsidRPr="00104196">
        <w:t xml:space="preserve"> closely with partners across the Suffolk system to respond to COVID-19 effectively, </w:t>
      </w:r>
      <w:proofErr w:type="gramStart"/>
      <w:r w:rsidRPr="00104196">
        <w:t>efficiently</w:t>
      </w:r>
      <w:proofErr w:type="gramEnd"/>
      <w:r w:rsidRPr="00104196">
        <w:t xml:space="preserve"> and safely. </w:t>
      </w:r>
    </w:p>
    <w:p w:rsidRPr="00104196" w:rsidR="004D753C" w:rsidP="00CB7934" w:rsidRDefault="004D753C" w14:paraId="345D4892" w14:textId="77777777">
      <w:pPr>
        <w:contextualSpacing/>
      </w:pPr>
    </w:p>
    <w:p w:rsidRPr="00104196" w:rsidR="00EF5133" w:rsidP="00CB7934" w:rsidRDefault="004D753C" w14:paraId="5477B055" w14:textId="5A604698">
      <w:pPr>
        <w:contextualSpacing/>
      </w:pPr>
      <w:r w:rsidRPr="00104196">
        <w:t>In August of 2020</w:t>
      </w:r>
      <w:r w:rsidR="00287814">
        <w:t>,</w:t>
      </w:r>
      <w:r w:rsidRPr="00104196">
        <w:t xml:space="preserve"> Her Majesty’s Inspector of Fire &amp; Rescue Services were commissioned by the Home Secretary to inspect how fire and rescue services in England are responding to the COVID-19 pandemic</w:t>
      </w:r>
      <w:r w:rsidRPr="00104196" w:rsidR="00F00BE3">
        <w:fldChar w:fldCharType="begin" w:fldLock="1"/>
      </w:r>
      <w:r w:rsidRPr="00104196" w:rsidR="00CF70B6">
        <w:instrText>ADDIN CSL_CITATION {"citationItems":[{"id":"ITEM-1","itemData":{"URL":"https://www.justiceinspectorates.gov.uk/hmicfrs/publication-html/covid-19-inspection-suffolk-fire-and-rescue-service/","accessed":{"date-parts":[["2022","6","8"]]},"author":[{"dropping-particle":"","family":"Her Majesty’s Inspector of Fire &amp; Rescue Services","given":"","non-dropping-particle":"","parse-names":false,"suffix":""}],"id":"ITEM-1","issued":{"date-parts":[["2021"]]},"title":"COVID-19 inspection: Suffolk Fire and Rescue Service","type":"webpage"},"uris":["http://www.mendeley.com/documents/?uuid=8845a1b5-d98f-4fb0-a91e-b97a5f30f15a"]}],"mendeley":{"formattedCitation":"&lt;sup&gt;73&lt;/sup&gt;","plainTextFormattedCitation":"73","previouslyFormattedCitation":"&lt;sup&gt;73&lt;/sup&gt;"},"properties":{"noteIndex":0},"schema":"https://github.com/citation-style-language/schema/raw/master/csl-citation.json"}</w:instrText>
      </w:r>
      <w:r w:rsidRPr="00104196" w:rsidR="00F00BE3">
        <w:fldChar w:fldCharType="separate"/>
      </w:r>
      <w:r w:rsidRPr="00104196" w:rsidR="00F26B0B">
        <w:rPr>
          <w:noProof/>
          <w:vertAlign w:val="superscript"/>
        </w:rPr>
        <w:t>73</w:t>
      </w:r>
      <w:r w:rsidRPr="00104196" w:rsidR="00F00BE3">
        <w:fldChar w:fldCharType="end"/>
      </w:r>
      <w:r w:rsidRPr="00104196">
        <w:t>.</w:t>
      </w:r>
      <w:r w:rsidRPr="00104196" w:rsidR="001715CD">
        <w:t xml:space="preserve">  The </w:t>
      </w:r>
      <w:r w:rsidRPr="00104196" w:rsidR="00EF5133">
        <w:t>report noted that</w:t>
      </w:r>
      <w:r w:rsidRPr="00104196" w:rsidR="00D82C69">
        <w:fldChar w:fldCharType="begin" w:fldLock="1"/>
      </w:r>
      <w:r w:rsidRPr="00104196" w:rsidR="00CF70B6">
        <w:instrText>ADDIN CSL_CITATION {"citationItems":[{"id":"ITEM-1","itemData":{"URL":"https://www.justiceinspectorates.gov.uk/hmicfrs/publication-html/covid-19-inspection-suffolk-fire-and-rescue-service/","accessed":{"date-parts":[["2022","6","8"]]},"author":[{"dropping-particle":"","family":"Her Majesty’s Inspector of Fire &amp; Rescue Services","given":"","non-dropping-particle":"","parse-names":false,"suffix":""}],"id":"ITEM-1","issued":{"date-parts":[["2021"]]},"title":"COVID-19 inspection: Suffolk Fire and Rescue Service","type":"webpage"},"uris":["http://www.mendeley.com/documents/?uuid=8845a1b5-d98f-4fb0-a91e-b97a5f30f15a"]}],"mendeley":{"formattedCitation":"&lt;sup&gt;73&lt;/sup&gt;","plainTextFormattedCitation":"73","previouslyFormattedCitation":"&lt;sup&gt;73&lt;/sup&gt;"},"properties":{"noteIndex":0},"schema":"https://github.com/citation-style-language/schema/raw/master/csl-citation.json"}</w:instrText>
      </w:r>
      <w:r w:rsidRPr="00104196" w:rsidR="00D82C69">
        <w:fldChar w:fldCharType="separate"/>
      </w:r>
      <w:r w:rsidRPr="00104196" w:rsidR="00F26B0B">
        <w:rPr>
          <w:noProof/>
          <w:vertAlign w:val="superscript"/>
        </w:rPr>
        <w:t>73</w:t>
      </w:r>
      <w:r w:rsidRPr="00104196" w:rsidR="00D82C69">
        <w:fldChar w:fldCharType="end"/>
      </w:r>
      <w:r w:rsidRPr="00104196" w:rsidR="00EF5133">
        <w:t xml:space="preserve">: </w:t>
      </w:r>
    </w:p>
    <w:p w:rsidRPr="00104196" w:rsidR="00A642FA" w:rsidP="00970399" w:rsidRDefault="00EF5133" w14:paraId="2928F83C" w14:textId="533AC5F3">
      <w:pPr>
        <w:pStyle w:val="ListParagraph"/>
        <w:numPr>
          <w:ilvl w:val="0"/>
          <w:numId w:val="23"/>
        </w:numPr>
      </w:pPr>
      <w:r w:rsidRPr="00104196">
        <w:t xml:space="preserve">They </w:t>
      </w:r>
      <w:r w:rsidRPr="00104196" w:rsidR="001715CD">
        <w:t xml:space="preserve">were impressed with how </w:t>
      </w:r>
      <w:r w:rsidRPr="00104196" w:rsidR="003A7938">
        <w:t>SFRS</w:t>
      </w:r>
      <w:r w:rsidRPr="00104196" w:rsidR="001715CD">
        <w:t xml:space="preserve"> adapted and responded to the pandemic effectively. </w:t>
      </w:r>
    </w:p>
    <w:p w:rsidRPr="00104196" w:rsidR="004D753C" w:rsidP="00970399" w:rsidRDefault="001715CD" w14:paraId="516907F0" w14:textId="1157A37D">
      <w:pPr>
        <w:pStyle w:val="ListParagraph"/>
        <w:numPr>
          <w:ilvl w:val="0"/>
          <w:numId w:val="23"/>
        </w:numPr>
      </w:pPr>
      <w:r w:rsidRPr="00104196">
        <w:t xml:space="preserve">The efficient use of staff was notable, utilising extra capacity and providing support and resource for remote and home working. </w:t>
      </w:r>
      <w:r w:rsidRPr="00104196" w:rsidR="003A7938">
        <w:t>SFRS</w:t>
      </w:r>
      <w:r w:rsidRPr="00104196">
        <w:t xml:space="preserve"> provided support to Suffolk County Council (SCC) and the LRF, including advice, resources and effective command and control frameworks to co-ordinate its response.</w:t>
      </w:r>
    </w:p>
    <w:p w:rsidRPr="00104196" w:rsidR="00A642FA" w:rsidP="00970399" w:rsidRDefault="003A7938" w14:paraId="23A722C5" w14:textId="3F34F5E7">
      <w:pPr>
        <w:pStyle w:val="ListParagraph"/>
        <w:numPr>
          <w:ilvl w:val="0"/>
          <w:numId w:val="23"/>
        </w:numPr>
      </w:pPr>
      <w:r w:rsidRPr="00104196">
        <w:t>SFRS</w:t>
      </w:r>
      <w:r w:rsidRPr="00104196" w:rsidR="00A642FA">
        <w:t xml:space="preserve"> maintained its statutory functions of prevention, protection and response while providing additional support to the community during the first phase of the pandemic, especially to its health partners. Staff delivered essential items to vulnerable people; wholetime and on-call staff drove ambulances; and other staff supported SCC and LRF activities. Resources were well managed, and </w:t>
      </w:r>
      <w:r w:rsidRPr="00104196">
        <w:t>SFRS’s</w:t>
      </w:r>
      <w:r w:rsidRPr="00104196" w:rsidR="00A642FA">
        <w:t xml:space="preserve"> financial position was largely unaffected. Reserves didn’t have to be used to cover extra costs.</w:t>
      </w:r>
    </w:p>
    <w:p w:rsidRPr="00104196" w:rsidR="002A3695" w:rsidP="00970399" w:rsidRDefault="003A7938" w14:paraId="65A0A778" w14:textId="1BA1242F">
      <w:pPr>
        <w:pStyle w:val="ListParagraph"/>
        <w:numPr>
          <w:ilvl w:val="0"/>
          <w:numId w:val="23"/>
        </w:numPr>
      </w:pPr>
      <w:r w:rsidRPr="00104196">
        <w:lastRenderedPageBreak/>
        <w:t>SFRS</w:t>
      </w:r>
      <w:r w:rsidRPr="00104196" w:rsidR="00A642FA">
        <w:t xml:space="preserve"> communicated well with its staff throughout the pandemic, including issues relating to staff wellbeing. Extra wellbeing support was provided for its workforce who are at higher risk from COVID-1</w:t>
      </w:r>
      <w:r w:rsidRPr="00104196" w:rsidR="005D57FC">
        <w:t>9. SFRS</w:t>
      </w:r>
      <w:r w:rsidRPr="00104196" w:rsidR="00A642FA">
        <w:t xml:space="preserve"> also made sure all staff had the resources they needed to do their jobs effectively, including extra information and technology, and put in place additional flexible working arrangements.</w:t>
      </w:r>
    </w:p>
    <w:p w:rsidRPr="00104196" w:rsidR="00C037DE" w:rsidP="00C037DE" w:rsidRDefault="00C037DE" w14:paraId="1F81F7B4" w14:textId="3A810E29">
      <w:r w:rsidRPr="00104196">
        <w:t>SFRS</w:t>
      </w:r>
      <w:r w:rsidRPr="00104196" w:rsidR="00DB639C">
        <w:t xml:space="preserve"> also</w:t>
      </w:r>
      <w:r w:rsidRPr="00104196">
        <w:t xml:space="preserve"> conducted a review of its response to the pandemic, including a staff survey</w:t>
      </w:r>
      <w:r w:rsidRPr="00104196" w:rsidR="002A3695">
        <w:t>, and is</w:t>
      </w:r>
      <w:r w:rsidRPr="00104196">
        <w:t xml:space="preserve"> reviewing the lessons learned to inform</w:t>
      </w:r>
      <w:r w:rsidRPr="00104196" w:rsidR="002A3695">
        <w:t xml:space="preserve"> </w:t>
      </w:r>
      <w:r w:rsidRPr="00104196">
        <w:t>ways of working for the future</w:t>
      </w:r>
      <w:r w:rsidRPr="00104196" w:rsidR="00F00BE3">
        <w:fldChar w:fldCharType="begin" w:fldLock="1"/>
      </w:r>
      <w:r w:rsidRPr="00104196" w:rsidR="00CF70B6">
        <w:instrText>ADDIN CSL_CITATION {"citationItems":[{"id":"ITEM-1","itemData":{"URL":"https://www.justiceinspectorates.gov.uk/hmicfrs/publication-html/covid-19-inspection-suffolk-fire-and-rescue-service/","accessed":{"date-parts":[["2022","6","8"]]},"author":[{"dropping-particle":"","family":"Her Majesty’s Inspector of Fire &amp; Rescue Services","given":"","non-dropping-particle":"","parse-names":false,"suffix":""}],"id":"ITEM-1","issued":{"date-parts":[["2021"]]},"title":"COVID-19 inspection: Suffolk Fire and Rescue Service","type":"webpage"},"uris":["http://www.mendeley.com/documents/?uuid=8845a1b5-d98f-4fb0-a91e-b97a5f30f15a"]}],"mendeley":{"formattedCitation":"&lt;sup&gt;73&lt;/sup&gt;","plainTextFormattedCitation":"73","previouslyFormattedCitation":"&lt;sup&gt;73&lt;/sup&gt;"},"properties":{"noteIndex":0},"schema":"https://github.com/citation-style-language/schema/raw/master/csl-citation.json"}</w:instrText>
      </w:r>
      <w:r w:rsidRPr="00104196" w:rsidR="00F00BE3">
        <w:fldChar w:fldCharType="separate"/>
      </w:r>
      <w:r w:rsidRPr="00104196" w:rsidR="00F26B0B">
        <w:rPr>
          <w:noProof/>
          <w:vertAlign w:val="superscript"/>
        </w:rPr>
        <w:t>73</w:t>
      </w:r>
      <w:r w:rsidRPr="00104196" w:rsidR="00F00BE3">
        <w:fldChar w:fldCharType="end"/>
      </w:r>
      <w:r w:rsidRPr="00104196">
        <w:t xml:space="preserve">. </w:t>
      </w:r>
      <w:r w:rsidRPr="00104196" w:rsidR="002A3695">
        <w:t>S</w:t>
      </w:r>
      <w:r w:rsidRPr="00104196" w:rsidR="00B641A6">
        <w:t>FRS</w:t>
      </w:r>
      <w:r w:rsidRPr="00104196">
        <w:t xml:space="preserve"> has improved its relationships with the police, ambulance and health partners and is looking to build on its collaborations </w:t>
      </w:r>
      <w:r w:rsidRPr="00104196" w:rsidR="00B641A6">
        <w:t>Suffolk</w:t>
      </w:r>
      <w:r w:rsidRPr="00104196">
        <w:t xml:space="preserve">. </w:t>
      </w:r>
      <w:r w:rsidRPr="00104196" w:rsidR="00B641A6">
        <w:t>V</w:t>
      </w:r>
      <w:r w:rsidRPr="00104196">
        <w:t xml:space="preserve">irtual communication platforms </w:t>
      </w:r>
      <w:r w:rsidRPr="00104196" w:rsidR="00B641A6">
        <w:t>are</w:t>
      </w:r>
      <w:r w:rsidRPr="00104196">
        <w:t xml:space="preserve"> </w:t>
      </w:r>
      <w:r w:rsidRPr="00104196" w:rsidR="00B641A6">
        <w:t>resulting in improved</w:t>
      </w:r>
      <w:r w:rsidRPr="00104196">
        <w:t xml:space="preserve"> communication and staff welfare</w:t>
      </w:r>
      <w:r w:rsidRPr="00104196" w:rsidR="00B641A6">
        <w:t xml:space="preserve">, as well as making SFRS </w:t>
      </w:r>
      <w:r w:rsidRPr="00104196">
        <w:t>more effective and efficient.</w:t>
      </w:r>
    </w:p>
    <w:p w:rsidRPr="00104196" w:rsidR="00C2657B" w:rsidP="003B180E" w:rsidRDefault="00C2657B" w14:paraId="0E7DBBC6" w14:textId="77777777">
      <w:pPr>
        <w:contextualSpacing/>
      </w:pPr>
    </w:p>
    <w:p w:rsidRPr="00104196" w:rsidR="00D11C65" w:rsidP="00C2657B" w:rsidRDefault="00D11C65" w14:paraId="66511BA8" w14:textId="77777777">
      <w:pPr>
        <w:pStyle w:val="Heading1"/>
        <w:rPr>
          <w:rFonts w:asciiTheme="minorHAnsi" w:hAnsiTheme="minorHAnsi"/>
        </w:rPr>
      </w:pPr>
      <w:bookmarkStart w:name="_Toc109044347" w:id="75"/>
      <w:r w:rsidRPr="00104196">
        <w:rPr>
          <w:rFonts w:asciiTheme="minorHAnsi" w:hAnsiTheme="minorHAnsi"/>
        </w:rPr>
        <w:t>More information</w:t>
      </w:r>
      <w:bookmarkEnd w:id="75"/>
    </w:p>
    <w:p w:rsidRPr="00104196" w:rsidR="00D11C65" w:rsidP="003B180E" w:rsidRDefault="00D11C65" w14:paraId="509EEDFF" w14:textId="77777777">
      <w:pPr>
        <w:contextualSpacing/>
      </w:pPr>
      <w:r w:rsidRPr="00104196">
        <w:t xml:space="preserve">There are lots of places you can look to find more information, </w:t>
      </w:r>
      <w:proofErr w:type="gramStart"/>
      <w:r w:rsidRPr="00104196">
        <w:t>data</w:t>
      </w:r>
      <w:proofErr w:type="gramEnd"/>
      <w:r w:rsidRPr="00104196">
        <w:t xml:space="preserve"> and statistics about Suffolk. </w:t>
      </w:r>
    </w:p>
    <w:p w:rsidRPr="00104196" w:rsidR="007A407F" w:rsidP="003B180E" w:rsidRDefault="007A407F" w14:paraId="6BF986D8" w14:textId="77777777">
      <w:pPr>
        <w:contextualSpacing/>
      </w:pPr>
    </w:p>
    <w:p w:rsidRPr="00104196" w:rsidR="00F114F2" w:rsidP="003B180E" w:rsidRDefault="00F114F2" w14:paraId="6DF79B66" w14:textId="77777777">
      <w:pPr>
        <w:contextualSpacing/>
      </w:pPr>
    </w:p>
    <w:p w:rsidRPr="00104196" w:rsidR="00D11C65" w:rsidP="003B180E" w:rsidRDefault="00D11C65" w14:paraId="7C1D340A" w14:textId="77777777">
      <w:pPr>
        <w:contextualSpacing/>
        <w:rPr>
          <w:b/>
        </w:rPr>
      </w:pPr>
      <w:r w:rsidRPr="00104196">
        <w:rPr>
          <w:b/>
        </w:rPr>
        <w:t>The Suffolk Observatory</w:t>
      </w:r>
    </w:p>
    <w:p w:rsidRPr="00104196" w:rsidR="007F2793" w:rsidP="003B180E" w:rsidRDefault="007F2793" w14:paraId="07624CC3" w14:textId="77777777">
      <w:pPr>
        <w:contextualSpacing/>
        <w:rPr>
          <w:rFonts w:cs="Helvetica"/>
          <w:color w:val="333333"/>
          <w:shd w:val="clear" w:color="auto" w:fill="FFFFFF"/>
        </w:rPr>
      </w:pPr>
      <w:r w:rsidRPr="00104196">
        <w:rPr>
          <w:noProof/>
        </w:rPr>
        <w:drawing>
          <wp:anchor distT="0" distB="0" distL="114300" distR="114300" simplePos="0" relativeHeight="251649024" behindDoc="0" locked="0" layoutInCell="1" allowOverlap="1" wp14:editId="2AE66414" wp14:anchorId="4305D8CC">
            <wp:simplePos x="0" y="0"/>
            <wp:positionH relativeFrom="margin">
              <wp:posOffset>-10795</wp:posOffset>
            </wp:positionH>
            <wp:positionV relativeFrom="paragraph">
              <wp:posOffset>139700</wp:posOffset>
            </wp:positionV>
            <wp:extent cx="1913255" cy="890270"/>
            <wp:effectExtent l="0" t="0" r="0" b="5080"/>
            <wp:wrapSquare wrapText="bothSides"/>
            <wp:docPr id="141" name="Pictur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ffolk Observatory"/>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1325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196">
        <w:rPr>
          <w:rFonts w:cs="Helvetica"/>
          <w:color w:val="333333"/>
          <w:shd w:val="clear" w:color="auto" w:fill="FFFFFF"/>
        </w:rPr>
        <w:t xml:space="preserve">The Suffolk Observatory contains all Suffolk’s vital statistics; it is the one-stop-shop for data, </w:t>
      </w:r>
      <w:proofErr w:type="gramStart"/>
      <w:r w:rsidRPr="00104196">
        <w:rPr>
          <w:rFonts w:cs="Helvetica"/>
          <w:color w:val="333333"/>
          <w:shd w:val="clear" w:color="auto" w:fill="FFFFFF"/>
        </w:rPr>
        <w:t>statistics</w:t>
      </w:r>
      <w:proofErr w:type="gramEnd"/>
      <w:r w:rsidRPr="00104196">
        <w:rPr>
          <w:rFonts w:cs="Helvetica"/>
          <w:color w:val="333333"/>
          <w:shd w:val="clear" w:color="auto" w:fill="FFFFFF"/>
        </w:rPr>
        <w:t xml:space="preserve"> and reports all about Suffolk provided by a variety of organisations. </w:t>
      </w:r>
    </w:p>
    <w:p w:rsidRPr="00104196" w:rsidR="007F2793" w:rsidP="003B180E" w:rsidRDefault="007F2793" w14:paraId="61278252" w14:textId="2618CCB4">
      <w:pPr>
        <w:ind w:left="3544"/>
        <w:contextualSpacing/>
        <w:rPr>
          <w:noProof/>
        </w:rPr>
      </w:pPr>
      <w:r w:rsidRPr="00104196">
        <w:rPr>
          <w:rFonts w:cs="Helvetica"/>
          <w:color w:val="333333"/>
          <w:shd w:val="clear" w:color="auto" w:fill="FFFFFF"/>
        </w:rPr>
        <w:t>Through data, reports and analysis, the Suffolk Observatory provides a comprehensive picture of the County and is a great source for useful facts and figures.</w:t>
      </w:r>
      <w:r w:rsidRPr="00104196">
        <w:rPr>
          <w:noProof/>
        </w:rPr>
        <w:t xml:space="preserve"> </w:t>
      </w:r>
    </w:p>
    <w:p w:rsidRPr="00104196" w:rsidR="000F7433" w:rsidP="003B180E" w:rsidRDefault="000F7433" w14:paraId="2071D515" w14:textId="685BEA1B">
      <w:pPr>
        <w:ind w:left="3544"/>
        <w:contextualSpacing/>
        <w:rPr>
          <w:noProof/>
        </w:rPr>
      </w:pPr>
      <w:r w:rsidRPr="00104196">
        <w:rPr>
          <w:noProof/>
        </w:rPr>
        <w:t>Visit the</w:t>
      </w:r>
      <w:hyperlink w:history="1" r:id="rId214">
        <w:r w:rsidRPr="00104196">
          <w:rPr>
            <w:rStyle w:val="Hyperlink"/>
            <w:noProof/>
          </w:rPr>
          <w:t xml:space="preserve"> Suffolk Observatory online</w:t>
        </w:r>
      </w:hyperlink>
      <w:r w:rsidRPr="00104196">
        <w:rPr>
          <w:noProof/>
        </w:rPr>
        <w:t>.</w:t>
      </w:r>
    </w:p>
    <w:p w:rsidRPr="00104196" w:rsidR="007A407F" w:rsidP="00970399" w:rsidRDefault="007A407F" w14:paraId="2FC7104C" w14:textId="77777777">
      <w:pPr>
        <w:contextualSpacing/>
        <w:rPr>
          <w:noProof/>
        </w:rPr>
      </w:pPr>
    </w:p>
    <w:p w:rsidRPr="00104196" w:rsidR="00F114F2" w:rsidP="003B180E" w:rsidRDefault="00F114F2" w14:paraId="7CE2F5DA" w14:textId="77777777">
      <w:pPr>
        <w:ind w:left="3544"/>
        <w:contextualSpacing/>
        <w:rPr>
          <w:noProof/>
        </w:rPr>
      </w:pPr>
    </w:p>
    <w:p w:rsidRPr="00104196" w:rsidR="00D11C65" w:rsidP="003B180E" w:rsidRDefault="00D11C65" w14:paraId="20F04A38" w14:textId="7E616788">
      <w:pPr>
        <w:contextualSpacing/>
        <w:rPr>
          <w:b/>
        </w:rPr>
      </w:pPr>
      <w:r w:rsidRPr="00104196">
        <w:rPr>
          <w:b/>
        </w:rPr>
        <w:t xml:space="preserve">Open Data </w:t>
      </w:r>
      <w:r w:rsidRPr="00104196" w:rsidR="007F2793">
        <w:rPr>
          <w:b/>
        </w:rPr>
        <w:t>Suffolk</w:t>
      </w:r>
    </w:p>
    <w:p w:rsidRPr="00104196" w:rsidR="007F2793" w:rsidP="003B180E" w:rsidRDefault="006A291F" w14:paraId="3D5C1CF6" w14:textId="79CDB66D">
      <w:pPr>
        <w:contextualSpacing/>
      </w:pPr>
      <w:r w:rsidRPr="00104196">
        <w:rPr>
          <w:noProof/>
        </w:rPr>
        <w:drawing>
          <wp:anchor distT="0" distB="0" distL="114300" distR="114300" simplePos="0" relativeHeight="251637760" behindDoc="1" locked="0" layoutInCell="1" allowOverlap="1" wp14:editId="3BB9444D" wp14:anchorId="0263A46A">
            <wp:simplePos x="0" y="0"/>
            <wp:positionH relativeFrom="column">
              <wp:posOffset>-10795</wp:posOffset>
            </wp:positionH>
            <wp:positionV relativeFrom="paragraph">
              <wp:posOffset>41910</wp:posOffset>
            </wp:positionV>
            <wp:extent cx="1934845" cy="906145"/>
            <wp:effectExtent l="0" t="0" r="8255" b="8255"/>
            <wp:wrapSquare wrapText="bothSides"/>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page 15 6 17"/>
                    <pic:cNvPicPr>
                      <a:picLocks noChangeAspect="1" noChangeArrowheads="1"/>
                    </pic:cNvPicPr>
                  </pic:nvPicPr>
                  <pic:blipFill rotWithShape="1">
                    <a:blip r:embed="rId215">
                      <a:extLst>
                        <a:ext uri="{28A0092B-C50C-407E-A947-70E740481C1C}">
                          <a14:useLocalDpi xmlns:a14="http://schemas.microsoft.com/office/drawing/2010/main" val="0"/>
                        </a:ext>
                      </a:extLst>
                    </a:blip>
                    <a:srcRect r="36595"/>
                    <a:stretch/>
                  </pic:blipFill>
                  <pic:spPr bwMode="auto">
                    <a:xfrm>
                      <a:off x="0" y="0"/>
                      <a:ext cx="1934845" cy="90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4196" w:rsidR="007F2793">
        <w:t xml:space="preserve">Find free data about Suffolk and the Council available to the </w:t>
      </w:r>
      <w:proofErr w:type="gramStart"/>
      <w:r w:rsidRPr="00104196" w:rsidR="007F2793">
        <w:t>general public</w:t>
      </w:r>
      <w:proofErr w:type="gramEnd"/>
      <w:r w:rsidRPr="00104196" w:rsidR="007F2793">
        <w:t xml:space="preserve"> and organisations.</w:t>
      </w:r>
    </w:p>
    <w:p w:rsidRPr="00104196" w:rsidR="006A6BEC" w:rsidP="003B180E" w:rsidRDefault="000F7433" w14:paraId="6F29BB7A" w14:textId="2F3A2CE1">
      <w:pPr>
        <w:contextualSpacing/>
      </w:pPr>
      <w:r w:rsidRPr="00104196">
        <w:t xml:space="preserve">Visit the </w:t>
      </w:r>
      <w:hyperlink w:history="1" r:id="rId216">
        <w:r w:rsidRPr="00104196">
          <w:rPr>
            <w:rStyle w:val="Hyperlink"/>
          </w:rPr>
          <w:t>Open Data Suffolk portal</w:t>
        </w:r>
      </w:hyperlink>
      <w:r w:rsidRPr="00104196">
        <w:t>.</w:t>
      </w:r>
    </w:p>
    <w:p w:rsidRPr="00104196" w:rsidR="00F114F2" w:rsidP="003B180E" w:rsidRDefault="00F114F2" w14:paraId="0B191EA3" w14:textId="77777777">
      <w:pPr>
        <w:contextualSpacing/>
      </w:pPr>
    </w:p>
    <w:p w:rsidRPr="00104196" w:rsidR="00F114F2" w:rsidP="003B180E" w:rsidRDefault="00F114F2" w14:paraId="20508E4F" w14:textId="77777777">
      <w:pPr>
        <w:contextualSpacing/>
      </w:pPr>
    </w:p>
    <w:p w:rsidRPr="00104196" w:rsidR="00F114F2" w:rsidP="003B180E" w:rsidRDefault="00F114F2" w14:paraId="40F8F6BF" w14:textId="77777777">
      <w:pPr>
        <w:contextualSpacing/>
      </w:pPr>
    </w:p>
    <w:p w:rsidRPr="00104196" w:rsidR="000F7433" w:rsidP="003B180E" w:rsidRDefault="000F7433" w14:paraId="660F9B18" w14:textId="77777777">
      <w:pPr>
        <w:contextualSpacing/>
      </w:pPr>
    </w:p>
    <w:p w:rsidRPr="00104196" w:rsidR="006A6BEC" w:rsidP="003B180E" w:rsidRDefault="006A6BEC" w14:paraId="2F0A1BCD" w14:textId="63C3EBAA">
      <w:pPr>
        <w:contextualSpacing/>
        <w:rPr>
          <w:b/>
        </w:rPr>
      </w:pPr>
      <w:r w:rsidRPr="00104196">
        <w:rPr>
          <w:b/>
        </w:rPr>
        <w:t xml:space="preserve">The Healthy Suffolk </w:t>
      </w:r>
      <w:r w:rsidRPr="00104196" w:rsidR="000F7433">
        <w:rPr>
          <w:b/>
        </w:rPr>
        <w:t>w</w:t>
      </w:r>
      <w:r w:rsidRPr="00104196">
        <w:rPr>
          <w:b/>
        </w:rPr>
        <w:t xml:space="preserve">ebsite </w:t>
      </w:r>
    </w:p>
    <w:p w:rsidRPr="00104196" w:rsidR="006A6BEC" w:rsidP="003B180E" w:rsidRDefault="006A291F" w14:paraId="31D95147" w14:textId="6E34B61E">
      <w:pPr>
        <w:contextualSpacing/>
      </w:pPr>
      <w:r w:rsidRPr="00104196">
        <w:rPr>
          <w:noProof/>
        </w:rPr>
        <w:drawing>
          <wp:anchor distT="0" distB="0" distL="114300" distR="114300" simplePos="0" relativeHeight="251638784" behindDoc="0" locked="0" layoutInCell="1" allowOverlap="1" wp14:editId="313B6CAF" wp14:anchorId="7C143BF9">
            <wp:simplePos x="0" y="0"/>
            <wp:positionH relativeFrom="column">
              <wp:posOffset>-64135</wp:posOffset>
            </wp:positionH>
            <wp:positionV relativeFrom="paragraph">
              <wp:posOffset>135890</wp:posOffset>
            </wp:positionV>
            <wp:extent cx="1786255" cy="1101725"/>
            <wp:effectExtent l="0" t="0" r="4445" b="3175"/>
            <wp:wrapSquare wrapText="bothSides"/>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nowledge &amp; Information\Admin\Templates and logos\Healthy Suffolk main logo.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86255"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196" w:rsidR="006A6BEC">
        <w:t>Find detailed reports and information.  The Healthy Suffolk website is home to the Health and Wellbeing Board, as well as the Joint Strategic Needs Assessment (JSNA).</w:t>
      </w:r>
    </w:p>
    <w:p w:rsidRPr="00104196" w:rsidR="006A6BEC" w:rsidP="003B180E" w:rsidRDefault="000F7433" w14:paraId="722D8015" w14:textId="65D870F4">
      <w:pPr>
        <w:contextualSpacing/>
      </w:pPr>
      <w:r w:rsidRPr="00104196">
        <w:t xml:space="preserve">Visit </w:t>
      </w:r>
      <w:hyperlink w:history="1" r:id="rId218">
        <w:r w:rsidRPr="00104196">
          <w:rPr>
            <w:rStyle w:val="Hyperlink"/>
          </w:rPr>
          <w:t>Healthy Suffolk online</w:t>
        </w:r>
      </w:hyperlink>
      <w:r w:rsidRPr="00104196">
        <w:t>.</w:t>
      </w:r>
    </w:p>
    <w:p w:rsidRPr="00104196" w:rsidR="000F7433" w:rsidP="003B180E" w:rsidRDefault="000F7433" w14:paraId="3B7229D7" w14:textId="77777777">
      <w:pPr>
        <w:contextualSpacing/>
      </w:pPr>
    </w:p>
    <w:p w:rsidRPr="00104196" w:rsidR="00F139C6" w:rsidP="003B180E" w:rsidRDefault="00F139C6" w14:paraId="569796D8" w14:textId="53219AE1">
      <w:pPr>
        <w:contextualSpacing/>
      </w:pPr>
    </w:p>
    <w:p w:rsidRPr="00104196" w:rsidR="006B7013" w:rsidP="003B180E" w:rsidRDefault="006B7013" w14:paraId="4B3F7D35" w14:textId="0637C42A">
      <w:pPr>
        <w:contextualSpacing/>
      </w:pPr>
    </w:p>
    <w:p w:rsidRPr="00104196" w:rsidR="006B7013" w:rsidP="003B180E" w:rsidRDefault="006B7013" w14:paraId="04A28F89" w14:textId="6D03172E">
      <w:pPr>
        <w:contextualSpacing/>
      </w:pPr>
    </w:p>
    <w:p w:rsidRPr="00104196" w:rsidR="007A407F" w:rsidP="003B180E" w:rsidRDefault="007A407F" w14:paraId="14ACE028" w14:textId="77777777">
      <w:pPr>
        <w:contextualSpacing/>
      </w:pPr>
    </w:p>
    <w:p w:rsidRPr="00104196" w:rsidR="007A407F" w:rsidP="003B180E" w:rsidRDefault="007A407F" w14:paraId="37A702A3" w14:textId="1F11C5D8">
      <w:pPr>
        <w:contextualSpacing/>
        <w:rPr>
          <w:b/>
          <w:bCs/>
        </w:rPr>
      </w:pPr>
      <w:r w:rsidRPr="00104196">
        <w:rPr>
          <w:b/>
          <w:bCs/>
        </w:rPr>
        <w:t>GOV.UK</w:t>
      </w:r>
    </w:p>
    <w:p w:rsidRPr="00104196" w:rsidR="007A407F" w:rsidP="003B180E" w:rsidRDefault="007A407F" w14:paraId="388A7A99" w14:textId="77777777">
      <w:pPr>
        <w:contextualSpacing/>
      </w:pPr>
    </w:p>
    <w:p w:rsidRPr="00104196" w:rsidR="006B7013" w:rsidP="00ED6526" w:rsidRDefault="007A407F" w14:paraId="2A9D428A" w14:textId="5B716C9A">
      <w:pPr>
        <w:ind w:left="3402" w:hanging="284"/>
        <w:contextualSpacing/>
      </w:pPr>
      <w:r w:rsidRPr="00104196">
        <w:rPr>
          <w:noProof/>
        </w:rPr>
        <w:drawing>
          <wp:anchor distT="0" distB="0" distL="114300" distR="114300" simplePos="0" relativeHeight="251668480" behindDoc="1" locked="0" layoutInCell="1" allowOverlap="1" wp14:editId="2960304E" wp14:anchorId="67F3DB30">
            <wp:simplePos x="0" y="0"/>
            <wp:positionH relativeFrom="column">
              <wp:posOffset>0</wp:posOffset>
            </wp:positionH>
            <wp:positionV relativeFrom="paragraph">
              <wp:posOffset>-3175</wp:posOffset>
            </wp:positionV>
            <wp:extent cx="2059517" cy="533400"/>
            <wp:effectExtent l="0" t="0" r="0" b="0"/>
            <wp:wrapTight wrapText="bothSides">
              <wp:wrapPolygon edited="0">
                <wp:start x="0" y="0"/>
                <wp:lineTo x="0" y="20829"/>
                <wp:lineTo x="21380" y="20829"/>
                <wp:lineTo x="21380"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19">
                      <a:extLst>
                        <a:ext uri="{28A0092B-C50C-407E-A947-70E740481C1C}">
                          <a14:useLocalDpi xmlns:a14="http://schemas.microsoft.com/office/drawing/2010/main" val="0"/>
                        </a:ext>
                      </a:extLst>
                    </a:blip>
                    <a:stretch>
                      <a:fillRect/>
                    </a:stretch>
                  </pic:blipFill>
                  <pic:spPr>
                    <a:xfrm>
                      <a:off x="0" y="0"/>
                      <a:ext cx="2059517" cy="533400"/>
                    </a:xfrm>
                    <a:prstGeom prst="rect">
                      <a:avLst/>
                    </a:prstGeom>
                  </pic:spPr>
                </pic:pic>
              </a:graphicData>
            </a:graphic>
            <wp14:sizeRelH relativeFrom="page">
              <wp14:pctWidth>0</wp14:pctWidth>
            </wp14:sizeRelH>
            <wp14:sizeRelV relativeFrom="page">
              <wp14:pctHeight>0</wp14:pctHeight>
            </wp14:sizeRelV>
          </wp:anchor>
        </w:drawing>
      </w:r>
      <w:r w:rsidRPr="00104196" w:rsidR="00085AC1">
        <w:tab/>
        <w:t xml:space="preserve">The </w:t>
      </w:r>
      <w:hyperlink w:history="1" r:id="rId220">
        <w:r w:rsidRPr="00104196" w:rsidR="00085AC1">
          <w:rPr>
            <w:rStyle w:val="Hyperlink"/>
          </w:rPr>
          <w:t>Home Office</w:t>
        </w:r>
      </w:hyperlink>
      <w:r w:rsidRPr="00104196" w:rsidR="00085AC1">
        <w:t xml:space="preserve"> collects detailed information on </w:t>
      </w:r>
      <w:proofErr w:type="gramStart"/>
      <w:r w:rsidRPr="00104196" w:rsidR="00085AC1">
        <w:t xml:space="preserve">incidents </w:t>
      </w:r>
      <w:r w:rsidRPr="00104196" w:rsidR="00ED6526">
        <w:t xml:space="preserve"> </w:t>
      </w:r>
      <w:r w:rsidRPr="00104196" w:rsidR="00085AC1">
        <w:t>attended</w:t>
      </w:r>
      <w:proofErr w:type="gramEnd"/>
      <w:r w:rsidRPr="00104196" w:rsidR="00085AC1">
        <w:t xml:space="preserve"> by Fire and Rescue Services.</w:t>
      </w:r>
    </w:p>
    <w:p w:rsidRPr="00104196" w:rsidR="000F5868" w:rsidP="003B180E" w:rsidRDefault="000F5868" w14:paraId="18945907" w14:textId="77777777">
      <w:pPr>
        <w:contextualSpacing/>
      </w:pPr>
    </w:p>
    <w:p w:rsidRPr="00104196" w:rsidR="00D11C65" w:rsidP="003B180E" w:rsidRDefault="00731128" w14:paraId="4EB93CB8" w14:textId="77777777">
      <w:pPr>
        <w:pStyle w:val="Heading1"/>
        <w:contextualSpacing/>
        <w:rPr>
          <w:rFonts w:asciiTheme="minorHAnsi" w:hAnsiTheme="minorHAnsi"/>
          <w:sz w:val="22"/>
          <w:szCs w:val="22"/>
        </w:rPr>
      </w:pPr>
      <w:bookmarkStart w:name="_Toc109044348" w:id="76"/>
      <w:r w:rsidRPr="00104196">
        <w:rPr>
          <w:rFonts w:asciiTheme="minorHAnsi" w:hAnsiTheme="minorHAnsi"/>
          <w:sz w:val="22"/>
          <w:szCs w:val="22"/>
        </w:rPr>
        <w:lastRenderedPageBreak/>
        <w:t>References:</w:t>
      </w:r>
      <w:bookmarkEnd w:id="76"/>
      <w:r w:rsidRPr="00104196">
        <w:rPr>
          <w:rFonts w:asciiTheme="minorHAnsi" w:hAnsiTheme="minorHAnsi"/>
          <w:sz w:val="22"/>
          <w:szCs w:val="22"/>
        </w:rPr>
        <w:t xml:space="preserve"> </w:t>
      </w:r>
    </w:p>
    <w:p w:rsidRPr="00396AFC" w:rsidR="00396AFC" w:rsidP="00396AFC" w:rsidRDefault="00731128" w14:paraId="2979D2C9" w14:textId="5B4C0E27">
      <w:pPr>
        <w:widowControl w:val="0"/>
        <w:autoSpaceDE w:val="0"/>
        <w:autoSpaceDN w:val="0"/>
        <w:adjustRightInd w:val="0"/>
        <w:ind w:left="640" w:hanging="640"/>
        <w:rPr>
          <w:rFonts w:ascii="Century Gothic" w:hAnsi="Century Gothic" w:cs="Times New Roman"/>
          <w:noProof/>
          <w:sz w:val="20"/>
          <w:szCs w:val="24"/>
        </w:rPr>
      </w:pPr>
      <w:r w:rsidRPr="00104196">
        <w:rPr>
          <w:sz w:val="20"/>
          <w:szCs w:val="20"/>
        </w:rPr>
        <w:fldChar w:fldCharType="begin" w:fldLock="1"/>
      </w:r>
      <w:r w:rsidRPr="00104196">
        <w:rPr>
          <w:sz w:val="20"/>
          <w:szCs w:val="20"/>
        </w:rPr>
        <w:instrText xml:space="preserve">ADDIN Mendeley Bibliography CSL_BIBLIOGRAPHY </w:instrText>
      </w:r>
      <w:r w:rsidRPr="00104196">
        <w:rPr>
          <w:sz w:val="20"/>
          <w:szCs w:val="20"/>
        </w:rPr>
        <w:fldChar w:fldCharType="separate"/>
      </w:r>
      <w:r w:rsidRPr="00396AFC" w:rsidR="00396AFC">
        <w:rPr>
          <w:rFonts w:ascii="Century Gothic" w:hAnsi="Century Gothic" w:cs="Times New Roman"/>
          <w:noProof/>
          <w:sz w:val="20"/>
          <w:szCs w:val="24"/>
        </w:rPr>
        <w:t xml:space="preserve">1. </w:t>
      </w:r>
      <w:r w:rsidRPr="00396AFC" w:rsidR="00396AFC">
        <w:rPr>
          <w:rFonts w:ascii="Century Gothic" w:hAnsi="Century Gothic" w:cs="Times New Roman"/>
          <w:noProof/>
          <w:sz w:val="20"/>
          <w:szCs w:val="24"/>
        </w:rPr>
        <w:tab/>
        <w:t>Home Office. Fire and rescue national framework for England. Published 2018. Accessed June 8, 2022. https://www.gov.uk/government/publications/fire-and-rescue-national-framework-for-england--2</w:t>
      </w:r>
    </w:p>
    <w:p w:rsidRPr="00396AFC" w:rsidR="00396AFC" w:rsidP="00396AFC" w:rsidRDefault="00396AFC" w14:paraId="41982C0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 </w:t>
      </w:r>
      <w:r w:rsidRPr="00396AFC">
        <w:rPr>
          <w:rFonts w:ascii="Century Gothic" w:hAnsi="Century Gothic" w:cs="Times New Roman"/>
          <w:noProof/>
          <w:sz w:val="20"/>
          <w:szCs w:val="24"/>
        </w:rPr>
        <w:tab/>
        <w:t>National Fire Chiefs’ Council (NFCC). NFCC strategy &amp; plan. Published 2018. Accessed June 8, 2022. https://www.nationalfirechiefs.org.uk/Our-Strategy</w:t>
      </w:r>
    </w:p>
    <w:p w:rsidRPr="00396AFC" w:rsidR="00396AFC" w:rsidP="00396AFC" w:rsidRDefault="00396AFC" w14:paraId="05DD0B0B"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 </w:t>
      </w:r>
      <w:r w:rsidRPr="00396AFC">
        <w:rPr>
          <w:rFonts w:ascii="Century Gothic" w:hAnsi="Century Gothic" w:cs="Times New Roman"/>
          <w:noProof/>
          <w:sz w:val="20"/>
          <w:szCs w:val="24"/>
        </w:rPr>
        <w:tab/>
        <w:t>Home Office. Fire and Rescue National Framework for England Government consultation. Published 2017. Accessed January 31, 2018. https://www.gov.uk/government/uploads/system/uploads/attachment_data/file/672148/171222_National_Framework_consultation_document_-v2.pdf</w:t>
      </w:r>
    </w:p>
    <w:p w:rsidRPr="00396AFC" w:rsidR="00396AFC" w:rsidP="00396AFC" w:rsidRDefault="00396AFC" w14:paraId="0BFD4EF6"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 </w:t>
      </w:r>
      <w:r w:rsidRPr="00396AFC">
        <w:rPr>
          <w:rFonts w:ascii="Century Gothic" w:hAnsi="Century Gothic" w:cs="Times New Roman"/>
          <w:noProof/>
          <w:sz w:val="20"/>
          <w:szCs w:val="24"/>
        </w:rPr>
        <w:tab/>
        <w:t xml:space="preserve">Public Health Suffolk. </w:t>
      </w:r>
      <w:r w:rsidRPr="00396AFC">
        <w:rPr>
          <w:rFonts w:ascii="Century Gothic" w:hAnsi="Century Gothic" w:cs="Times New Roman"/>
          <w:i/>
          <w:iCs/>
          <w:noProof/>
          <w:sz w:val="20"/>
          <w:szCs w:val="24"/>
        </w:rPr>
        <w:t>The State of Suffolk</w:t>
      </w:r>
      <w:r w:rsidRPr="00396AFC">
        <w:rPr>
          <w:rFonts w:ascii="Century Gothic" w:hAnsi="Century Gothic" w:cs="Times New Roman"/>
          <w:noProof/>
          <w:sz w:val="20"/>
          <w:szCs w:val="24"/>
        </w:rPr>
        <w:t>.; 2015.</w:t>
      </w:r>
    </w:p>
    <w:p w:rsidRPr="00396AFC" w:rsidR="00396AFC" w:rsidP="00396AFC" w:rsidRDefault="00396AFC" w14:paraId="0FCADC0E"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 </w:t>
      </w:r>
      <w:r w:rsidRPr="00396AFC">
        <w:rPr>
          <w:rFonts w:ascii="Century Gothic" w:hAnsi="Century Gothic" w:cs="Times New Roman"/>
          <w:noProof/>
          <w:sz w:val="20"/>
          <w:szCs w:val="24"/>
        </w:rPr>
        <w:tab/>
        <w:t>Suffolk Wildlife Trust. County Wildlife Sites. Published 2022. Accessed June 7, 2022. https://www.suffolkwildlifetrust.org/countywildlifesites</w:t>
      </w:r>
    </w:p>
    <w:p w:rsidRPr="00396AFC" w:rsidR="00396AFC" w:rsidP="00396AFC" w:rsidRDefault="00396AFC" w14:paraId="7468D0C3"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 </w:t>
      </w:r>
      <w:r w:rsidRPr="00396AFC">
        <w:rPr>
          <w:rFonts w:ascii="Century Gothic" w:hAnsi="Century Gothic" w:cs="Times New Roman"/>
          <w:noProof/>
          <w:sz w:val="20"/>
          <w:szCs w:val="24"/>
        </w:rPr>
        <w:tab/>
        <w:t>BBC News. Suffolk now has “largest district council in country.” Published 2019. Accessed January 17, 2020. https://www.bbc.co.uk/news/uk-england-suffolk-47753858</w:t>
      </w:r>
    </w:p>
    <w:p w:rsidRPr="00396AFC" w:rsidR="00396AFC" w:rsidP="00396AFC" w:rsidRDefault="00396AFC" w14:paraId="741DB436"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7. </w:t>
      </w:r>
      <w:r w:rsidRPr="00396AFC">
        <w:rPr>
          <w:rFonts w:ascii="Century Gothic" w:hAnsi="Century Gothic" w:cs="Times New Roman"/>
          <w:noProof/>
          <w:sz w:val="20"/>
          <w:szCs w:val="24"/>
        </w:rPr>
        <w:tab/>
        <w:t>Suffolk County Council. Fire Stations in Suffolk. Published 2022. Accessed June 7, 2022. https://www.suffolk.gov.uk/suffolk-fire-and-rescue-service/map-of-fire-stations-in-suffolk/#tab1</w:t>
      </w:r>
    </w:p>
    <w:p w:rsidRPr="00396AFC" w:rsidR="00396AFC" w:rsidP="00396AFC" w:rsidRDefault="00396AFC" w14:paraId="329760B2"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8. </w:t>
      </w:r>
      <w:r w:rsidRPr="00396AFC">
        <w:rPr>
          <w:rFonts w:ascii="Century Gothic" w:hAnsi="Century Gothic" w:cs="Times New Roman"/>
          <w:noProof/>
          <w:sz w:val="20"/>
          <w:szCs w:val="24"/>
        </w:rPr>
        <w:tab/>
        <w:t>Suffolk County Council. Suffolk Fire and Rescue Service Summary of Performance- October 2021. Published 2021. Accessed June 7, 2022. https://www.suffolk.gov.uk/assets/fire-rescue-and-emergencies/about-suffolk-fire-and-rescue-service/Deluxe-i-sheet-October-2021.pdf</w:t>
      </w:r>
    </w:p>
    <w:p w:rsidRPr="00396AFC" w:rsidR="00396AFC" w:rsidP="00396AFC" w:rsidRDefault="00396AFC" w14:paraId="746567D9"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9. </w:t>
      </w:r>
      <w:r w:rsidRPr="00396AFC">
        <w:rPr>
          <w:rFonts w:ascii="Century Gothic" w:hAnsi="Century Gothic" w:cs="Times New Roman"/>
          <w:noProof/>
          <w:sz w:val="20"/>
          <w:szCs w:val="24"/>
        </w:rPr>
        <w:tab/>
        <w:t>Home Office. Fire statistics data tables. Published 2022. Accessed June 7, 2022. https://www.gov.uk/government/statistical-data-sets/fire-statistics-data-tables</w:t>
      </w:r>
    </w:p>
    <w:p w:rsidRPr="00396AFC" w:rsidR="00396AFC" w:rsidP="00396AFC" w:rsidRDefault="00396AFC" w14:paraId="714DF234"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10. </w:t>
      </w:r>
      <w:r w:rsidRPr="00396AFC">
        <w:rPr>
          <w:rFonts w:ascii="Century Gothic" w:hAnsi="Century Gothic" w:cs="Times New Roman"/>
          <w:noProof/>
          <w:sz w:val="20"/>
          <w:szCs w:val="24"/>
        </w:rPr>
        <w:tab/>
        <w:t>Suffolk County Council. Community Risk Register. Published 2022. Accessed June 8, 2022. https://www.suffolk.gov.uk/community-and-safety/suffolk-resilience/community-risk-register/</w:t>
      </w:r>
    </w:p>
    <w:p w:rsidRPr="00396AFC" w:rsidR="00396AFC" w:rsidP="00396AFC" w:rsidRDefault="00396AFC" w14:paraId="5651B73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11. </w:t>
      </w:r>
      <w:r w:rsidRPr="00396AFC">
        <w:rPr>
          <w:rFonts w:ascii="Century Gothic" w:hAnsi="Century Gothic" w:cs="Times New Roman"/>
          <w:noProof/>
          <w:sz w:val="20"/>
          <w:szCs w:val="24"/>
        </w:rPr>
        <w:tab/>
        <w:t>Office for National Statistics. Estimates of the population for the UK, England and Wales, Scotland and Northern Ireland. Published 2021. Accessed December 8, 2021. https://www.ons.gov.uk/peoplepopulationandcommunity/populationandmigration/populationestimates/datasets/populationestimatesforukenglandandwalesscotlandandnorthernireland</w:t>
      </w:r>
    </w:p>
    <w:p w:rsidRPr="00396AFC" w:rsidR="00396AFC" w:rsidP="00396AFC" w:rsidRDefault="00396AFC" w14:paraId="17EDA7D9"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12. </w:t>
      </w:r>
      <w:r w:rsidRPr="00396AFC">
        <w:rPr>
          <w:rFonts w:ascii="Century Gothic" w:hAnsi="Century Gothic" w:cs="Times New Roman"/>
          <w:noProof/>
          <w:sz w:val="20"/>
          <w:szCs w:val="24"/>
        </w:rPr>
        <w:tab/>
        <w:t>Office for National Statistics. Subnational population projections for England Statistical bulletins - 2018 Projections. Published 2020. Accessed December 10, 2021. https://www.ons.gov.uk/peoplepopulationandcommunity/populationandmigration/populationprojections/bulletins/subnationalpopulationprojectionsforengland/previousReleases</w:t>
      </w:r>
    </w:p>
    <w:p w:rsidRPr="00396AFC" w:rsidR="00396AFC" w:rsidP="00396AFC" w:rsidRDefault="00396AFC" w14:paraId="134CE988"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13. </w:t>
      </w:r>
      <w:r w:rsidRPr="00396AFC">
        <w:rPr>
          <w:rFonts w:ascii="Century Gothic" w:hAnsi="Century Gothic" w:cs="Times New Roman"/>
          <w:noProof/>
          <w:sz w:val="20"/>
          <w:szCs w:val="24"/>
        </w:rPr>
        <w:tab/>
        <w:t>Nomis. 2011 Census Data. Published online 2011. www.nomisweb.co.uk</w:t>
      </w:r>
    </w:p>
    <w:p w:rsidRPr="00396AFC" w:rsidR="00396AFC" w:rsidP="00396AFC" w:rsidRDefault="00396AFC" w14:paraId="08A7B4A4"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14. </w:t>
      </w:r>
      <w:r w:rsidRPr="00396AFC">
        <w:rPr>
          <w:rFonts w:ascii="Century Gothic" w:hAnsi="Century Gothic" w:cs="Times New Roman"/>
          <w:noProof/>
          <w:sz w:val="20"/>
          <w:szCs w:val="24"/>
        </w:rPr>
        <w:tab/>
        <w:t>Office for National Statistics. Local area migration indicators, UK. Published 2021. Accessed December 15, 2021. https://www.ons.gov.uk/peoplepopulationandcommunity/populationandmigration/migrationwithintheuk/datasets/localareamigrationindicatorsunitedkingdom</w:t>
      </w:r>
    </w:p>
    <w:p w:rsidRPr="00396AFC" w:rsidR="00396AFC" w:rsidP="00396AFC" w:rsidRDefault="00396AFC" w14:paraId="24C9ADD4"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15. </w:t>
      </w:r>
      <w:r w:rsidRPr="00396AFC">
        <w:rPr>
          <w:rFonts w:ascii="Century Gothic" w:hAnsi="Century Gothic" w:cs="Times New Roman"/>
          <w:noProof/>
          <w:sz w:val="20"/>
          <w:szCs w:val="24"/>
        </w:rPr>
        <w:tab/>
        <w:t>House of Commons. Tackling inequalities faced by Gypsy, Roma and Traveller communities. 2019. Published 2019. Accessed December 17, 2021. https://publications.parliament.uk/pa/cm201719/cmselect/cmwomeq/360/full-report.html#content</w:t>
      </w:r>
    </w:p>
    <w:p w:rsidRPr="00396AFC" w:rsidR="00396AFC" w:rsidP="00396AFC" w:rsidRDefault="00396AFC" w14:paraId="681E64F8"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16. </w:t>
      </w:r>
      <w:r w:rsidRPr="00396AFC">
        <w:rPr>
          <w:rFonts w:ascii="Century Gothic" w:hAnsi="Century Gothic" w:cs="Times New Roman"/>
          <w:noProof/>
          <w:sz w:val="20"/>
          <w:szCs w:val="24"/>
        </w:rPr>
        <w:tab/>
        <w:t>Suffolk County Council. Groups At Risk of Disadvantage Needs Assessment. Published online 2015. http://www.healthysuffolk.org.uk/assets/JSNA/Final-GAROD-Needs-Assessment-20151202.pdf</w:t>
      </w:r>
    </w:p>
    <w:p w:rsidRPr="00396AFC" w:rsidR="00396AFC" w:rsidP="00396AFC" w:rsidRDefault="00396AFC" w14:paraId="71147ED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17. </w:t>
      </w:r>
      <w:r w:rsidRPr="00396AFC">
        <w:rPr>
          <w:rFonts w:ascii="Century Gothic" w:hAnsi="Century Gothic" w:cs="Times New Roman"/>
          <w:noProof/>
          <w:sz w:val="20"/>
          <w:szCs w:val="24"/>
        </w:rPr>
        <w:tab/>
        <w:t>Department for Levelling Up Housing and Communities. Traveller caravan count. Published 2021. Accessed December 17, 2021. https://www.gov.uk/government/collections/traveller-caravan-count</w:t>
      </w:r>
    </w:p>
    <w:p w:rsidRPr="00396AFC" w:rsidR="00396AFC" w:rsidP="00396AFC" w:rsidRDefault="00396AFC" w14:paraId="3A521A60"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18. </w:t>
      </w:r>
      <w:r w:rsidRPr="00396AFC">
        <w:rPr>
          <w:rFonts w:ascii="Century Gothic" w:hAnsi="Century Gothic" w:cs="Times New Roman"/>
          <w:noProof/>
          <w:sz w:val="20"/>
          <w:szCs w:val="24"/>
        </w:rPr>
        <w:tab/>
        <w:t>The United Nations High Commissioner for Refugees (UNHCR). Forced Displacement in 2020. Published 2021. Accessed December 17, 2021. https://www.unhcr.org/flagship-reports/globaltrends/globaltrends2019/</w:t>
      </w:r>
    </w:p>
    <w:p w:rsidRPr="00396AFC" w:rsidR="00396AFC" w:rsidP="00396AFC" w:rsidRDefault="00396AFC" w14:paraId="7ACAB7DA"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19. </w:t>
      </w:r>
      <w:r w:rsidRPr="00396AFC">
        <w:rPr>
          <w:rFonts w:ascii="Century Gothic" w:hAnsi="Century Gothic" w:cs="Times New Roman"/>
          <w:noProof/>
          <w:sz w:val="20"/>
          <w:szCs w:val="24"/>
        </w:rPr>
        <w:tab/>
        <w:t>Suffolk Refugee Support. Suffolk Refugee Support – Supporting Refugees and Asylum Seekers in Suffolk. Published 2021. Accessed December 17, 2021. https://suffolkrefugee.org.uk/</w:t>
      </w:r>
    </w:p>
    <w:p w:rsidRPr="00396AFC" w:rsidR="00396AFC" w:rsidP="00396AFC" w:rsidRDefault="00396AFC" w14:paraId="4DFC2460"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20. </w:t>
      </w:r>
      <w:r w:rsidRPr="00396AFC">
        <w:rPr>
          <w:rFonts w:ascii="Century Gothic" w:hAnsi="Century Gothic" w:cs="Times New Roman"/>
          <w:noProof/>
          <w:sz w:val="20"/>
          <w:szCs w:val="24"/>
        </w:rPr>
        <w:tab/>
        <w:t xml:space="preserve">Department for Levelling Up Housing and Communities. Ukraine Sponsorship Scheme: Visa data by country, upper and lower tier local authority. Published 2022. Accessed June 7, 2022. </w:t>
      </w:r>
      <w:r w:rsidRPr="00396AFC">
        <w:rPr>
          <w:rFonts w:ascii="Century Gothic" w:hAnsi="Century Gothic" w:cs="Times New Roman"/>
          <w:noProof/>
          <w:sz w:val="20"/>
          <w:szCs w:val="24"/>
        </w:rPr>
        <w:lastRenderedPageBreak/>
        <w:t>https://www.gov.uk/guidance/ukraine-sponsorship-scheme-visa-data-by-country-upper-and-lower-tier-local-authority</w:t>
      </w:r>
    </w:p>
    <w:p w:rsidRPr="00396AFC" w:rsidR="00396AFC" w:rsidP="00396AFC" w:rsidRDefault="00396AFC" w14:paraId="5D0C4C38"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21. </w:t>
      </w:r>
      <w:r w:rsidRPr="00396AFC">
        <w:rPr>
          <w:rFonts w:ascii="Century Gothic" w:hAnsi="Century Gothic" w:cs="Times New Roman"/>
          <w:noProof/>
          <w:sz w:val="20"/>
          <w:szCs w:val="24"/>
        </w:rPr>
        <w:tab/>
        <w:t>Department for Work and Pensions. Stat Xplore. Published 2021. Accessed December 17, 2021. https://stat-xplore.dwp.gov.uk/</w:t>
      </w:r>
    </w:p>
    <w:p w:rsidRPr="00396AFC" w:rsidR="00396AFC" w:rsidP="00396AFC" w:rsidRDefault="00396AFC" w14:paraId="3BD4D5EA"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22. </w:t>
      </w:r>
      <w:r w:rsidRPr="00396AFC">
        <w:rPr>
          <w:rFonts w:ascii="Century Gothic" w:hAnsi="Century Gothic" w:cs="Times New Roman"/>
          <w:noProof/>
          <w:sz w:val="20"/>
          <w:szCs w:val="24"/>
        </w:rPr>
        <w:tab/>
        <w:t>UK Health Security Agency (UKHSA) / PHE. Preventing fires and protecting health. Published 2016. Accessed June 13, 2022. https://ukhsa.blog.gov.uk/2016/12/15/preventing-fires-and-protecting-health/</w:t>
      </w:r>
    </w:p>
    <w:p w:rsidRPr="00396AFC" w:rsidR="00396AFC" w:rsidP="00396AFC" w:rsidRDefault="00396AFC" w14:paraId="6F1F361D"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23. </w:t>
      </w:r>
      <w:r w:rsidRPr="00396AFC">
        <w:rPr>
          <w:rFonts w:ascii="Century Gothic" w:hAnsi="Century Gothic" w:cs="Times New Roman"/>
          <w:noProof/>
          <w:sz w:val="20"/>
          <w:szCs w:val="24"/>
        </w:rPr>
        <w:tab/>
        <w:t>Office for Health Improvement and Disparities (OHID). Public Health Profiles. Published 2022. Accessed June 7, 2022. https://fingertips.phe.org.uk/</w:t>
      </w:r>
    </w:p>
    <w:p w:rsidRPr="00396AFC" w:rsidR="00396AFC" w:rsidP="00396AFC" w:rsidRDefault="00396AFC" w14:paraId="1B6BFB03"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24. </w:t>
      </w:r>
      <w:r w:rsidRPr="00396AFC">
        <w:rPr>
          <w:rFonts w:ascii="Century Gothic" w:hAnsi="Century Gothic" w:cs="Times New Roman"/>
          <w:noProof/>
          <w:sz w:val="20"/>
          <w:szCs w:val="24"/>
        </w:rPr>
        <w:tab/>
        <w:t>Suffolk County Council. Suffolk Annual Public Health Report 2015. Published online 2015. http://www.healthysuffolk.org.uk/assets/JSNA/Annual-Report/19673-APHR-2015-LR-20151209.pdf</w:t>
      </w:r>
    </w:p>
    <w:p w:rsidRPr="00396AFC" w:rsidR="00396AFC" w:rsidP="00396AFC" w:rsidRDefault="00396AFC" w14:paraId="18895AF7"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25. </w:t>
      </w:r>
      <w:r w:rsidRPr="00396AFC">
        <w:rPr>
          <w:rFonts w:ascii="Century Gothic" w:hAnsi="Century Gothic" w:cs="Times New Roman"/>
          <w:noProof/>
          <w:sz w:val="20"/>
          <w:szCs w:val="24"/>
        </w:rPr>
        <w:tab/>
        <w:t xml:space="preserve">Suffolk County Council. </w:t>
      </w:r>
      <w:r w:rsidRPr="00396AFC">
        <w:rPr>
          <w:rFonts w:ascii="Century Gothic" w:hAnsi="Century Gothic" w:cs="Times New Roman"/>
          <w:i/>
          <w:iCs/>
          <w:noProof/>
          <w:sz w:val="20"/>
          <w:szCs w:val="24"/>
        </w:rPr>
        <w:t>Suffolk Minds Matter - Annual Public Health Report</w:t>
      </w:r>
      <w:r w:rsidRPr="00396AFC">
        <w:rPr>
          <w:rFonts w:ascii="Century Gothic" w:hAnsi="Century Gothic" w:cs="Times New Roman"/>
          <w:noProof/>
          <w:sz w:val="20"/>
          <w:szCs w:val="24"/>
        </w:rPr>
        <w:t>.; 2016. http://www.healthysuffolk.org.uk/assets/JSNA/Annual-Report/APHR-2016/21991-APHR-2016-ONLINE.pdf</w:t>
      </w:r>
    </w:p>
    <w:p w:rsidRPr="00396AFC" w:rsidR="00396AFC" w:rsidP="00396AFC" w:rsidRDefault="00396AFC" w14:paraId="68736409"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26. </w:t>
      </w:r>
      <w:r w:rsidRPr="00396AFC">
        <w:rPr>
          <w:rFonts w:ascii="Century Gothic" w:hAnsi="Century Gothic" w:cs="Times New Roman"/>
          <w:noProof/>
          <w:sz w:val="20"/>
          <w:szCs w:val="24"/>
        </w:rPr>
        <w:tab/>
        <w:t>Public Health England. Alcohol dependence prevalence in England. Published 2021. Accessed June 13, 2022. https://www.gov.uk/government/publications/alcohol-dependence-prevalence-in-england</w:t>
      </w:r>
    </w:p>
    <w:p w:rsidRPr="00396AFC" w:rsidR="00396AFC" w:rsidP="00396AFC" w:rsidRDefault="00396AFC" w14:paraId="2DD190DA"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27. </w:t>
      </w:r>
      <w:r w:rsidRPr="00396AFC">
        <w:rPr>
          <w:rFonts w:ascii="Century Gothic" w:hAnsi="Century Gothic" w:cs="Times New Roman"/>
          <w:noProof/>
          <w:sz w:val="20"/>
          <w:szCs w:val="24"/>
        </w:rPr>
        <w:tab/>
        <w:t>Suffolk Observatory. Housing. Published 2021. Accessed June 10, 2022. https://www.suffolkobservatory.info/housing/reports/#/view-report/a6981d21aa7549eaaefaa3a82d60fbc2/E10000029/G3</w:t>
      </w:r>
    </w:p>
    <w:p w:rsidRPr="00396AFC" w:rsidR="00396AFC" w:rsidP="00396AFC" w:rsidRDefault="00396AFC" w14:paraId="5BAEBE08"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28. </w:t>
      </w:r>
      <w:r w:rsidRPr="00396AFC">
        <w:rPr>
          <w:rFonts w:ascii="Century Gothic" w:hAnsi="Century Gothic" w:cs="Times New Roman"/>
          <w:noProof/>
          <w:sz w:val="20"/>
          <w:szCs w:val="24"/>
        </w:rPr>
        <w:tab/>
        <w:t>Department for Business Energy &amp; Industrial Strategy. Fuel poverty sub-regional statistics. Published 2021. Accessed March 21, 2022. https://www.gov.uk/government/collections/fuel-poverty-sub-regional-statistics</w:t>
      </w:r>
    </w:p>
    <w:p w:rsidRPr="00396AFC" w:rsidR="00396AFC" w:rsidP="00396AFC" w:rsidRDefault="00396AFC" w14:paraId="59BD13A5"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29. </w:t>
      </w:r>
      <w:r w:rsidRPr="00396AFC">
        <w:rPr>
          <w:rFonts w:ascii="Century Gothic" w:hAnsi="Century Gothic" w:cs="Times New Roman"/>
          <w:noProof/>
          <w:sz w:val="20"/>
          <w:szCs w:val="24"/>
        </w:rPr>
        <w:tab/>
        <w:t>Suffolk County Council. Updates on the five key priorities raised in the Council Leaders’ Executive Statement 23 May 2019. Presentation - unpublished.</w:t>
      </w:r>
    </w:p>
    <w:p w:rsidRPr="00396AFC" w:rsidR="00396AFC" w:rsidP="00396AFC" w:rsidRDefault="00396AFC" w14:paraId="45A77982"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30. </w:t>
      </w:r>
      <w:r w:rsidRPr="00396AFC">
        <w:rPr>
          <w:rFonts w:ascii="Century Gothic" w:hAnsi="Century Gothic" w:cs="Times New Roman"/>
          <w:noProof/>
          <w:sz w:val="20"/>
          <w:szCs w:val="24"/>
        </w:rPr>
        <w:tab/>
        <w:t>Department for Business Energy &amp; Industrial Strategy. Sub-national estimates of properties not connected to the gas network. Published 2021. Accessed March 21, 2022. https://www.gov.uk/government/statistics/sub-national-estimates-of-households-not-connected-to-the-gas-network#full-publication-update-history</w:t>
      </w:r>
    </w:p>
    <w:p w:rsidRPr="00396AFC" w:rsidR="00396AFC" w:rsidP="00396AFC" w:rsidRDefault="00396AFC" w14:paraId="44ED3E87"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31. </w:t>
      </w:r>
      <w:r w:rsidRPr="00396AFC">
        <w:rPr>
          <w:rFonts w:ascii="Century Gothic" w:hAnsi="Century Gothic" w:cs="Times New Roman"/>
          <w:noProof/>
          <w:sz w:val="20"/>
          <w:szCs w:val="24"/>
        </w:rPr>
        <w:tab/>
        <w:t xml:space="preserve">Suffolk County Council. </w:t>
      </w:r>
      <w:r w:rsidRPr="00396AFC">
        <w:rPr>
          <w:rFonts w:ascii="Century Gothic" w:hAnsi="Century Gothic" w:cs="Times New Roman"/>
          <w:i/>
          <w:iCs/>
          <w:noProof/>
          <w:sz w:val="20"/>
          <w:szCs w:val="24"/>
        </w:rPr>
        <w:t>Suffolk Changes in the Index of Multiple Deprivation from 2010 to 2015</w:t>
      </w:r>
      <w:r w:rsidRPr="00396AFC">
        <w:rPr>
          <w:rFonts w:ascii="Century Gothic" w:hAnsi="Century Gothic" w:cs="Times New Roman"/>
          <w:noProof/>
          <w:sz w:val="20"/>
          <w:szCs w:val="24"/>
        </w:rPr>
        <w:t>.; 2016. http://www.healthysuffolk.org.uk/assets/JSNA/PH-reports/SCC-Index-of-Multiple-Deprivation-2010-2015-FINAL.pdf</w:t>
      </w:r>
    </w:p>
    <w:p w:rsidRPr="00396AFC" w:rsidR="00396AFC" w:rsidP="00396AFC" w:rsidRDefault="00396AFC" w14:paraId="5C8493C3"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32. </w:t>
      </w:r>
      <w:r w:rsidRPr="00396AFC">
        <w:rPr>
          <w:rFonts w:ascii="Century Gothic" w:hAnsi="Century Gothic" w:cs="Times New Roman"/>
          <w:noProof/>
          <w:sz w:val="20"/>
          <w:szCs w:val="24"/>
        </w:rPr>
        <w:tab/>
        <w:t xml:space="preserve">Suffolk County Council. </w:t>
      </w:r>
      <w:r w:rsidRPr="00396AFC">
        <w:rPr>
          <w:rFonts w:ascii="Century Gothic" w:hAnsi="Century Gothic" w:cs="Times New Roman"/>
          <w:i/>
          <w:iCs/>
          <w:noProof/>
          <w:sz w:val="20"/>
          <w:szCs w:val="24"/>
        </w:rPr>
        <w:t>Rural Deprivation in Suffolk</w:t>
      </w:r>
      <w:r w:rsidRPr="00396AFC">
        <w:rPr>
          <w:rFonts w:ascii="Century Gothic" w:hAnsi="Century Gothic" w:cs="Times New Roman"/>
          <w:noProof/>
          <w:sz w:val="20"/>
          <w:szCs w:val="24"/>
        </w:rPr>
        <w:t>.; 2016. http://www.healthysuffolk.org.uk/jsna</w:t>
      </w:r>
    </w:p>
    <w:p w:rsidRPr="00396AFC" w:rsidR="00396AFC" w:rsidP="00396AFC" w:rsidRDefault="00396AFC" w14:paraId="65258E0F"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33. </w:t>
      </w:r>
      <w:r w:rsidRPr="00396AFC">
        <w:rPr>
          <w:rFonts w:ascii="Century Gothic" w:hAnsi="Century Gothic" w:cs="Times New Roman"/>
          <w:noProof/>
          <w:sz w:val="20"/>
          <w:szCs w:val="24"/>
        </w:rPr>
        <w:tab/>
        <w:t>Department for Work and Pensions. Children in low income families: local area statistics 2014 to 2021. Published 2022. Accessed June 10, 2022. https://www.gov.uk/government/statistics/children-in-low-income-families-local-area-statistics-2014-to-2021</w:t>
      </w:r>
    </w:p>
    <w:p w:rsidRPr="00396AFC" w:rsidR="00396AFC" w:rsidP="00396AFC" w:rsidRDefault="00396AFC" w14:paraId="6CC7B6B4"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34. </w:t>
      </w:r>
      <w:r w:rsidRPr="00396AFC">
        <w:rPr>
          <w:rFonts w:ascii="Century Gothic" w:hAnsi="Century Gothic" w:cs="Times New Roman"/>
          <w:noProof/>
          <w:sz w:val="20"/>
          <w:szCs w:val="24"/>
        </w:rPr>
        <w:tab/>
        <w:t>Suffolk Observatory / Police.UK. Crime and Community Safety. Published 2022. Accessed June 9, 2022. https://www.suffolkobservatory.info/crime-and-community-safety/reports/#/view-report/d74b7b4e839b46e08861c0c777aa54f7/E05012763/G7</w:t>
      </w:r>
    </w:p>
    <w:p w:rsidRPr="00396AFC" w:rsidR="00396AFC" w:rsidP="00396AFC" w:rsidRDefault="00396AFC" w14:paraId="44B90EC0"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35. </w:t>
      </w:r>
      <w:r w:rsidRPr="00396AFC">
        <w:rPr>
          <w:rFonts w:ascii="Century Gothic" w:hAnsi="Century Gothic" w:cs="Times New Roman"/>
          <w:noProof/>
          <w:sz w:val="20"/>
          <w:szCs w:val="24"/>
        </w:rPr>
        <w:tab/>
        <w:t>Suffolk Police and Crime Commissioner. Police and Crime Plan 2022-2025. Published 2022. Accessed June 9, 2022. https://suffolk-pcc.gov.uk/wp-content/uploads/2022/02/Police-Crime-Plan-2022-2025.pdf</w:t>
      </w:r>
    </w:p>
    <w:p w:rsidRPr="00396AFC" w:rsidR="00396AFC" w:rsidP="00396AFC" w:rsidRDefault="00396AFC" w14:paraId="0A77C33B"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36. </w:t>
      </w:r>
      <w:r w:rsidRPr="00396AFC">
        <w:rPr>
          <w:rFonts w:ascii="Century Gothic" w:hAnsi="Century Gothic" w:cs="Times New Roman"/>
          <w:noProof/>
          <w:sz w:val="20"/>
          <w:szCs w:val="24"/>
        </w:rPr>
        <w:tab/>
        <w:t>Suffolk County Council. Working for Wellbeing Suffolk Annual Public Health Report 2017. Published 2017. Accessed December 1, 2017. https://www.healthysuffolk.org.uk/uploads/Working_for_wellbeing_2017_report_v9_Online.pdf</w:t>
      </w:r>
    </w:p>
    <w:p w:rsidRPr="00396AFC" w:rsidR="00396AFC" w:rsidP="00396AFC" w:rsidRDefault="00396AFC" w14:paraId="2F895BFE"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37. </w:t>
      </w:r>
      <w:r w:rsidRPr="00396AFC">
        <w:rPr>
          <w:rFonts w:ascii="Century Gothic" w:hAnsi="Century Gothic" w:cs="Times New Roman"/>
          <w:noProof/>
          <w:sz w:val="20"/>
          <w:szCs w:val="24"/>
        </w:rPr>
        <w:tab/>
        <w:t>NOMIS. Labour market profile - Suffolk. Published 2022. Accessed June 9, 2022. https://www.nomisweb.co.uk/reports/lmp/la/1941962836/report.aspx?c1=2013265926&amp;c2=2092957699</w:t>
      </w:r>
    </w:p>
    <w:p w:rsidRPr="00396AFC" w:rsidR="00396AFC" w:rsidP="00396AFC" w:rsidRDefault="00396AFC" w14:paraId="439AE389"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38. </w:t>
      </w:r>
      <w:r w:rsidRPr="00396AFC">
        <w:rPr>
          <w:rFonts w:ascii="Century Gothic" w:hAnsi="Century Gothic" w:cs="Times New Roman"/>
          <w:noProof/>
          <w:sz w:val="20"/>
          <w:szCs w:val="24"/>
        </w:rPr>
        <w:tab/>
        <w:t>Destination Research. Economic impact of Tourism Suffolk. Published 2019. Accessed December 17, 2021. https://mediafiles.thedms.co.uk/Publication/ee-stp/cms/pdf/Economic Impact of Tourism -  Suffolk Report 2019.pdf</w:t>
      </w:r>
    </w:p>
    <w:p w:rsidRPr="00396AFC" w:rsidR="00396AFC" w:rsidP="00396AFC" w:rsidRDefault="00396AFC" w14:paraId="2817C474"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lastRenderedPageBreak/>
        <w:t xml:space="preserve">39. </w:t>
      </w:r>
      <w:r w:rsidRPr="00396AFC">
        <w:rPr>
          <w:rFonts w:ascii="Century Gothic" w:hAnsi="Century Gothic" w:cs="Times New Roman"/>
          <w:noProof/>
          <w:sz w:val="20"/>
          <w:szCs w:val="24"/>
        </w:rPr>
        <w:tab/>
        <w:t>Office for National Statistics. Where do we commute to? Published 2011. Accessed April 1, 2017. http://webarchive.nationalarchives.gov.uk/20160105224014/http://www.ons.gov.uk/ons/rel/census/2011-census/origin-destination-statistics-on-migration--workplace-and-students-for-local-authorities-in-the-united-kingdom/sum---commuting-patterns-in-the-uk--20</w:t>
      </w:r>
    </w:p>
    <w:p w:rsidRPr="00396AFC" w:rsidR="00396AFC" w:rsidP="00396AFC" w:rsidRDefault="00396AFC" w14:paraId="32D86D22"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40. </w:t>
      </w:r>
      <w:r w:rsidRPr="00396AFC">
        <w:rPr>
          <w:rFonts w:ascii="Century Gothic" w:hAnsi="Century Gothic" w:cs="Times New Roman"/>
          <w:noProof/>
          <w:sz w:val="20"/>
          <w:szCs w:val="24"/>
        </w:rPr>
        <w:tab/>
        <w:t>Department for Transport. Local Authority Suffolk. Published 2022. Accessed June 9, 2022. https://roadtraffic.dft.gov.uk/local-authorities/126</w:t>
      </w:r>
    </w:p>
    <w:p w:rsidRPr="00396AFC" w:rsidR="00396AFC" w:rsidP="00396AFC" w:rsidRDefault="00396AFC" w14:paraId="33DF86C5"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41. </w:t>
      </w:r>
      <w:r w:rsidRPr="00396AFC">
        <w:rPr>
          <w:rFonts w:ascii="Century Gothic" w:hAnsi="Century Gothic" w:cs="Times New Roman"/>
          <w:noProof/>
          <w:sz w:val="20"/>
          <w:szCs w:val="24"/>
        </w:rPr>
        <w:tab/>
        <w:t>National Highways. The Orwell Bridge. Published 2022. Accessed June 9, 2022. https://nationalhighways.co.uk/travel-updates/the-orwell-bridge/</w:t>
      </w:r>
    </w:p>
    <w:p w:rsidRPr="00396AFC" w:rsidR="00396AFC" w:rsidP="00396AFC" w:rsidRDefault="00396AFC" w14:paraId="2142101B"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42. </w:t>
      </w:r>
      <w:r w:rsidRPr="00396AFC">
        <w:rPr>
          <w:rFonts w:ascii="Century Gothic" w:hAnsi="Century Gothic" w:cs="Times New Roman"/>
          <w:noProof/>
          <w:sz w:val="20"/>
          <w:szCs w:val="24"/>
        </w:rPr>
        <w:tab/>
        <w:t>Roadsafe S. Strategy. Published 2020. Accessed January 24, 2020. https://www.suffolkroadsafe.com/about-suffolk-roadsafe/strategy</w:t>
      </w:r>
    </w:p>
    <w:p w:rsidRPr="00396AFC" w:rsidR="00396AFC" w:rsidP="00396AFC" w:rsidRDefault="00396AFC" w14:paraId="7E709BCB"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43. </w:t>
      </w:r>
      <w:r w:rsidRPr="00396AFC">
        <w:rPr>
          <w:rFonts w:ascii="Century Gothic" w:hAnsi="Century Gothic" w:cs="Times New Roman"/>
          <w:noProof/>
          <w:sz w:val="20"/>
          <w:szCs w:val="24"/>
        </w:rPr>
        <w:tab/>
        <w:t>Suffolk County Council. Winter Service Plan 2021-22. Published 2021. Accessed June 9, 2022. https://www.suffolk.gov.uk/assets/Roads-and-transport/Check-which-roads-are-gritted-in-Suffolk/2021-09-30-FINAL-WS-Plan-21-22-v1.pdf</w:t>
      </w:r>
    </w:p>
    <w:p w:rsidRPr="00396AFC" w:rsidR="00396AFC" w:rsidP="00396AFC" w:rsidRDefault="00396AFC" w14:paraId="4115BF98"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44. </w:t>
      </w:r>
      <w:r w:rsidRPr="00396AFC">
        <w:rPr>
          <w:rFonts w:ascii="Century Gothic" w:hAnsi="Century Gothic" w:cs="Times New Roman"/>
          <w:noProof/>
          <w:sz w:val="20"/>
          <w:szCs w:val="24"/>
        </w:rPr>
        <w:tab/>
        <w:t>Department for Communities and Local Government, Chief Fire and Rescue Officer. The Fire and Rescue Service Operational Guidance – Railway Incidents. Published 2012. Accessed January 1, 2018. https://www.gov.uk/government/uploads/system/uploads/attachment_data/file/5916/2112404.pdf</w:t>
      </w:r>
    </w:p>
    <w:p w:rsidRPr="00396AFC" w:rsidR="00396AFC" w:rsidP="00396AFC" w:rsidRDefault="00396AFC" w14:paraId="7A64060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45. </w:t>
      </w:r>
      <w:r w:rsidRPr="00396AFC">
        <w:rPr>
          <w:rFonts w:ascii="Century Gothic" w:hAnsi="Century Gothic" w:cs="Times New Roman"/>
          <w:noProof/>
          <w:sz w:val="20"/>
          <w:szCs w:val="24"/>
        </w:rPr>
        <w:tab/>
        <w:t>Office of Rail and Road. Estimates of station usage. Published 2021. Accessed June 13, 2022. https://dataportal.orr.gov.uk/statistics/usage/estimates-of-station-usage/</w:t>
      </w:r>
    </w:p>
    <w:p w:rsidRPr="00396AFC" w:rsidR="00396AFC" w:rsidP="00396AFC" w:rsidRDefault="00396AFC" w14:paraId="6A4741C2"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46. </w:t>
      </w:r>
      <w:r w:rsidRPr="00396AFC">
        <w:rPr>
          <w:rFonts w:ascii="Century Gothic" w:hAnsi="Century Gothic" w:cs="Times New Roman"/>
          <w:noProof/>
          <w:sz w:val="20"/>
          <w:szCs w:val="24"/>
        </w:rPr>
        <w:tab/>
        <w:t>Safety Security and Sustainability Department. Greater Anglia Information Request (Email Correspondence). Published online 2018.</w:t>
      </w:r>
    </w:p>
    <w:p w:rsidRPr="00396AFC" w:rsidR="00396AFC" w:rsidP="00396AFC" w:rsidRDefault="00396AFC" w14:paraId="4AB290CF"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47. </w:t>
      </w:r>
      <w:r w:rsidRPr="00396AFC">
        <w:rPr>
          <w:rFonts w:ascii="Century Gothic" w:hAnsi="Century Gothic" w:cs="Times New Roman"/>
          <w:noProof/>
          <w:sz w:val="20"/>
          <w:szCs w:val="24"/>
        </w:rPr>
        <w:tab/>
        <w:t>Port of Felixstowe. Port of Felixstowe.</w:t>
      </w:r>
    </w:p>
    <w:p w:rsidRPr="00396AFC" w:rsidR="00396AFC" w:rsidP="00396AFC" w:rsidRDefault="00396AFC" w14:paraId="3F6A2D2A"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48. </w:t>
      </w:r>
      <w:r w:rsidRPr="00396AFC">
        <w:rPr>
          <w:rFonts w:ascii="Century Gothic" w:hAnsi="Century Gothic" w:cs="Times New Roman"/>
          <w:noProof/>
          <w:sz w:val="20"/>
          <w:szCs w:val="24"/>
        </w:rPr>
        <w:tab/>
        <w:t>Lancashire Fire and Rescue Service. Strategic Assessment of Risk 2016. Published 2016. Accessed December 1, 2017. https://www.lancsfirerescue.org.uk/publication/strategic-assessment-of-risk-2016/</w:t>
      </w:r>
    </w:p>
    <w:p w:rsidRPr="00396AFC" w:rsidR="00396AFC" w:rsidP="00396AFC" w:rsidRDefault="00396AFC" w14:paraId="67538789"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49. </w:t>
      </w:r>
      <w:r w:rsidRPr="00396AFC">
        <w:rPr>
          <w:rFonts w:ascii="Century Gothic" w:hAnsi="Century Gothic" w:cs="Times New Roman"/>
          <w:noProof/>
          <w:sz w:val="20"/>
          <w:szCs w:val="24"/>
        </w:rPr>
        <w:tab/>
        <w:t>Ipswich Town Football Club. Visiting Portman Road. Published 2017. Accessed January 1, 2018. https://www.itfc.co.uk/club/visit-us/</w:t>
      </w:r>
    </w:p>
    <w:p w:rsidRPr="00396AFC" w:rsidR="00396AFC" w:rsidP="00396AFC" w:rsidRDefault="00396AFC" w14:paraId="0A838676"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50. </w:t>
      </w:r>
      <w:r w:rsidRPr="00396AFC">
        <w:rPr>
          <w:rFonts w:ascii="Century Gothic" w:hAnsi="Century Gothic" w:cs="Times New Roman"/>
          <w:noProof/>
          <w:sz w:val="20"/>
          <w:szCs w:val="24"/>
        </w:rPr>
        <w:tab/>
        <w:t>Spedeworth Motorsports. Ipswich. Published 2017. Accessed January 1, 2018. http://www.spedeworth.co.uk/venue.php?name=Ipswich</w:t>
      </w:r>
    </w:p>
    <w:p w:rsidRPr="00396AFC" w:rsidR="00396AFC" w:rsidP="00396AFC" w:rsidRDefault="00396AFC" w14:paraId="72CA21B9"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51. </w:t>
      </w:r>
      <w:r w:rsidRPr="00396AFC">
        <w:rPr>
          <w:rFonts w:ascii="Century Gothic" w:hAnsi="Century Gothic" w:cs="Times New Roman"/>
          <w:noProof/>
          <w:sz w:val="20"/>
          <w:szCs w:val="24"/>
        </w:rPr>
        <w:tab/>
        <w:t>Suffolk Resilience Forum. Advice for people living close to an industrial site. Published 2020. Accessed January 24, 2020. https://www.suffolkresilience.com/risk-advice/advice-for-people-living-close-to-an-industrial-site</w:t>
      </w:r>
    </w:p>
    <w:p w:rsidRPr="00396AFC" w:rsidR="00396AFC" w:rsidP="00396AFC" w:rsidRDefault="00396AFC" w14:paraId="4F7CB3A3"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52. </w:t>
      </w:r>
      <w:r w:rsidRPr="00396AFC">
        <w:rPr>
          <w:rFonts w:ascii="Century Gothic" w:hAnsi="Century Gothic" w:cs="Times New Roman"/>
          <w:noProof/>
          <w:sz w:val="20"/>
          <w:szCs w:val="24"/>
        </w:rPr>
        <w:tab/>
        <w:t>Health and Safety Executive (HSE). Control of Major Accident Hazards (COMAH). Published 2018. Accessed January 1, 2018. http://www.hse.gov.uk/comah/</w:t>
      </w:r>
    </w:p>
    <w:p w:rsidRPr="00396AFC" w:rsidR="00396AFC" w:rsidP="00396AFC" w:rsidRDefault="00396AFC" w14:paraId="7E0450BF"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53. </w:t>
      </w:r>
      <w:r w:rsidRPr="00396AFC">
        <w:rPr>
          <w:rFonts w:ascii="Century Gothic" w:hAnsi="Century Gothic" w:cs="Times New Roman"/>
          <w:noProof/>
          <w:sz w:val="20"/>
          <w:szCs w:val="24"/>
        </w:rPr>
        <w:tab/>
        <w:t>Health and Safety Executive (HSE). Radiation (Emergency Preparedness and Public Information) Regulations 2001 (REPPIR). Published 2018. Accessed January 1, 2018. http://www.hse.gov.uk/radiation/ionising/reppir.htm</w:t>
      </w:r>
    </w:p>
    <w:p w:rsidRPr="00396AFC" w:rsidR="00396AFC" w:rsidP="00396AFC" w:rsidRDefault="00396AFC" w14:paraId="069ABC1B"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54. </w:t>
      </w:r>
      <w:r w:rsidRPr="00396AFC">
        <w:rPr>
          <w:rFonts w:ascii="Century Gothic" w:hAnsi="Century Gothic" w:cs="Times New Roman"/>
          <w:noProof/>
          <w:sz w:val="20"/>
          <w:szCs w:val="24"/>
        </w:rPr>
        <w:tab/>
        <w:t>Suffolk Resilience Forum. Suffolk Resilience Forum. Published 2018. Accessed January 1, 2018. http://www.suffolkresilience.com/</w:t>
      </w:r>
    </w:p>
    <w:p w:rsidRPr="00396AFC" w:rsidR="00396AFC" w:rsidP="00396AFC" w:rsidRDefault="00396AFC" w14:paraId="792F1014"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55. </w:t>
      </w:r>
      <w:r w:rsidRPr="00396AFC">
        <w:rPr>
          <w:rFonts w:ascii="Century Gothic" w:hAnsi="Century Gothic" w:cs="Times New Roman"/>
          <w:noProof/>
          <w:sz w:val="20"/>
          <w:szCs w:val="24"/>
        </w:rPr>
        <w:tab/>
        <w:t>Suffolk County Council. Pledge to climate emergency declaration. Published 2019. Accessed January 31, 2020. https://www.suffolk.gov.uk/planning-waste-and-environment/pledge-to-climate-emergency-declaration/</w:t>
      </w:r>
    </w:p>
    <w:p w:rsidRPr="00396AFC" w:rsidR="00396AFC" w:rsidP="00396AFC" w:rsidRDefault="00396AFC" w14:paraId="1D88B8EB"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56. </w:t>
      </w:r>
      <w:r w:rsidRPr="00396AFC">
        <w:rPr>
          <w:rFonts w:ascii="Century Gothic" w:hAnsi="Century Gothic" w:cs="Times New Roman"/>
          <w:noProof/>
          <w:sz w:val="20"/>
          <w:szCs w:val="24"/>
        </w:rPr>
        <w:tab/>
        <w:t>HM Government. UK Climate Change Risk Assessment 2022. Published 2022. Accessed June 15, 2022. https://assets.publishing.service.gov.uk/government/uploads/system/uploads/attachment_data/file/1047003/climate-change-risk-assessment-2022.pdf</w:t>
      </w:r>
    </w:p>
    <w:p w:rsidRPr="00396AFC" w:rsidR="00396AFC" w:rsidP="00396AFC" w:rsidRDefault="00396AFC" w14:paraId="212AC758"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57. </w:t>
      </w:r>
      <w:r w:rsidRPr="00396AFC">
        <w:rPr>
          <w:rFonts w:ascii="Century Gothic" w:hAnsi="Century Gothic" w:cs="Times New Roman"/>
          <w:noProof/>
          <w:sz w:val="20"/>
          <w:szCs w:val="24"/>
        </w:rPr>
        <w:tab/>
        <w:t xml:space="preserve">Taylor C. Battery Energy Storage Systems and the rising risk of thermal runaway. Published 2021. Accessed July 13, 2022. https://www.marsh.com/uk/industries/energy-and-power/insights/battery-energy-storage-systems-and-rising-risk-of-thermal-runaway.html </w:t>
      </w:r>
    </w:p>
    <w:p w:rsidRPr="00396AFC" w:rsidR="00396AFC" w:rsidP="00396AFC" w:rsidRDefault="00396AFC" w14:paraId="012E48C0"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58. </w:t>
      </w:r>
      <w:r w:rsidRPr="00396AFC">
        <w:rPr>
          <w:rFonts w:ascii="Century Gothic" w:hAnsi="Century Gothic" w:cs="Times New Roman"/>
          <w:noProof/>
          <w:sz w:val="20"/>
          <w:szCs w:val="24"/>
        </w:rPr>
        <w:tab/>
        <w:t>Suffolk County Council. Suffolk Fire and Rescue Service adds four new enhanced appliances to its fleet, fitted with solar panels. Accessed June 8, 2022. https://www.suffolk.gov.uk/council-and-democracy/council-news/show/suffolk-fire-and-rescue-service-adds-four-new-enhanced-appliances-to-its-fleet-fitted-with-solar-pan</w:t>
      </w:r>
    </w:p>
    <w:p w:rsidRPr="00396AFC" w:rsidR="00396AFC" w:rsidP="00396AFC" w:rsidRDefault="00396AFC" w14:paraId="67A98FB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lastRenderedPageBreak/>
        <w:t xml:space="preserve">59. </w:t>
      </w:r>
      <w:r w:rsidRPr="00396AFC">
        <w:rPr>
          <w:rFonts w:ascii="Century Gothic" w:hAnsi="Century Gothic" w:cs="Times New Roman"/>
          <w:noProof/>
          <w:sz w:val="20"/>
          <w:szCs w:val="24"/>
        </w:rPr>
        <w:tab/>
        <w:t>Suffolk County Council. Wildfire Incidents. Published 2022. Accessed June 13, 2022. https://www.suffolk.gov.uk/suffolk-fire-and-rescue-service/about-suffolk-fire-and-rescue-service/common-questions-about-incidents-we-attend/wildfire-incidents/</w:t>
      </w:r>
    </w:p>
    <w:p w:rsidRPr="00396AFC" w:rsidR="00396AFC" w:rsidP="00396AFC" w:rsidRDefault="00396AFC" w14:paraId="6EFA5E0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60. </w:t>
      </w:r>
      <w:r w:rsidRPr="00396AFC">
        <w:rPr>
          <w:rFonts w:ascii="Century Gothic" w:hAnsi="Century Gothic" w:cs="Times New Roman"/>
          <w:noProof/>
          <w:sz w:val="20"/>
          <w:szCs w:val="24"/>
        </w:rPr>
        <w:tab/>
        <w:t>Get Prepared Now. Flooding. Published 2018. http://www.getpreparednow.co.uk/home/flooding/</w:t>
      </w:r>
    </w:p>
    <w:p w:rsidRPr="00396AFC" w:rsidR="00396AFC" w:rsidP="00396AFC" w:rsidRDefault="00396AFC" w14:paraId="15F53677"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61. </w:t>
      </w:r>
      <w:r w:rsidRPr="00396AFC">
        <w:rPr>
          <w:rFonts w:ascii="Century Gothic" w:hAnsi="Century Gothic" w:cs="Times New Roman"/>
          <w:noProof/>
          <w:sz w:val="20"/>
          <w:szCs w:val="24"/>
        </w:rPr>
        <w:tab/>
        <w:t>Suffolk Resilience Forum. Suffolk Flood Plan. Published 2018. Accessed January 24, 2020. https://www.suffolkresilience.com/uploads/20190219_SRF_Flood_Plan_Issue7.1.pdf</w:t>
      </w:r>
    </w:p>
    <w:p w:rsidRPr="00396AFC" w:rsidR="00396AFC" w:rsidP="00396AFC" w:rsidRDefault="00396AFC" w14:paraId="7B372E7F"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62. </w:t>
      </w:r>
      <w:r w:rsidRPr="00396AFC">
        <w:rPr>
          <w:rFonts w:ascii="Century Gothic" w:hAnsi="Century Gothic" w:cs="Times New Roman"/>
          <w:noProof/>
          <w:sz w:val="20"/>
          <w:szCs w:val="24"/>
        </w:rPr>
        <w:tab/>
        <w:t>Babergh District Council. Suffolk agencies respond to Storm Eunice challenges. Published 2021. Accessed June 8, 2022. https://www.babergh.gov.uk/news/suffolk-agencies-respond-to-storm-eunice-challenges/</w:t>
      </w:r>
    </w:p>
    <w:p w:rsidRPr="00396AFC" w:rsidR="00396AFC" w:rsidP="00396AFC" w:rsidRDefault="00396AFC" w14:paraId="0EFFB1FB"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63. </w:t>
      </w:r>
      <w:r w:rsidRPr="00396AFC">
        <w:rPr>
          <w:rFonts w:ascii="Century Gothic" w:hAnsi="Century Gothic" w:cs="Times New Roman"/>
          <w:noProof/>
          <w:sz w:val="20"/>
          <w:szCs w:val="24"/>
        </w:rPr>
        <w:tab/>
        <w:t>Suffolk Lowland Search and Rescue. Suffolk Lowland Search and Rescue. Published 2017. http://www.sulsar.org.uk/about-us/</w:t>
      </w:r>
    </w:p>
    <w:p w:rsidRPr="00396AFC" w:rsidR="00396AFC" w:rsidP="00396AFC" w:rsidRDefault="00396AFC" w14:paraId="025B96C5"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64. </w:t>
      </w:r>
      <w:r w:rsidRPr="00396AFC">
        <w:rPr>
          <w:rFonts w:ascii="Century Gothic" w:hAnsi="Century Gothic" w:cs="Times New Roman"/>
          <w:noProof/>
          <w:sz w:val="20"/>
          <w:szCs w:val="24"/>
        </w:rPr>
        <w:tab/>
        <w:t>HMICFRS. Public perceptions of fire and rescue services in England 2019. Published 2020. Accessed January 31, 2020. https://www.justiceinspectorates.gov.uk/hmicfrs/wp-content/uploads/public-perceptions-of-fire-and-rescue-services-in-england-2019-report.pdf</w:t>
      </w:r>
    </w:p>
    <w:p w:rsidRPr="00396AFC" w:rsidR="00396AFC" w:rsidP="00396AFC" w:rsidRDefault="00396AFC" w14:paraId="0EB3B9F8"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65. </w:t>
      </w:r>
      <w:r w:rsidRPr="00396AFC">
        <w:rPr>
          <w:rFonts w:ascii="Century Gothic" w:hAnsi="Century Gothic" w:cs="Times New Roman"/>
          <w:noProof/>
          <w:sz w:val="20"/>
          <w:szCs w:val="24"/>
        </w:rPr>
        <w:tab/>
        <w:t>Her Majesty’s Inspector of Fire &amp; Rescue Services. State of Fire and Rescue – The Annual Assessment of Fire and Rescue Services in England 2021. Published 2021. Accessed June 13, 2022. State of Fire and Rescue – The Annual Assessment of Fire and Rescue Services in England 2021</w:t>
      </w:r>
    </w:p>
    <w:p w:rsidRPr="00396AFC" w:rsidR="00396AFC" w:rsidP="00396AFC" w:rsidRDefault="00396AFC" w14:paraId="1FF20DA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66. </w:t>
      </w:r>
      <w:r w:rsidRPr="00396AFC">
        <w:rPr>
          <w:rFonts w:ascii="Century Gothic" w:hAnsi="Century Gothic" w:cs="Times New Roman"/>
          <w:noProof/>
          <w:sz w:val="20"/>
          <w:szCs w:val="24"/>
        </w:rPr>
        <w:tab/>
        <w:t>Suffolk County Council. Suffolk Fire and Rescue Service 2019 inspection report. Published 2020. Accessed January 27, 2020. https://www.suffolk.gov.uk/suffolk-fire-and-rescue-service/about-suffolk-fire-and-rescue-service/2019-hmicfrs-inspection-report/</w:t>
      </w:r>
    </w:p>
    <w:p w:rsidRPr="00396AFC" w:rsidR="00396AFC" w:rsidP="00396AFC" w:rsidRDefault="00396AFC" w14:paraId="24019C40"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67. </w:t>
      </w:r>
      <w:r w:rsidRPr="00396AFC">
        <w:rPr>
          <w:rFonts w:ascii="Century Gothic" w:hAnsi="Century Gothic" w:cs="Times New Roman"/>
          <w:noProof/>
          <w:sz w:val="20"/>
          <w:szCs w:val="24"/>
        </w:rPr>
        <w:tab/>
        <w:t>Suffolk County Council. Statement of Assurance 2018 – 2019. Published 2018. Accessed January 31, 2020. https://www.suffolk.gov.uk/assets/fire-rescue-and-emergencies/about-suffolk-fire-and-rescue-service/Suffolk-Fire-Rescue-Service-Statement-of-Assurance-2018-2019.pdf</w:t>
      </w:r>
    </w:p>
    <w:p w:rsidRPr="00396AFC" w:rsidR="00396AFC" w:rsidP="00396AFC" w:rsidRDefault="00396AFC" w14:paraId="6CD41704"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68. </w:t>
      </w:r>
      <w:r w:rsidRPr="00396AFC">
        <w:rPr>
          <w:rFonts w:ascii="Century Gothic" w:hAnsi="Century Gothic" w:cs="Times New Roman"/>
          <w:noProof/>
          <w:sz w:val="20"/>
          <w:szCs w:val="24"/>
        </w:rPr>
        <w:tab/>
        <w:t>Suffolk County Council. Integrated Risk Management Plan 2019-22. Published 2019. Accessed January 31, 2020. https://www.suffolk.gov.uk/suffolk-fire-and-rescue-service/about-suffolk-fire-and-rescue-service/integrated-risk-management-plan-2019-22/</w:t>
      </w:r>
    </w:p>
    <w:p w:rsidRPr="00396AFC" w:rsidR="00396AFC" w:rsidP="00396AFC" w:rsidRDefault="00396AFC" w14:paraId="1F83F781"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69. </w:t>
      </w:r>
      <w:r w:rsidRPr="00396AFC">
        <w:rPr>
          <w:rFonts w:ascii="Century Gothic" w:hAnsi="Century Gothic" w:cs="Times New Roman"/>
          <w:noProof/>
          <w:sz w:val="20"/>
          <w:szCs w:val="24"/>
        </w:rPr>
        <w:tab/>
        <w:t>Gibbons A, East Anglian Daily Times. New “multi-purpose” uniforms help put out fires across Suffolk. Published 2019. Accessed January 27, 2020. https://www.eadt.co.uk/news/new-uniforms-help-put-out-fires-across-suffolk-1-6066169</w:t>
      </w:r>
    </w:p>
    <w:p w:rsidRPr="00396AFC" w:rsidR="00396AFC" w:rsidP="00396AFC" w:rsidRDefault="00396AFC" w14:paraId="24BADDDE"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70. </w:t>
      </w:r>
      <w:r w:rsidRPr="00396AFC">
        <w:rPr>
          <w:rFonts w:ascii="Century Gothic" w:hAnsi="Century Gothic" w:cs="Times New Roman"/>
          <w:noProof/>
          <w:sz w:val="20"/>
          <w:szCs w:val="24"/>
        </w:rPr>
        <w:tab/>
        <w:t>Suffolk County Council. State-of-the-art vehicles join Suffolk Fire and Rescue Service’s fleet. Published 2021. Accessed June 8, 2022. https://www.suffolk.gov.uk/council-and-democracy/council-news/show/state-of-the-art-vehicles-join-suffolk-fire-and-rescue-services-fleet</w:t>
      </w:r>
    </w:p>
    <w:p w:rsidRPr="00396AFC" w:rsidR="00396AFC" w:rsidP="00396AFC" w:rsidRDefault="00396AFC" w14:paraId="2FDE447F"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71. </w:t>
      </w:r>
      <w:r w:rsidRPr="00396AFC">
        <w:rPr>
          <w:rFonts w:ascii="Century Gothic" w:hAnsi="Century Gothic" w:cs="Times New Roman"/>
          <w:noProof/>
          <w:sz w:val="20"/>
          <w:szCs w:val="24"/>
        </w:rPr>
        <w:tab/>
        <w:t>Suffolk County Council. Significant investment in firefighting equipment secures safer future for Suffolk. Published 2021. Accessed June 8, 2022. https://www.suffolk.gov.uk/council-and-democracy/council-news/show/significant-investment-in-firefighting-equipment-secures-safer-future-for-suffolk</w:t>
      </w:r>
    </w:p>
    <w:p w:rsidRPr="00396AFC" w:rsidR="00396AFC" w:rsidP="00396AFC" w:rsidRDefault="00396AFC" w14:paraId="7CF69479" w14:textId="77777777">
      <w:pPr>
        <w:widowControl w:val="0"/>
        <w:autoSpaceDE w:val="0"/>
        <w:autoSpaceDN w:val="0"/>
        <w:adjustRightInd w:val="0"/>
        <w:ind w:left="640" w:hanging="640"/>
        <w:rPr>
          <w:rFonts w:ascii="Century Gothic" w:hAnsi="Century Gothic" w:cs="Times New Roman"/>
          <w:noProof/>
          <w:sz w:val="20"/>
          <w:szCs w:val="24"/>
        </w:rPr>
      </w:pPr>
      <w:r w:rsidRPr="00396AFC">
        <w:rPr>
          <w:rFonts w:ascii="Century Gothic" w:hAnsi="Century Gothic" w:cs="Times New Roman"/>
          <w:noProof/>
          <w:sz w:val="20"/>
          <w:szCs w:val="24"/>
        </w:rPr>
        <w:t xml:space="preserve">72. </w:t>
      </w:r>
      <w:r w:rsidRPr="00396AFC">
        <w:rPr>
          <w:rFonts w:ascii="Century Gothic" w:hAnsi="Century Gothic" w:cs="Times New Roman"/>
          <w:noProof/>
          <w:sz w:val="20"/>
          <w:szCs w:val="24"/>
        </w:rPr>
        <w:tab/>
        <w:t>Suffolk County Council. Fire Service works with local businesses to prevent accidental drownings. Published 2019. Accessed January 28, 2020. https://www.suffolk.gov.uk/council-and-democracy/council-news/show/fire-service-works-with-local-businesses-to-prevent-accidental-drownings</w:t>
      </w:r>
    </w:p>
    <w:p w:rsidRPr="00396AFC" w:rsidR="00396AFC" w:rsidP="00396AFC" w:rsidRDefault="00396AFC" w14:paraId="1AAAEC15" w14:textId="77777777">
      <w:pPr>
        <w:widowControl w:val="0"/>
        <w:autoSpaceDE w:val="0"/>
        <w:autoSpaceDN w:val="0"/>
        <w:adjustRightInd w:val="0"/>
        <w:ind w:left="640" w:hanging="640"/>
        <w:rPr>
          <w:rFonts w:ascii="Century Gothic" w:hAnsi="Century Gothic"/>
          <w:noProof/>
          <w:sz w:val="20"/>
        </w:rPr>
      </w:pPr>
      <w:r w:rsidRPr="00396AFC">
        <w:rPr>
          <w:rFonts w:ascii="Century Gothic" w:hAnsi="Century Gothic" w:cs="Times New Roman"/>
          <w:noProof/>
          <w:sz w:val="20"/>
          <w:szCs w:val="24"/>
        </w:rPr>
        <w:t xml:space="preserve">73. </w:t>
      </w:r>
      <w:r w:rsidRPr="00396AFC">
        <w:rPr>
          <w:rFonts w:ascii="Century Gothic" w:hAnsi="Century Gothic" w:cs="Times New Roman"/>
          <w:noProof/>
          <w:sz w:val="20"/>
          <w:szCs w:val="24"/>
        </w:rPr>
        <w:tab/>
        <w:t>Her Majesty’s Inspector of Fire &amp; Rescue Services. COVID-19 inspection: Suffolk Fire and Rescue Service. Published 2021. Accessed June 8, 2022. https://www.justiceinspectorates.gov.uk/hmicfrs/publication-html/covid-19-inspection-suffolk-fire-and-rescue-service/</w:t>
      </w:r>
    </w:p>
    <w:p w:rsidRPr="00104196" w:rsidR="00AE2265" w:rsidP="00682F4E" w:rsidRDefault="00731128" w14:paraId="2BB8682B" w14:textId="7BBA856E">
      <w:pPr>
        <w:widowControl w:val="0"/>
        <w:autoSpaceDE w:val="0"/>
        <w:autoSpaceDN w:val="0"/>
        <w:adjustRightInd w:val="0"/>
        <w:ind w:left="640" w:hanging="640"/>
        <w:contextualSpacing/>
        <w:rPr>
          <w:sz w:val="20"/>
          <w:szCs w:val="20"/>
        </w:rPr>
      </w:pPr>
      <w:r w:rsidRPr="00104196">
        <w:rPr>
          <w:sz w:val="20"/>
          <w:szCs w:val="20"/>
        </w:rPr>
        <w:fldChar w:fldCharType="end"/>
      </w:r>
    </w:p>
    <w:p w:rsidRPr="00104196" w:rsidR="00827302" w:rsidP="00682F4E" w:rsidRDefault="00827302" w14:paraId="6484727C" w14:textId="77777777">
      <w:pPr>
        <w:widowControl w:val="0"/>
        <w:autoSpaceDE w:val="0"/>
        <w:autoSpaceDN w:val="0"/>
        <w:adjustRightInd w:val="0"/>
        <w:ind w:left="640" w:hanging="640"/>
        <w:contextualSpacing/>
        <w:rPr>
          <w:sz w:val="20"/>
          <w:szCs w:val="20"/>
        </w:rPr>
      </w:pPr>
    </w:p>
    <w:p w:rsidRPr="00104196" w:rsidR="00827302" w:rsidP="00682F4E" w:rsidRDefault="00827302" w14:paraId="6F72AC7E" w14:textId="77777777">
      <w:pPr>
        <w:widowControl w:val="0"/>
        <w:autoSpaceDE w:val="0"/>
        <w:autoSpaceDN w:val="0"/>
        <w:adjustRightInd w:val="0"/>
        <w:ind w:left="640" w:hanging="640"/>
        <w:contextualSpacing/>
        <w:rPr>
          <w:sz w:val="20"/>
          <w:szCs w:val="20"/>
        </w:rPr>
      </w:pPr>
    </w:p>
    <w:p w:rsidRPr="00104196" w:rsidR="00827302" w:rsidP="00682F4E" w:rsidRDefault="00827302" w14:paraId="4EEA73DA" w14:textId="77777777">
      <w:pPr>
        <w:widowControl w:val="0"/>
        <w:autoSpaceDE w:val="0"/>
        <w:autoSpaceDN w:val="0"/>
        <w:adjustRightInd w:val="0"/>
        <w:ind w:left="640" w:hanging="640"/>
        <w:contextualSpacing/>
        <w:rPr>
          <w:sz w:val="20"/>
          <w:szCs w:val="20"/>
        </w:rPr>
      </w:pPr>
    </w:p>
    <w:p w:rsidRPr="00104196" w:rsidR="00827302" w:rsidP="00682F4E" w:rsidRDefault="00827302" w14:paraId="0D826DFE" w14:textId="77777777">
      <w:pPr>
        <w:widowControl w:val="0"/>
        <w:autoSpaceDE w:val="0"/>
        <w:autoSpaceDN w:val="0"/>
        <w:adjustRightInd w:val="0"/>
        <w:ind w:left="640" w:hanging="640"/>
        <w:contextualSpacing/>
        <w:rPr>
          <w:sz w:val="20"/>
          <w:szCs w:val="20"/>
        </w:rPr>
      </w:pPr>
    </w:p>
    <w:p w:rsidRPr="00104196" w:rsidR="00827302" w:rsidP="00682F4E" w:rsidRDefault="00827302" w14:paraId="33D3D6B0" w14:textId="77777777">
      <w:pPr>
        <w:widowControl w:val="0"/>
        <w:autoSpaceDE w:val="0"/>
        <w:autoSpaceDN w:val="0"/>
        <w:adjustRightInd w:val="0"/>
        <w:ind w:left="640" w:hanging="640"/>
        <w:contextualSpacing/>
        <w:rPr>
          <w:sz w:val="20"/>
          <w:szCs w:val="20"/>
        </w:rPr>
      </w:pPr>
    </w:p>
    <w:p w:rsidRPr="00104196" w:rsidR="00EE2E95" w:rsidP="00C2657B" w:rsidRDefault="00C43DBE" w14:paraId="361FAD12" w14:textId="1539515C">
      <w:pPr>
        <w:pStyle w:val="Heading1"/>
        <w:rPr>
          <w:rFonts w:asciiTheme="minorHAnsi" w:hAnsiTheme="minorHAnsi"/>
        </w:rPr>
      </w:pPr>
      <w:bookmarkStart w:name="_Toc109044349" w:id="77"/>
      <w:r w:rsidRPr="00104196">
        <w:rPr>
          <w:rFonts w:asciiTheme="minorHAnsi" w:hAnsiTheme="minorHAnsi"/>
        </w:rPr>
        <w:lastRenderedPageBreak/>
        <w:t>Appendix</w:t>
      </w:r>
      <w:r w:rsidRPr="00104196" w:rsidR="004E7A80">
        <w:rPr>
          <w:rFonts w:asciiTheme="minorHAnsi" w:hAnsiTheme="minorHAnsi"/>
        </w:rPr>
        <w:t>:</w:t>
      </w:r>
      <w:r w:rsidRPr="00104196">
        <w:rPr>
          <w:rFonts w:asciiTheme="minorHAnsi" w:hAnsiTheme="minorHAnsi"/>
        </w:rPr>
        <w:t xml:space="preserve"> </w:t>
      </w:r>
      <w:r w:rsidRPr="00104196" w:rsidR="004E7A80">
        <w:rPr>
          <w:rFonts w:asciiTheme="minorHAnsi" w:hAnsiTheme="minorHAnsi"/>
        </w:rPr>
        <w:t>Suffolk Community Risk Register – Risk Matrix (last amended 21-11-2019)</w:t>
      </w:r>
      <w:bookmarkEnd w:id="77"/>
    </w:p>
    <w:p w:rsidRPr="00104196" w:rsidR="00EE2E95" w:rsidP="00EE2E95" w:rsidRDefault="00EE2E95" w14:paraId="324C557B" w14:textId="77777777"/>
    <w:tbl>
      <w:tblPr>
        <w:tblW w:w="4919" w:type="pct"/>
        <w:tblCellMar>
          <w:left w:w="0" w:type="dxa"/>
          <w:right w:w="0" w:type="dxa"/>
        </w:tblCellMar>
        <w:tblLook w:val="01E0" w:firstRow="1" w:lastRow="1" w:firstColumn="1" w:lastColumn="1" w:noHBand="0" w:noVBand="0"/>
      </w:tblPr>
      <w:tblGrid>
        <w:gridCol w:w="1699"/>
        <w:gridCol w:w="8586"/>
      </w:tblGrid>
      <w:tr w:rsidRPr="00104196" w:rsidR="00241396" w:rsidTr="00241396" w14:paraId="57B6E8BB" w14:textId="77777777">
        <w:trPr>
          <w:trHeight w:val="493" w:hRule="exact"/>
        </w:trPr>
        <w:tc>
          <w:tcPr>
            <w:tcW w:w="826" w:type="pct"/>
            <w:tcBorders>
              <w:top w:val="single" w:color="000000" w:sz="5" w:space="0"/>
              <w:left w:val="single" w:color="000000" w:sz="5" w:space="0"/>
              <w:bottom w:val="single" w:color="000000" w:sz="5" w:space="0"/>
              <w:right w:val="single" w:color="000000" w:sz="5" w:space="0"/>
            </w:tcBorders>
            <w:shd w:val="clear" w:color="auto" w:fill="E6E6E6"/>
          </w:tcPr>
          <w:p w:rsidRPr="00104196" w:rsidR="00C43DBE" w:rsidP="004E7A80" w:rsidRDefault="00C43DBE" w14:paraId="18F6506A" w14:textId="77777777">
            <w:pPr>
              <w:rPr>
                <w:sz w:val="20"/>
                <w:szCs w:val="20"/>
                <w:lang w:val="en-US"/>
              </w:rPr>
            </w:pPr>
            <w:r w:rsidRPr="00104196">
              <w:rPr>
                <w:b/>
                <w:sz w:val="20"/>
                <w:szCs w:val="20"/>
                <w:lang w:val="en-US"/>
              </w:rPr>
              <w:t>Risk Rating</w:t>
            </w:r>
          </w:p>
        </w:tc>
        <w:tc>
          <w:tcPr>
            <w:tcW w:w="4174" w:type="pct"/>
            <w:tcBorders>
              <w:top w:val="single" w:color="000000" w:sz="5" w:space="0"/>
              <w:left w:val="single" w:color="000000" w:sz="5" w:space="0"/>
              <w:bottom w:val="single" w:color="000000" w:sz="5" w:space="0"/>
              <w:right w:val="single" w:color="000000" w:sz="5" w:space="0"/>
            </w:tcBorders>
            <w:shd w:val="clear" w:color="auto" w:fill="E6E6E6"/>
          </w:tcPr>
          <w:p w:rsidRPr="00104196" w:rsidR="00C43DBE" w:rsidP="004E7A80" w:rsidRDefault="00C43DBE" w14:paraId="3C77B711" w14:textId="77777777">
            <w:pPr>
              <w:rPr>
                <w:sz w:val="20"/>
                <w:szCs w:val="20"/>
                <w:lang w:val="en-US"/>
              </w:rPr>
            </w:pPr>
            <w:r w:rsidRPr="00104196">
              <w:rPr>
                <w:b/>
                <w:sz w:val="20"/>
                <w:szCs w:val="20"/>
                <w:lang w:val="en-US"/>
              </w:rPr>
              <w:t>Definition</w:t>
            </w:r>
          </w:p>
        </w:tc>
      </w:tr>
      <w:tr w:rsidRPr="00104196" w:rsidR="00241396" w:rsidTr="00241396" w14:paraId="57F766F4" w14:textId="77777777">
        <w:trPr>
          <w:trHeight w:val="1743" w:hRule="exact"/>
        </w:trPr>
        <w:tc>
          <w:tcPr>
            <w:tcW w:w="826" w:type="pct"/>
            <w:tcBorders>
              <w:top w:val="single" w:color="000000" w:sz="5" w:space="0"/>
              <w:left w:val="single" w:color="000000" w:sz="5" w:space="0"/>
              <w:bottom w:val="single" w:color="000000" w:sz="5" w:space="0"/>
              <w:right w:val="single" w:color="000000" w:sz="5" w:space="0"/>
            </w:tcBorders>
            <w:shd w:val="clear" w:color="auto" w:fill="FF0000"/>
          </w:tcPr>
          <w:p w:rsidRPr="00104196" w:rsidR="00C43DBE" w:rsidP="004E7A80" w:rsidRDefault="00C43DBE" w14:paraId="7E6145F7" w14:textId="77777777">
            <w:pPr>
              <w:rPr>
                <w:sz w:val="20"/>
                <w:szCs w:val="20"/>
                <w:lang w:val="en-US"/>
              </w:rPr>
            </w:pPr>
            <w:r w:rsidRPr="00104196">
              <w:rPr>
                <w:color w:val="FFFFFF" w:themeColor="background1"/>
                <w:sz w:val="20"/>
                <w:szCs w:val="20"/>
                <w:lang w:val="en-US"/>
              </w:rPr>
              <w:t>Very High Risk</w:t>
            </w:r>
          </w:p>
        </w:tc>
        <w:tc>
          <w:tcPr>
            <w:tcW w:w="4174" w:type="pct"/>
            <w:tcBorders>
              <w:top w:val="single" w:color="000000" w:sz="5" w:space="0"/>
              <w:left w:val="single" w:color="000000" w:sz="5" w:space="0"/>
              <w:bottom w:val="single" w:color="000000" w:sz="5" w:space="0"/>
              <w:right w:val="single" w:color="000000" w:sz="5" w:space="0"/>
            </w:tcBorders>
          </w:tcPr>
          <w:p w:rsidRPr="00104196" w:rsidR="00C43DBE" w:rsidP="004E7A80" w:rsidRDefault="00C43DBE" w14:paraId="74C62111" w14:textId="77777777">
            <w:pPr>
              <w:rPr>
                <w:sz w:val="20"/>
                <w:szCs w:val="20"/>
                <w:lang w:val="en-US"/>
              </w:rPr>
            </w:pPr>
            <w:r w:rsidRPr="00104196">
              <w:rPr>
                <w:sz w:val="20"/>
                <w:szCs w:val="20"/>
                <w:lang w:val="en-US"/>
              </w:rPr>
              <w:t>Primary risks requiring immediate attention due to potential consequences. Risk reduction or mitigation strategies should be developed.</w:t>
            </w:r>
          </w:p>
          <w:p w:rsidRPr="00104196" w:rsidR="00C43DBE" w:rsidP="004E7A80" w:rsidRDefault="00C43DBE" w14:paraId="6FEF919E" w14:textId="77777777">
            <w:pPr>
              <w:rPr>
                <w:sz w:val="20"/>
                <w:szCs w:val="20"/>
                <w:lang w:val="en-US"/>
              </w:rPr>
            </w:pPr>
            <w:r w:rsidRPr="00104196">
              <w:rPr>
                <w:sz w:val="20"/>
                <w:szCs w:val="20"/>
                <w:lang w:val="en-US"/>
              </w:rPr>
              <w:t>Hazard specific multi-agency contingency plans required, exercise and training for hazards in place.</w:t>
            </w:r>
          </w:p>
          <w:p w:rsidRPr="00104196" w:rsidR="00C43DBE" w:rsidP="004E7A80" w:rsidRDefault="00C43DBE" w14:paraId="54B251C2" w14:textId="77777777">
            <w:pPr>
              <w:rPr>
                <w:sz w:val="20"/>
                <w:szCs w:val="20"/>
                <w:lang w:val="en-US"/>
              </w:rPr>
            </w:pPr>
            <w:r w:rsidRPr="00104196">
              <w:rPr>
                <w:sz w:val="20"/>
                <w:szCs w:val="20"/>
                <w:lang w:val="en-US"/>
              </w:rPr>
              <w:t>Risk monitored regularly.</w:t>
            </w:r>
          </w:p>
        </w:tc>
      </w:tr>
      <w:tr w:rsidRPr="00104196" w:rsidR="00241396" w:rsidTr="00241396" w14:paraId="2F622D45" w14:textId="77777777">
        <w:trPr>
          <w:trHeight w:val="1397" w:hRule="exact"/>
        </w:trPr>
        <w:tc>
          <w:tcPr>
            <w:tcW w:w="826" w:type="pct"/>
            <w:tcBorders>
              <w:top w:val="single" w:color="000000" w:sz="5" w:space="0"/>
              <w:left w:val="single" w:color="000000" w:sz="5" w:space="0"/>
              <w:bottom w:val="single" w:color="000000" w:sz="5" w:space="0"/>
              <w:right w:val="single" w:color="000000" w:sz="5" w:space="0"/>
            </w:tcBorders>
            <w:shd w:val="clear" w:color="auto" w:fill="FFC000"/>
          </w:tcPr>
          <w:p w:rsidRPr="00104196" w:rsidR="00C43DBE" w:rsidP="004E7A80" w:rsidRDefault="00C43DBE" w14:paraId="0DCD4717" w14:textId="77777777">
            <w:pPr>
              <w:rPr>
                <w:sz w:val="20"/>
                <w:szCs w:val="20"/>
                <w:lang w:val="en-US"/>
              </w:rPr>
            </w:pPr>
            <w:r w:rsidRPr="00104196">
              <w:rPr>
                <w:sz w:val="20"/>
                <w:szCs w:val="20"/>
                <w:lang w:val="en-US"/>
              </w:rPr>
              <w:t>High Risk</w:t>
            </w:r>
          </w:p>
        </w:tc>
        <w:tc>
          <w:tcPr>
            <w:tcW w:w="4174" w:type="pct"/>
            <w:tcBorders>
              <w:top w:val="single" w:color="000000" w:sz="5" w:space="0"/>
              <w:left w:val="single" w:color="000000" w:sz="5" w:space="0"/>
              <w:bottom w:val="single" w:color="000000" w:sz="5" w:space="0"/>
              <w:right w:val="single" w:color="000000" w:sz="5" w:space="0"/>
            </w:tcBorders>
          </w:tcPr>
          <w:p w:rsidRPr="00104196" w:rsidR="00C43DBE" w:rsidP="004E7A80" w:rsidRDefault="00C43DBE" w14:paraId="172CEDFD" w14:textId="77777777">
            <w:pPr>
              <w:rPr>
                <w:sz w:val="20"/>
                <w:szCs w:val="20"/>
                <w:lang w:val="en-US"/>
              </w:rPr>
            </w:pPr>
            <w:r w:rsidRPr="00104196">
              <w:rPr>
                <w:sz w:val="20"/>
                <w:szCs w:val="20"/>
                <w:lang w:val="en-US"/>
              </w:rPr>
              <w:t>Sufficiently serious to warrant appropriate consideration after Very High Risks. Consider developing risk reduction or mitigation strategies.</w:t>
            </w:r>
          </w:p>
          <w:p w:rsidRPr="00104196" w:rsidR="00C43DBE" w:rsidP="004E7A80" w:rsidRDefault="00C43DBE" w14:paraId="31B2B1F7" w14:textId="77777777">
            <w:pPr>
              <w:rPr>
                <w:sz w:val="20"/>
                <w:szCs w:val="20"/>
                <w:lang w:val="en-US"/>
              </w:rPr>
            </w:pPr>
            <w:r w:rsidRPr="00104196">
              <w:rPr>
                <w:sz w:val="20"/>
                <w:szCs w:val="20"/>
                <w:lang w:val="en-US"/>
              </w:rPr>
              <w:t>Generic multi-agency contingency plans required, exercise and training for hazards in place. Risk monitored regularly.</w:t>
            </w:r>
          </w:p>
        </w:tc>
      </w:tr>
      <w:tr w:rsidRPr="00104196" w:rsidR="00241396" w:rsidTr="00241396" w14:paraId="0878172E" w14:textId="77777777">
        <w:trPr>
          <w:trHeight w:val="753" w:hRule="exact"/>
        </w:trPr>
        <w:tc>
          <w:tcPr>
            <w:tcW w:w="826" w:type="pct"/>
            <w:tcBorders>
              <w:top w:val="single" w:color="000000" w:sz="5" w:space="0"/>
              <w:left w:val="single" w:color="000000" w:sz="5" w:space="0"/>
              <w:bottom w:val="single" w:color="000000" w:sz="5" w:space="0"/>
              <w:right w:val="single" w:color="000000" w:sz="5" w:space="0"/>
            </w:tcBorders>
            <w:shd w:val="clear" w:color="auto" w:fill="FFFF00"/>
          </w:tcPr>
          <w:p w:rsidRPr="00104196" w:rsidR="00C43DBE" w:rsidP="004E7A80" w:rsidRDefault="00C43DBE" w14:paraId="222AA793" w14:textId="77777777">
            <w:pPr>
              <w:rPr>
                <w:sz w:val="20"/>
                <w:szCs w:val="20"/>
                <w:lang w:val="en-US"/>
              </w:rPr>
            </w:pPr>
            <w:r w:rsidRPr="00104196">
              <w:rPr>
                <w:sz w:val="20"/>
                <w:szCs w:val="20"/>
                <w:lang w:val="en-US"/>
              </w:rPr>
              <w:t>Medium Risk</w:t>
            </w:r>
          </w:p>
        </w:tc>
        <w:tc>
          <w:tcPr>
            <w:tcW w:w="4174" w:type="pct"/>
            <w:tcBorders>
              <w:top w:val="single" w:color="000000" w:sz="5" w:space="0"/>
              <w:left w:val="single" w:color="000000" w:sz="5" w:space="0"/>
              <w:bottom w:val="single" w:color="000000" w:sz="5" w:space="0"/>
              <w:right w:val="single" w:color="000000" w:sz="5" w:space="0"/>
            </w:tcBorders>
          </w:tcPr>
          <w:p w:rsidRPr="00104196" w:rsidR="00C43DBE" w:rsidP="004E7A80" w:rsidRDefault="00C43DBE" w14:paraId="596B67C0" w14:textId="77777777">
            <w:pPr>
              <w:rPr>
                <w:sz w:val="20"/>
                <w:szCs w:val="20"/>
                <w:lang w:val="en-US"/>
              </w:rPr>
            </w:pPr>
            <w:r w:rsidRPr="00104196">
              <w:rPr>
                <w:sz w:val="20"/>
                <w:szCs w:val="20"/>
                <w:lang w:val="en-US"/>
              </w:rPr>
              <w:t>Less significant but may cause upset or inconvenience in the short term. Consider being managed under generic emergency planning arrangements. Risk monitored</w:t>
            </w:r>
          </w:p>
        </w:tc>
      </w:tr>
      <w:tr w:rsidRPr="00104196" w:rsidR="00241396" w:rsidTr="00241396" w14:paraId="6C750760" w14:textId="77777777">
        <w:trPr>
          <w:trHeight w:val="951" w:hRule="exact"/>
        </w:trPr>
        <w:tc>
          <w:tcPr>
            <w:tcW w:w="826" w:type="pct"/>
            <w:tcBorders>
              <w:top w:val="single" w:color="000000" w:sz="5" w:space="0"/>
              <w:left w:val="single" w:color="000000" w:sz="5" w:space="0"/>
              <w:bottom w:val="single" w:color="000000" w:sz="5" w:space="0"/>
              <w:right w:val="single" w:color="000000" w:sz="5" w:space="0"/>
            </w:tcBorders>
            <w:shd w:val="clear" w:color="auto" w:fill="92D050"/>
          </w:tcPr>
          <w:p w:rsidRPr="00104196" w:rsidR="00C43DBE" w:rsidP="004E7A80" w:rsidRDefault="00C43DBE" w14:paraId="53C4D610" w14:textId="77777777">
            <w:pPr>
              <w:rPr>
                <w:sz w:val="20"/>
                <w:szCs w:val="20"/>
                <w:lang w:val="en-US"/>
              </w:rPr>
            </w:pPr>
            <w:r w:rsidRPr="00104196">
              <w:rPr>
                <w:sz w:val="20"/>
                <w:szCs w:val="20"/>
                <w:lang w:val="en-US"/>
              </w:rPr>
              <w:t>Low Risk</w:t>
            </w:r>
          </w:p>
        </w:tc>
        <w:tc>
          <w:tcPr>
            <w:tcW w:w="4174" w:type="pct"/>
            <w:tcBorders>
              <w:top w:val="single" w:color="000000" w:sz="5" w:space="0"/>
              <w:left w:val="single" w:color="000000" w:sz="5" w:space="0"/>
              <w:bottom w:val="single" w:color="000000" w:sz="5" w:space="0"/>
              <w:right w:val="single" w:color="000000" w:sz="5" w:space="0"/>
            </w:tcBorders>
          </w:tcPr>
          <w:p w:rsidRPr="00104196" w:rsidR="00C43DBE" w:rsidP="004E7A80" w:rsidRDefault="00C43DBE" w14:paraId="41550A9E" w14:textId="77777777">
            <w:pPr>
              <w:rPr>
                <w:sz w:val="20"/>
                <w:szCs w:val="20"/>
                <w:lang w:val="en-US"/>
              </w:rPr>
            </w:pPr>
            <w:r w:rsidRPr="00104196">
              <w:rPr>
                <w:sz w:val="20"/>
                <w:szCs w:val="20"/>
                <w:lang w:val="en-US"/>
              </w:rPr>
              <w:t>Managed using normal or generic emergency planning arrangements.</w:t>
            </w:r>
          </w:p>
          <w:p w:rsidRPr="00104196" w:rsidR="00EE2E95" w:rsidP="004E7A80" w:rsidRDefault="00C43DBE" w14:paraId="563DA324" w14:textId="3E623050">
            <w:pPr>
              <w:rPr>
                <w:sz w:val="20"/>
                <w:szCs w:val="20"/>
                <w:lang w:val="en-US"/>
              </w:rPr>
            </w:pPr>
            <w:r w:rsidRPr="00104196">
              <w:rPr>
                <w:sz w:val="20"/>
                <w:szCs w:val="20"/>
                <w:lang w:val="en-US"/>
              </w:rPr>
              <w:t>Minimal monitoring and control unless risk assessment changes to move to a hig</w:t>
            </w:r>
            <w:r w:rsidRPr="00104196" w:rsidR="00241396">
              <w:rPr>
                <w:sz w:val="20"/>
                <w:szCs w:val="20"/>
                <w:lang w:val="en-US"/>
              </w:rPr>
              <w:t>her rating.</w:t>
            </w:r>
          </w:p>
          <w:p w:rsidRPr="00104196" w:rsidR="00EE2E95" w:rsidP="004E7A80" w:rsidRDefault="00EE2E95" w14:paraId="797BB8A7" w14:textId="77777777">
            <w:pPr>
              <w:rPr>
                <w:sz w:val="20"/>
                <w:szCs w:val="20"/>
                <w:lang w:val="en-US"/>
              </w:rPr>
            </w:pPr>
          </w:p>
          <w:p w:rsidRPr="00104196" w:rsidR="00C43DBE" w:rsidP="004E7A80" w:rsidRDefault="00C43DBE" w14:paraId="5631D291" w14:textId="77777777">
            <w:pPr>
              <w:rPr>
                <w:sz w:val="20"/>
                <w:szCs w:val="20"/>
                <w:lang w:val="en-US"/>
              </w:rPr>
            </w:pPr>
            <w:r w:rsidRPr="00104196">
              <w:rPr>
                <w:sz w:val="20"/>
                <w:szCs w:val="20"/>
                <w:lang w:val="en-US"/>
              </w:rPr>
              <w:t>her rating.</w:t>
            </w:r>
          </w:p>
          <w:p w:rsidRPr="00104196" w:rsidR="00EE2E95" w:rsidP="004E7A80" w:rsidRDefault="00EE2E95" w14:paraId="3C7CB7DE" w14:textId="77777777">
            <w:pPr>
              <w:rPr>
                <w:sz w:val="20"/>
                <w:szCs w:val="20"/>
                <w:lang w:val="en-US"/>
              </w:rPr>
            </w:pPr>
          </w:p>
          <w:p w:rsidRPr="00104196" w:rsidR="00EE2E95" w:rsidP="004E7A80" w:rsidRDefault="00EE2E95" w14:paraId="6ABA8058" w14:textId="77777777">
            <w:pPr>
              <w:rPr>
                <w:sz w:val="20"/>
                <w:szCs w:val="20"/>
                <w:lang w:val="en-US"/>
              </w:rPr>
            </w:pPr>
          </w:p>
          <w:p w:rsidRPr="00104196" w:rsidR="00EE2E95" w:rsidP="004E7A80" w:rsidRDefault="00EE2E95" w14:paraId="768521F7" w14:textId="17A687F5">
            <w:pPr>
              <w:rPr>
                <w:sz w:val="20"/>
                <w:szCs w:val="20"/>
                <w:lang w:val="en-US"/>
              </w:rPr>
            </w:pPr>
          </w:p>
        </w:tc>
      </w:tr>
    </w:tbl>
    <w:p w:rsidRPr="00104196" w:rsidR="00C23C04" w:rsidP="00C43DBE" w:rsidRDefault="00C23C04" w14:paraId="079E05B1" w14:textId="63D645BE"/>
    <w:p w:rsidRPr="00104196" w:rsidR="00241396" w:rsidP="00C43DBE" w:rsidRDefault="00241396" w14:paraId="6C1C169B" w14:textId="06081440">
      <w:r w:rsidRPr="00104196">
        <w:t>The risk rating is devised from the impact of an incident resulting from one of the hazards and the likelihood of an incident occurring.  Further information on the impact and likelihood scores is given after the table of risks below.</w:t>
      </w:r>
    </w:p>
    <w:p w:rsidRPr="00104196" w:rsidR="00241396" w:rsidP="00C43DBE" w:rsidRDefault="00241396" w14:paraId="5E9E9B28" w14:textId="7022B505">
      <w:r w:rsidRPr="00104196">
        <w:rPr>
          <w:noProof/>
        </w:rPr>
        <w:lastRenderedPageBreak/>
        <w:drawing>
          <wp:inline distT="0" distB="0" distL="0" distR="0" wp14:anchorId="7E87776D" wp14:editId="38CA94DA">
            <wp:extent cx="6629400" cy="4679950"/>
            <wp:effectExtent l="0" t="0" r="0" b="6350"/>
            <wp:docPr id="231" name="Picture 231" descr="Community Risk Register – Risk Matrix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Community Risk Register – Risk Matrix Summary"/>
                    <pic:cNvPicPr/>
                  </pic:nvPicPr>
                  <pic:blipFill>
                    <a:blip r:embed="rId221"/>
                    <a:stretch>
                      <a:fillRect/>
                    </a:stretch>
                  </pic:blipFill>
                  <pic:spPr>
                    <a:xfrm>
                      <a:off x="0" y="0"/>
                      <a:ext cx="6641196" cy="4688277"/>
                    </a:xfrm>
                    <a:prstGeom prst="rect">
                      <a:avLst/>
                    </a:prstGeom>
                  </pic:spPr>
                </pic:pic>
              </a:graphicData>
            </a:graphic>
          </wp:inline>
        </w:drawing>
      </w:r>
    </w:p>
    <w:p w:rsidRPr="00104196" w:rsidR="00C23C04" w:rsidP="00C43DBE" w:rsidRDefault="001D36FD" w14:paraId="28A95CBA" w14:textId="590914E1">
      <w:r w:rsidRPr="00104196">
        <w:rPr>
          <w:noProof/>
        </w:rPr>
        <w:drawing>
          <wp:inline distT="0" distB="0" distL="0" distR="0" wp14:anchorId="39887D5E" wp14:editId="78630C40">
            <wp:extent cx="6569242" cy="1707903"/>
            <wp:effectExtent l="0" t="0" r="3175" b="6985"/>
            <wp:docPr id="232" name="Picture 232" descr="Community Risk Register – Risk Matrix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Community Risk Register – Risk Matrix Summary"/>
                    <pic:cNvPicPr/>
                  </pic:nvPicPr>
                  <pic:blipFill>
                    <a:blip r:embed="rId222"/>
                    <a:stretch>
                      <a:fillRect/>
                    </a:stretch>
                  </pic:blipFill>
                  <pic:spPr>
                    <a:xfrm>
                      <a:off x="0" y="0"/>
                      <a:ext cx="6602286" cy="1716494"/>
                    </a:xfrm>
                    <a:prstGeom prst="rect">
                      <a:avLst/>
                    </a:prstGeom>
                  </pic:spPr>
                </pic:pic>
              </a:graphicData>
            </a:graphic>
          </wp:inline>
        </w:drawing>
      </w:r>
    </w:p>
    <w:p w:rsidRPr="00104196" w:rsidR="003829FA" w:rsidP="003829FA" w:rsidRDefault="003829FA" w14:paraId="7FA73F26" w14:textId="6681D39C">
      <w:r w:rsidRPr="00104196">
        <w:t>* Multiagency plans have been developed for these risks as they are classed as some of the highest risks facing the East Coast on the National Risk Register. The Risk Assessment process conducted in Suffolk did not place these risks at the same level that they are accorded nationally but they remain credible risks.</w:t>
      </w:r>
    </w:p>
    <w:sectPr w:rsidRPr="00104196" w:rsidR="003829FA" w:rsidSect="00892B5E">
      <w:footerReference w:type="default" r:id="rId223"/>
      <w:headerReference w:type="first" r:id="rId224"/>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0A69" w14:textId="77777777" w:rsidR="000F78F6" w:rsidRDefault="000F78F6" w:rsidP="007602E0">
      <w:pPr>
        <w:spacing w:after="0"/>
      </w:pPr>
      <w:r>
        <w:separator/>
      </w:r>
    </w:p>
  </w:endnote>
  <w:endnote w:type="continuationSeparator" w:id="0">
    <w:p w14:paraId="5FD46BE5" w14:textId="77777777" w:rsidR="000F78F6" w:rsidRDefault="000F78F6" w:rsidP="007602E0">
      <w:pPr>
        <w:spacing w:after="0"/>
      </w:pPr>
      <w:r>
        <w:continuationSeparator/>
      </w:r>
    </w:p>
  </w:endnote>
  <w:endnote w:type="continuationNotice" w:id="1">
    <w:p w14:paraId="61372821" w14:textId="77777777" w:rsidR="000F78F6" w:rsidRDefault="000F78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932927"/>
      <w:docPartObj>
        <w:docPartGallery w:val="Page Numbers (Bottom of Page)"/>
        <w:docPartUnique/>
      </w:docPartObj>
    </w:sdtPr>
    <w:sdtEndPr>
      <w:rPr>
        <w:noProof/>
      </w:rPr>
    </w:sdtEndPr>
    <w:sdtContent>
      <w:p w14:paraId="24521576" w14:textId="37D171CE" w:rsidR="00682F4E" w:rsidRDefault="00682F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386E0F" w14:textId="5F3F8EB1" w:rsidR="00DC54F6" w:rsidRDefault="00DC54F6" w:rsidP="00682F4E">
    <w:pPr>
      <w:pStyle w:val="Footer"/>
      <w:jc w:val="right"/>
    </w:pPr>
  </w:p>
  <w:p w14:paraId="3247188A" w14:textId="77777777" w:rsidR="000737E4" w:rsidRDefault="000737E4"/>
  <w:p w14:paraId="1FFEB6EC" w14:textId="77777777" w:rsidR="000737E4" w:rsidRDefault="000737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BB94" w14:textId="77777777" w:rsidR="000F78F6" w:rsidRDefault="000F78F6" w:rsidP="007602E0">
      <w:pPr>
        <w:spacing w:after="0"/>
      </w:pPr>
      <w:r>
        <w:separator/>
      </w:r>
    </w:p>
  </w:footnote>
  <w:footnote w:type="continuationSeparator" w:id="0">
    <w:p w14:paraId="3FCDD3BD" w14:textId="77777777" w:rsidR="000F78F6" w:rsidRDefault="000F78F6" w:rsidP="007602E0">
      <w:pPr>
        <w:spacing w:after="0"/>
      </w:pPr>
      <w:r>
        <w:continuationSeparator/>
      </w:r>
    </w:p>
  </w:footnote>
  <w:footnote w:type="continuationNotice" w:id="1">
    <w:p w14:paraId="0D300782" w14:textId="77777777" w:rsidR="000F78F6" w:rsidRDefault="000F78F6">
      <w:pPr>
        <w:spacing w:after="0"/>
      </w:pPr>
    </w:p>
  </w:footnote>
  <w:footnote w:id="2">
    <w:p w14:paraId="236ABD3C" w14:textId="77777777" w:rsidR="005D39FD" w:rsidRDefault="005D39FD" w:rsidP="005D39FD">
      <w:pPr>
        <w:pStyle w:val="FootnoteText"/>
      </w:pPr>
      <w:r w:rsidRPr="007424C0">
        <w:rPr>
          <w:rStyle w:val="FootnoteReference"/>
        </w:rPr>
        <w:footnoteRef/>
      </w:r>
      <w:r>
        <w:t xml:space="preserve"> Please note that the </w:t>
      </w:r>
      <w:r w:rsidRPr="0040346E">
        <w:t xml:space="preserve">Office of National Statistics (ONS) </w:t>
      </w:r>
      <w:r>
        <w:t xml:space="preserve">population forecasts use different population bases to those that estimate the current population size.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0C63" w14:textId="18F68BA3" w:rsidR="00AD4578" w:rsidRDefault="00AD4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3019"/>
    <w:multiLevelType w:val="hybridMultilevel"/>
    <w:tmpl w:val="BC9A1A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744F40"/>
    <w:multiLevelType w:val="hybridMultilevel"/>
    <w:tmpl w:val="B92E8B8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D670F6"/>
    <w:multiLevelType w:val="hybridMultilevel"/>
    <w:tmpl w:val="9866F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52A57"/>
    <w:multiLevelType w:val="hybridMultilevel"/>
    <w:tmpl w:val="111C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4107C"/>
    <w:multiLevelType w:val="hybridMultilevel"/>
    <w:tmpl w:val="981871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20D53946"/>
    <w:multiLevelType w:val="hybridMultilevel"/>
    <w:tmpl w:val="04FE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34D89"/>
    <w:multiLevelType w:val="hybridMultilevel"/>
    <w:tmpl w:val="961086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FEC3C9E"/>
    <w:multiLevelType w:val="hybridMultilevel"/>
    <w:tmpl w:val="7E32E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17B29"/>
    <w:multiLevelType w:val="multilevel"/>
    <w:tmpl w:val="6F1614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7A3EED"/>
    <w:multiLevelType w:val="hybridMultilevel"/>
    <w:tmpl w:val="731093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63E3806"/>
    <w:multiLevelType w:val="hybridMultilevel"/>
    <w:tmpl w:val="DA16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87296B"/>
    <w:multiLevelType w:val="hybridMultilevel"/>
    <w:tmpl w:val="6A98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53CDE"/>
    <w:multiLevelType w:val="hybridMultilevel"/>
    <w:tmpl w:val="8AF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F9161A"/>
    <w:multiLevelType w:val="hybridMultilevel"/>
    <w:tmpl w:val="A830AB36"/>
    <w:lvl w:ilvl="0" w:tplc="08090001">
      <w:start w:val="1"/>
      <w:numFmt w:val="bullet"/>
      <w:lvlText w:val=""/>
      <w:lvlJc w:val="left"/>
      <w:pPr>
        <w:ind w:left="720" w:hanging="360"/>
      </w:pPr>
      <w:rPr>
        <w:rFonts w:ascii="Symbol" w:hAnsi="Symbol" w:hint="default"/>
      </w:rPr>
    </w:lvl>
    <w:lvl w:ilvl="1" w:tplc="BE483FDA">
      <w:numFmt w:val="bullet"/>
      <w:lvlText w:val="-"/>
      <w:lvlJc w:val="left"/>
      <w:pPr>
        <w:ind w:left="1440" w:hanging="360"/>
      </w:pPr>
      <w:rPr>
        <w:rFonts w:ascii="Century Gothic" w:eastAsiaTheme="minorHAnsi" w:hAnsi="Century Gothic" w:cstheme="minorBidi" w:hint="default"/>
        <w:b/>
        <w:color w:val="0070C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213C4"/>
    <w:multiLevelType w:val="hybridMultilevel"/>
    <w:tmpl w:val="F8522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719C8"/>
    <w:multiLevelType w:val="multilevel"/>
    <w:tmpl w:val="687A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A22143"/>
    <w:multiLevelType w:val="hybridMultilevel"/>
    <w:tmpl w:val="8FF4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84C1A"/>
    <w:multiLevelType w:val="hybridMultilevel"/>
    <w:tmpl w:val="81D677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C2915CA"/>
    <w:multiLevelType w:val="hybridMultilevel"/>
    <w:tmpl w:val="435A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EB713F"/>
    <w:multiLevelType w:val="hybridMultilevel"/>
    <w:tmpl w:val="82B4A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95218"/>
    <w:multiLevelType w:val="multilevel"/>
    <w:tmpl w:val="2F42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9938C8"/>
    <w:multiLevelType w:val="hybridMultilevel"/>
    <w:tmpl w:val="194C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916157"/>
    <w:multiLevelType w:val="hybridMultilevel"/>
    <w:tmpl w:val="1DCC867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57A33EED"/>
    <w:multiLevelType w:val="hybridMultilevel"/>
    <w:tmpl w:val="EC7E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AC1279"/>
    <w:multiLevelType w:val="hybridMultilevel"/>
    <w:tmpl w:val="B89CB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C225B9"/>
    <w:multiLevelType w:val="hybridMultilevel"/>
    <w:tmpl w:val="A47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AD74E3"/>
    <w:multiLevelType w:val="hybridMultilevel"/>
    <w:tmpl w:val="DD3AB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F0C8E"/>
    <w:multiLevelType w:val="hybridMultilevel"/>
    <w:tmpl w:val="9F66A04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8" w15:restartNumberingAfterBreak="0">
    <w:nsid w:val="609C0B0F"/>
    <w:multiLevelType w:val="hybridMultilevel"/>
    <w:tmpl w:val="0718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DE4208"/>
    <w:multiLevelType w:val="hybridMultilevel"/>
    <w:tmpl w:val="BF62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A26F5A"/>
    <w:multiLevelType w:val="hybridMultilevel"/>
    <w:tmpl w:val="492A5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7633D"/>
    <w:multiLevelType w:val="hybridMultilevel"/>
    <w:tmpl w:val="B19E7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AA6FD2"/>
    <w:multiLevelType w:val="hybridMultilevel"/>
    <w:tmpl w:val="1D76801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70C62CA3"/>
    <w:multiLevelType w:val="multilevel"/>
    <w:tmpl w:val="5F3C18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102414398">
    <w:abstractNumId w:val="13"/>
  </w:num>
  <w:num w:numId="2" w16cid:durableId="1237474475">
    <w:abstractNumId w:val="7"/>
  </w:num>
  <w:num w:numId="3" w16cid:durableId="161437459">
    <w:abstractNumId w:val="3"/>
  </w:num>
  <w:num w:numId="4" w16cid:durableId="296301847">
    <w:abstractNumId w:val="12"/>
  </w:num>
  <w:num w:numId="5" w16cid:durableId="289943289">
    <w:abstractNumId w:val="19"/>
  </w:num>
  <w:num w:numId="6" w16cid:durableId="25911293">
    <w:abstractNumId w:val="22"/>
  </w:num>
  <w:num w:numId="7" w16cid:durableId="1518153728">
    <w:abstractNumId w:val="4"/>
  </w:num>
  <w:num w:numId="8" w16cid:durableId="1003119127">
    <w:abstractNumId w:val="20"/>
  </w:num>
  <w:num w:numId="9" w16cid:durableId="886575528">
    <w:abstractNumId w:val="15"/>
  </w:num>
  <w:num w:numId="10" w16cid:durableId="1410427236">
    <w:abstractNumId w:val="10"/>
  </w:num>
  <w:num w:numId="11" w16cid:durableId="940992861">
    <w:abstractNumId w:val="32"/>
  </w:num>
  <w:num w:numId="12" w16cid:durableId="202209173">
    <w:abstractNumId w:val="9"/>
  </w:num>
  <w:num w:numId="13" w16cid:durableId="210306276">
    <w:abstractNumId w:val="17"/>
  </w:num>
  <w:num w:numId="14" w16cid:durableId="1431587492">
    <w:abstractNumId w:val="0"/>
  </w:num>
  <w:num w:numId="15" w16cid:durableId="1212304334">
    <w:abstractNumId w:val="28"/>
  </w:num>
  <w:num w:numId="16" w16cid:durableId="1034232671">
    <w:abstractNumId w:val="24"/>
  </w:num>
  <w:num w:numId="17" w16cid:durableId="1219900451">
    <w:abstractNumId w:val="29"/>
  </w:num>
  <w:num w:numId="18" w16cid:durableId="374627031">
    <w:abstractNumId w:val="30"/>
  </w:num>
  <w:num w:numId="19" w16cid:durableId="1662461686">
    <w:abstractNumId w:val="26"/>
  </w:num>
  <w:num w:numId="20" w16cid:durableId="239216049">
    <w:abstractNumId w:val="14"/>
  </w:num>
  <w:num w:numId="21" w16cid:durableId="1390031523">
    <w:abstractNumId w:val="18"/>
  </w:num>
  <w:num w:numId="22" w16cid:durableId="1642079944">
    <w:abstractNumId w:val="31"/>
  </w:num>
  <w:num w:numId="23" w16cid:durableId="1450395884">
    <w:abstractNumId w:val="21"/>
  </w:num>
  <w:num w:numId="24" w16cid:durableId="725644123">
    <w:abstractNumId w:val="8"/>
  </w:num>
  <w:num w:numId="25" w16cid:durableId="1894392304">
    <w:abstractNumId w:val="5"/>
  </w:num>
  <w:num w:numId="26" w16cid:durableId="623317565">
    <w:abstractNumId w:val="25"/>
  </w:num>
  <w:num w:numId="27" w16cid:durableId="1142502704">
    <w:abstractNumId w:val="11"/>
  </w:num>
  <w:num w:numId="28" w16cid:durableId="1219130097">
    <w:abstractNumId w:val="27"/>
  </w:num>
  <w:num w:numId="29" w16cid:durableId="211041948">
    <w:abstractNumId w:val="33"/>
  </w:num>
  <w:num w:numId="30" w16cid:durableId="1454787016">
    <w:abstractNumId w:val="16"/>
  </w:num>
  <w:num w:numId="31" w16cid:durableId="548490272">
    <w:abstractNumId w:val="6"/>
  </w:num>
  <w:num w:numId="32" w16cid:durableId="1680540811">
    <w:abstractNumId w:val="2"/>
  </w:num>
  <w:num w:numId="33" w16cid:durableId="136579654">
    <w:abstractNumId w:val="1"/>
  </w:num>
  <w:num w:numId="34" w16cid:durableId="2001154710">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DF6"/>
    <w:rsid w:val="00003DC3"/>
    <w:rsid w:val="00004EA0"/>
    <w:rsid w:val="0000682D"/>
    <w:rsid w:val="00011D32"/>
    <w:rsid w:val="00011F21"/>
    <w:rsid w:val="00013AAF"/>
    <w:rsid w:val="000164CA"/>
    <w:rsid w:val="00016568"/>
    <w:rsid w:val="00017C38"/>
    <w:rsid w:val="00020BA6"/>
    <w:rsid w:val="000250D9"/>
    <w:rsid w:val="000263DC"/>
    <w:rsid w:val="00027B9B"/>
    <w:rsid w:val="00032E66"/>
    <w:rsid w:val="00033B5A"/>
    <w:rsid w:val="00034AD5"/>
    <w:rsid w:val="00036438"/>
    <w:rsid w:val="0003726B"/>
    <w:rsid w:val="00042AB4"/>
    <w:rsid w:val="00044FF0"/>
    <w:rsid w:val="00045180"/>
    <w:rsid w:val="000459EE"/>
    <w:rsid w:val="00051B79"/>
    <w:rsid w:val="00051DE8"/>
    <w:rsid w:val="000543A6"/>
    <w:rsid w:val="00056029"/>
    <w:rsid w:val="0006458C"/>
    <w:rsid w:val="00065B2B"/>
    <w:rsid w:val="0006786B"/>
    <w:rsid w:val="00067E17"/>
    <w:rsid w:val="0007163E"/>
    <w:rsid w:val="00072E2C"/>
    <w:rsid w:val="00073324"/>
    <w:rsid w:val="000737E4"/>
    <w:rsid w:val="00073A36"/>
    <w:rsid w:val="0007415C"/>
    <w:rsid w:val="00074466"/>
    <w:rsid w:val="0008072A"/>
    <w:rsid w:val="0008084A"/>
    <w:rsid w:val="00080A22"/>
    <w:rsid w:val="000825A3"/>
    <w:rsid w:val="00082C69"/>
    <w:rsid w:val="00082F0F"/>
    <w:rsid w:val="00083F3C"/>
    <w:rsid w:val="00085AC1"/>
    <w:rsid w:val="0008603F"/>
    <w:rsid w:val="0008619C"/>
    <w:rsid w:val="00090995"/>
    <w:rsid w:val="00093D93"/>
    <w:rsid w:val="00093EBD"/>
    <w:rsid w:val="00095770"/>
    <w:rsid w:val="000A1106"/>
    <w:rsid w:val="000A198B"/>
    <w:rsid w:val="000A3497"/>
    <w:rsid w:val="000A54ED"/>
    <w:rsid w:val="000A5A40"/>
    <w:rsid w:val="000B21CC"/>
    <w:rsid w:val="000B336F"/>
    <w:rsid w:val="000B3AFD"/>
    <w:rsid w:val="000B480E"/>
    <w:rsid w:val="000B4963"/>
    <w:rsid w:val="000B6AA9"/>
    <w:rsid w:val="000C00DB"/>
    <w:rsid w:val="000C06F1"/>
    <w:rsid w:val="000C1229"/>
    <w:rsid w:val="000C28BC"/>
    <w:rsid w:val="000C2978"/>
    <w:rsid w:val="000C3026"/>
    <w:rsid w:val="000C330D"/>
    <w:rsid w:val="000C451E"/>
    <w:rsid w:val="000D0661"/>
    <w:rsid w:val="000D2475"/>
    <w:rsid w:val="000D574A"/>
    <w:rsid w:val="000E2A50"/>
    <w:rsid w:val="000E4D3A"/>
    <w:rsid w:val="000E76C1"/>
    <w:rsid w:val="000E7D6E"/>
    <w:rsid w:val="000F15FE"/>
    <w:rsid w:val="000F39B6"/>
    <w:rsid w:val="000F578C"/>
    <w:rsid w:val="000F5868"/>
    <w:rsid w:val="000F7433"/>
    <w:rsid w:val="000F78F6"/>
    <w:rsid w:val="000F7CB0"/>
    <w:rsid w:val="0010338F"/>
    <w:rsid w:val="001036BC"/>
    <w:rsid w:val="001036E6"/>
    <w:rsid w:val="00104196"/>
    <w:rsid w:val="001054D2"/>
    <w:rsid w:val="00105675"/>
    <w:rsid w:val="0010665F"/>
    <w:rsid w:val="00106E0E"/>
    <w:rsid w:val="00110C2E"/>
    <w:rsid w:val="00110CAC"/>
    <w:rsid w:val="001124C5"/>
    <w:rsid w:val="00112954"/>
    <w:rsid w:val="001140E6"/>
    <w:rsid w:val="00114954"/>
    <w:rsid w:val="0011496B"/>
    <w:rsid w:val="00115262"/>
    <w:rsid w:val="0011657D"/>
    <w:rsid w:val="00121785"/>
    <w:rsid w:val="00122B5E"/>
    <w:rsid w:val="001247C9"/>
    <w:rsid w:val="00134834"/>
    <w:rsid w:val="00135330"/>
    <w:rsid w:val="00137C13"/>
    <w:rsid w:val="00140AED"/>
    <w:rsid w:val="0014387E"/>
    <w:rsid w:val="001517CC"/>
    <w:rsid w:val="001520F8"/>
    <w:rsid w:val="00152C6F"/>
    <w:rsid w:val="00152E02"/>
    <w:rsid w:val="001543AC"/>
    <w:rsid w:val="001552F2"/>
    <w:rsid w:val="001571CD"/>
    <w:rsid w:val="001603FB"/>
    <w:rsid w:val="001608D9"/>
    <w:rsid w:val="001620AF"/>
    <w:rsid w:val="00164D85"/>
    <w:rsid w:val="001709E9"/>
    <w:rsid w:val="00170FCE"/>
    <w:rsid w:val="001715CD"/>
    <w:rsid w:val="00171F79"/>
    <w:rsid w:val="001723E6"/>
    <w:rsid w:val="0017403F"/>
    <w:rsid w:val="001765BD"/>
    <w:rsid w:val="00176953"/>
    <w:rsid w:val="001779A0"/>
    <w:rsid w:val="001824DE"/>
    <w:rsid w:val="00182FAB"/>
    <w:rsid w:val="0018547A"/>
    <w:rsid w:val="001857A1"/>
    <w:rsid w:val="00186FD7"/>
    <w:rsid w:val="0018766F"/>
    <w:rsid w:val="00190181"/>
    <w:rsid w:val="00192F7A"/>
    <w:rsid w:val="0019512C"/>
    <w:rsid w:val="001A0224"/>
    <w:rsid w:val="001A3281"/>
    <w:rsid w:val="001A4B74"/>
    <w:rsid w:val="001B2C99"/>
    <w:rsid w:val="001B3EDE"/>
    <w:rsid w:val="001B4665"/>
    <w:rsid w:val="001B4DAF"/>
    <w:rsid w:val="001B54A6"/>
    <w:rsid w:val="001C01F3"/>
    <w:rsid w:val="001C1B2D"/>
    <w:rsid w:val="001C3897"/>
    <w:rsid w:val="001C7C24"/>
    <w:rsid w:val="001C7D5E"/>
    <w:rsid w:val="001D36FD"/>
    <w:rsid w:val="001D4831"/>
    <w:rsid w:val="001D67F3"/>
    <w:rsid w:val="001E0DF6"/>
    <w:rsid w:val="001E350F"/>
    <w:rsid w:val="001E3C25"/>
    <w:rsid w:val="001F02B8"/>
    <w:rsid w:val="001F0401"/>
    <w:rsid w:val="001F1604"/>
    <w:rsid w:val="001F3B33"/>
    <w:rsid w:val="0020043C"/>
    <w:rsid w:val="0020120C"/>
    <w:rsid w:val="002055EE"/>
    <w:rsid w:val="002118A5"/>
    <w:rsid w:val="00211BE8"/>
    <w:rsid w:val="00212061"/>
    <w:rsid w:val="0022043B"/>
    <w:rsid w:val="00222F34"/>
    <w:rsid w:val="00224F7F"/>
    <w:rsid w:val="00225214"/>
    <w:rsid w:val="002252A8"/>
    <w:rsid w:val="00227E63"/>
    <w:rsid w:val="002325E5"/>
    <w:rsid w:val="002326DF"/>
    <w:rsid w:val="00234006"/>
    <w:rsid w:val="0023746A"/>
    <w:rsid w:val="002375A2"/>
    <w:rsid w:val="00241396"/>
    <w:rsid w:val="002437E7"/>
    <w:rsid w:val="002442BD"/>
    <w:rsid w:val="0024739F"/>
    <w:rsid w:val="0025038B"/>
    <w:rsid w:val="00250984"/>
    <w:rsid w:val="002512B2"/>
    <w:rsid w:val="00252E2D"/>
    <w:rsid w:val="00254488"/>
    <w:rsid w:val="002552F7"/>
    <w:rsid w:val="002562FE"/>
    <w:rsid w:val="002564A6"/>
    <w:rsid w:val="00257E5C"/>
    <w:rsid w:val="0026045F"/>
    <w:rsid w:val="00260E52"/>
    <w:rsid w:val="0026141D"/>
    <w:rsid w:val="0026171A"/>
    <w:rsid w:val="00263DBC"/>
    <w:rsid w:val="00266038"/>
    <w:rsid w:val="00266D83"/>
    <w:rsid w:val="00270065"/>
    <w:rsid w:val="002737D9"/>
    <w:rsid w:val="0027554B"/>
    <w:rsid w:val="002760C9"/>
    <w:rsid w:val="002760F6"/>
    <w:rsid w:val="00276FD6"/>
    <w:rsid w:val="00277623"/>
    <w:rsid w:val="002806AF"/>
    <w:rsid w:val="00280D9D"/>
    <w:rsid w:val="002829F9"/>
    <w:rsid w:val="00282A84"/>
    <w:rsid w:val="00285922"/>
    <w:rsid w:val="00286FB9"/>
    <w:rsid w:val="00287814"/>
    <w:rsid w:val="00291518"/>
    <w:rsid w:val="00292C31"/>
    <w:rsid w:val="0029378C"/>
    <w:rsid w:val="00293997"/>
    <w:rsid w:val="002945E9"/>
    <w:rsid w:val="00294879"/>
    <w:rsid w:val="002948BB"/>
    <w:rsid w:val="00296D15"/>
    <w:rsid w:val="002A023E"/>
    <w:rsid w:val="002A1EEE"/>
    <w:rsid w:val="002A3695"/>
    <w:rsid w:val="002A5EBF"/>
    <w:rsid w:val="002B2191"/>
    <w:rsid w:val="002B2ECF"/>
    <w:rsid w:val="002C546F"/>
    <w:rsid w:val="002C5F60"/>
    <w:rsid w:val="002C6AD1"/>
    <w:rsid w:val="002C7765"/>
    <w:rsid w:val="002D0476"/>
    <w:rsid w:val="002D1E52"/>
    <w:rsid w:val="002D1E9B"/>
    <w:rsid w:val="002D1EC7"/>
    <w:rsid w:val="002D473B"/>
    <w:rsid w:val="002D66AB"/>
    <w:rsid w:val="002D7F81"/>
    <w:rsid w:val="002E3602"/>
    <w:rsid w:val="002E4DF8"/>
    <w:rsid w:val="002F0CF5"/>
    <w:rsid w:val="002F0F39"/>
    <w:rsid w:val="002F1BB9"/>
    <w:rsid w:val="002F5533"/>
    <w:rsid w:val="002F60F7"/>
    <w:rsid w:val="002F6423"/>
    <w:rsid w:val="0030137C"/>
    <w:rsid w:val="00301837"/>
    <w:rsid w:val="00305B8F"/>
    <w:rsid w:val="00305B93"/>
    <w:rsid w:val="00306E85"/>
    <w:rsid w:val="0031068C"/>
    <w:rsid w:val="003152D1"/>
    <w:rsid w:val="00320D0D"/>
    <w:rsid w:val="003216BD"/>
    <w:rsid w:val="00323BA6"/>
    <w:rsid w:val="00323CAD"/>
    <w:rsid w:val="00323FDD"/>
    <w:rsid w:val="003253A5"/>
    <w:rsid w:val="003269F5"/>
    <w:rsid w:val="00333E3A"/>
    <w:rsid w:val="00336E51"/>
    <w:rsid w:val="003374FF"/>
    <w:rsid w:val="00337AC5"/>
    <w:rsid w:val="0034002A"/>
    <w:rsid w:val="003416B4"/>
    <w:rsid w:val="00341974"/>
    <w:rsid w:val="0034271C"/>
    <w:rsid w:val="00346BD0"/>
    <w:rsid w:val="003552EE"/>
    <w:rsid w:val="00357DA1"/>
    <w:rsid w:val="003626F4"/>
    <w:rsid w:val="00363F2D"/>
    <w:rsid w:val="00364EA3"/>
    <w:rsid w:val="00365A0F"/>
    <w:rsid w:val="00365CE0"/>
    <w:rsid w:val="00375F7B"/>
    <w:rsid w:val="00376A1B"/>
    <w:rsid w:val="00381292"/>
    <w:rsid w:val="00382555"/>
    <w:rsid w:val="003829F1"/>
    <w:rsid w:val="003829FA"/>
    <w:rsid w:val="00384AD9"/>
    <w:rsid w:val="0038532C"/>
    <w:rsid w:val="00385C4B"/>
    <w:rsid w:val="00392C93"/>
    <w:rsid w:val="00394823"/>
    <w:rsid w:val="00394C38"/>
    <w:rsid w:val="00394CD2"/>
    <w:rsid w:val="0039644A"/>
    <w:rsid w:val="00396AFC"/>
    <w:rsid w:val="00397CFD"/>
    <w:rsid w:val="003A010B"/>
    <w:rsid w:val="003A3772"/>
    <w:rsid w:val="003A68EB"/>
    <w:rsid w:val="003A6D56"/>
    <w:rsid w:val="003A7938"/>
    <w:rsid w:val="003B180E"/>
    <w:rsid w:val="003B5F84"/>
    <w:rsid w:val="003C0842"/>
    <w:rsid w:val="003C2AAC"/>
    <w:rsid w:val="003C3A5A"/>
    <w:rsid w:val="003C4A2C"/>
    <w:rsid w:val="003C4D06"/>
    <w:rsid w:val="003C54F6"/>
    <w:rsid w:val="003D1820"/>
    <w:rsid w:val="003D2B7A"/>
    <w:rsid w:val="003D3D46"/>
    <w:rsid w:val="003D4372"/>
    <w:rsid w:val="003D6D78"/>
    <w:rsid w:val="003E096F"/>
    <w:rsid w:val="003E13E5"/>
    <w:rsid w:val="003E24DA"/>
    <w:rsid w:val="003E4C3D"/>
    <w:rsid w:val="003E6281"/>
    <w:rsid w:val="003E7191"/>
    <w:rsid w:val="003E757C"/>
    <w:rsid w:val="003F0A1E"/>
    <w:rsid w:val="003F2FC6"/>
    <w:rsid w:val="003F399E"/>
    <w:rsid w:val="003F3A66"/>
    <w:rsid w:val="003F3BB1"/>
    <w:rsid w:val="003F4545"/>
    <w:rsid w:val="00403309"/>
    <w:rsid w:val="00404AB4"/>
    <w:rsid w:val="00404C78"/>
    <w:rsid w:val="0040595D"/>
    <w:rsid w:val="0040647C"/>
    <w:rsid w:val="00407E9F"/>
    <w:rsid w:val="00410833"/>
    <w:rsid w:val="00410AE4"/>
    <w:rsid w:val="00414475"/>
    <w:rsid w:val="00417874"/>
    <w:rsid w:val="00424869"/>
    <w:rsid w:val="00425B51"/>
    <w:rsid w:val="00426424"/>
    <w:rsid w:val="004272AD"/>
    <w:rsid w:val="0043146B"/>
    <w:rsid w:val="00431C4C"/>
    <w:rsid w:val="004327E5"/>
    <w:rsid w:val="00433C8F"/>
    <w:rsid w:val="004346AE"/>
    <w:rsid w:val="00435D5C"/>
    <w:rsid w:val="004367FE"/>
    <w:rsid w:val="00446968"/>
    <w:rsid w:val="004517BB"/>
    <w:rsid w:val="00457420"/>
    <w:rsid w:val="00457ACE"/>
    <w:rsid w:val="00457DD5"/>
    <w:rsid w:val="00463693"/>
    <w:rsid w:val="004713E3"/>
    <w:rsid w:val="00474DED"/>
    <w:rsid w:val="00475EE3"/>
    <w:rsid w:val="004774BA"/>
    <w:rsid w:val="00480059"/>
    <w:rsid w:val="00481DEE"/>
    <w:rsid w:val="004830B9"/>
    <w:rsid w:val="00490FE4"/>
    <w:rsid w:val="00493561"/>
    <w:rsid w:val="0049620F"/>
    <w:rsid w:val="00497B3E"/>
    <w:rsid w:val="004A10C9"/>
    <w:rsid w:val="004A1E2F"/>
    <w:rsid w:val="004A275C"/>
    <w:rsid w:val="004A37A5"/>
    <w:rsid w:val="004A68F6"/>
    <w:rsid w:val="004B2B76"/>
    <w:rsid w:val="004B5BBA"/>
    <w:rsid w:val="004B5FEA"/>
    <w:rsid w:val="004B7C07"/>
    <w:rsid w:val="004C4332"/>
    <w:rsid w:val="004C4D0D"/>
    <w:rsid w:val="004C4F64"/>
    <w:rsid w:val="004C5C6E"/>
    <w:rsid w:val="004C6D48"/>
    <w:rsid w:val="004C6D80"/>
    <w:rsid w:val="004C743F"/>
    <w:rsid w:val="004D062D"/>
    <w:rsid w:val="004D1C8E"/>
    <w:rsid w:val="004D27FF"/>
    <w:rsid w:val="004D285F"/>
    <w:rsid w:val="004D6D86"/>
    <w:rsid w:val="004D6E1D"/>
    <w:rsid w:val="004D753C"/>
    <w:rsid w:val="004E2F10"/>
    <w:rsid w:val="004E39A3"/>
    <w:rsid w:val="004E39AB"/>
    <w:rsid w:val="004E795A"/>
    <w:rsid w:val="004E7A80"/>
    <w:rsid w:val="004F2864"/>
    <w:rsid w:val="004F2D76"/>
    <w:rsid w:val="004F4809"/>
    <w:rsid w:val="004F6768"/>
    <w:rsid w:val="00500F80"/>
    <w:rsid w:val="005012D7"/>
    <w:rsid w:val="00502A57"/>
    <w:rsid w:val="00503D48"/>
    <w:rsid w:val="00505545"/>
    <w:rsid w:val="00507444"/>
    <w:rsid w:val="005078C2"/>
    <w:rsid w:val="0050797B"/>
    <w:rsid w:val="0051052E"/>
    <w:rsid w:val="00512B51"/>
    <w:rsid w:val="005136E9"/>
    <w:rsid w:val="00514E08"/>
    <w:rsid w:val="00517DFB"/>
    <w:rsid w:val="005210FB"/>
    <w:rsid w:val="005218D0"/>
    <w:rsid w:val="005227E1"/>
    <w:rsid w:val="0052350D"/>
    <w:rsid w:val="00523FA1"/>
    <w:rsid w:val="0052577D"/>
    <w:rsid w:val="005267C9"/>
    <w:rsid w:val="00533EC1"/>
    <w:rsid w:val="00535038"/>
    <w:rsid w:val="00535FF5"/>
    <w:rsid w:val="005368FE"/>
    <w:rsid w:val="00536960"/>
    <w:rsid w:val="00537EDE"/>
    <w:rsid w:val="005401BD"/>
    <w:rsid w:val="00540583"/>
    <w:rsid w:val="00541051"/>
    <w:rsid w:val="00541259"/>
    <w:rsid w:val="00542129"/>
    <w:rsid w:val="00544D16"/>
    <w:rsid w:val="00545E7D"/>
    <w:rsid w:val="005462FD"/>
    <w:rsid w:val="00546FC7"/>
    <w:rsid w:val="005541DB"/>
    <w:rsid w:val="0055451F"/>
    <w:rsid w:val="0055471D"/>
    <w:rsid w:val="00555476"/>
    <w:rsid w:val="005571CF"/>
    <w:rsid w:val="00557D56"/>
    <w:rsid w:val="00563CF1"/>
    <w:rsid w:val="005644CF"/>
    <w:rsid w:val="00566127"/>
    <w:rsid w:val="005666A1"/>
    <w:rsid w:val="0057147A"/>
    <w:rsid w:val="00576720"/>
    <w:rsid w:val="00577302"/>
    <w:rsid w:val="005779BA"/>
    <w:rsid w:val="005853F0"/>
    <w:rsid w:val="00587343"/>
    <w:rsid w:val="00590140"/>
    <w:rsid w:val="00591897"/>
    <w:rsid w:val="00591ED0"/>
    <w:rsid w:val="005970B1"/>
    <w:rsid w:val="005A29EF"/>
    <w:rsid w:val="005A2D90"/>
    <w:rsid w:val="005A4334"/>
    <w:rsid w:val="005A47D1"/>
    <w:rsid w:val="005A69D3"/>
    <w:rsid w:val="005A6EBC"/>
    <w:rsid w:val="005A7564"/>
    <w:rsid w:val="005A77AD"/>
    <w:rsid w:val="005B2EC3"/>
    <w:rsid w:val="005B55E6"/>
    <w:rsid w:val="005B5D10"/>
    <w:rsid w:val="005B6F4E"/>
    <w:rsid w:val="005C48E6"/>
    <w:rsid w:val="005C581D"/>
    <w:rsid w:val="005D0FD7"/>
    <w:rsid w:val="005D39FD"/>
    <w:rsid w:val="005D50EA"/>
    <w:rsid w:val="005D57A9"/>
    <w:rsid w:val="005D57FC"/>
    <w:rsid w:val="005D5A83"/>
    <w:rsid w:val="005D6367"/>
    <w:rsid w:val="005E0165"/>
    <w:rsid w:val="005E605C"/>
    <w:rsid w:val="005F2C98"/>
    <w:rsid w:val="005F324E"/>
    <w:rsid w:val="005F3B98"/>
    <w:rsid w:val="005F5064"/>
    <w:rsid w:val="005F65FE"/>
    <w:rsid w:val="005F6701"/>
    <w:rsid w:val="005F677A"/>
    <w:rsid w:val="005F731B"/>
    <w:rsid w:val="005F7E29"/>
    <w:rsid w:val="00600856"/>
    <w:rsid w:val="00601B4C"/>
    <w:rsid w:val="006034FD"/>
    <w:rsid w:val="00604AF8"/>
    <w:rsid w:val="00607530"/>
    <w:rsid w:val="00610537"/>
    <w:rsid w:val="00611F05"/>
    <w:rsid w:val="0061345C"/>
    <w:rsid w:val="00614F75"/>
    <w:rsid w:val="006163F5"/>
    <w:rsid w:val="00621392"/>
    <w:rsid w:val="0062686E"/>
    <w:rsid w:val="00631093"/>
    <w:rsid w:val="00636830"/>
    <w:rsid w:val="00641D45"/>
    <w:rsid w:val="00643355"/>
    <w:rsid w:val="00643A46"/>
    <w:rsid w:val="006464C5"/>
    <w:rsid w:val="0064708E"/>
    <w:rsid w:val="00652B49"/>
    <w:rsid w:val="00653EFA"/>
    <w:rsid w:val="00654461"/>
    <w:rsid w:val="00654C93"/>
    <w:rsid w:val="0065597B"/>
    <w:rsid w:val="00656295"/>
    <w:rsid w:val="006568C7"/>
    <w:rsid w:val="00661411"/>
    <w:rsid w:val="006614CE"/>
    <w:rsid w:val="0066473F"/>
    <w:rsid w:val="0066645E"/>
    <w:rsid w:val="00674080"/>
    <w:rsid w:val="00675A21"/>
    <w:rsid w:val="006767F4"/>
    <w:rsid w:val="00676A58"/>
    <w:rsid w:val="006808AE"/>
    <w:rsid w:val="00681CEB"/>
    <w:rsid w:val="00682F4E"/>
    <w:rsid w:val="0068637F"/>
    <w:rsid w:val="00686B21"/>
    <w:rsid w:val="00687497"/>
    <w:rsid w:val="0069078B"/>
    <w:rsid w:val="00693248"/>
    <w:rsid w:val="006947E1"/>
    <w:rsid w:val="00695DFA"/>
    <w:rsid w:val="0069703F"/>
    <w:rsid w:val="006974FD"/>
    <w:rsid w:val="00697AC5"/>
    <w:rsid w:val="006A11BD"/>
    <w:rsid w:val="006A169C"/>
    <w:rsid w:val="006A291F"/>
    <w:rsid w:val="006A53EB"/>
    <w:rsid w:val="006A6BEC"/>
    <w:rsid w:val="006B368D"/>
    <w:rsid w:val="006B5740"/>
    <w:rsid w:val="006B7013"/>
    <w:rsid w:val="006B777A"/>
    <w:rsid w:val="006C158E"/>
    <w:rsid w:val="006C1806"/>
    <w:rsid w:val="006C1B53"/>
    <w:rsid w:val="006C2AFB"/>
    <w:rsid w:val="006C3335"/>
    <w:rsid w:val="006C5EF1"/>
    <w:rsid w:val="006C5FA2"/>
    <w:rsid w:val="006C6955"/>
    <w:rsid w:val="006D1AF1"/>
    <w:rsid w:val="006D27B6"/>
    <w:rsid w:val="006D3349"/>
    <w:rsid w:val="006D3A16"/>
    <w:rsid w:val="006D3B07"/>
    <w:rsid w:val="006D42F3"/>
    <w:rsid w:val="006D7AC1"/>
    <w:rsid w:val="006D7FA5"/>
    <w:rsid w:val="006E28DF"/>
    <w:rsid w:val="006E44AD"/>
    <w:rsid w:val="006E5127"/>
    <w:rsid w:val="006E559F"/>
    <w:rsid w:val="006E5785"/>
    <w:rsid w:val="006E6291"/>
    <w:rsid w:val="006E7724"/>
    <w:rsid w:val="006F12CB"/>
    <w:rsid w:val="006F2337"/>
    <w:rsid w:val="006F47A1"/>
    <w:rsid w:val="006F76C6"/>
    <w:rsid w:val="006F7AA5"/>
    <w:rsid w:val="0070023E"/>
    <w:rsid w:val="007003F8"/>
    <w:rsid w:val="00700B41"/>
    <w:rsid w:val="007011BF"/>
    <w:rsid w:val="00701C29"/>
    <w:rsid w:val="00703482"/>
    <w:rsid w:val="00703C83"/>
    <w:rsid w:val="00704B34"/>
    <w:rsid w:val="00706BB0"/>
    <w:rsid w:val="007110C6"/>
    <w:rsid w:val="00712138"/>
    <w:rsid w:val="00712DA8"/>
    <w:rsid w:val="007138D6"/>
    <w:rsid w:val="00713A45"/>
    <w:rsid w:val="007144B7"/>
    <w:rsid w:val="00714BC3"/>
    <w:rsid w:val="00715E9E"/>
    <w:rsid w:val="00716D30"/>
    <w:rsid w:val="00720998"/>
    <w:rsid w:val="00722E1D"/>
    <w:rsid w:val="00726351"/>
    <w:rsid w:val="0072691A"/>
    <w:rsid w:val="00730C43"/>
    <w:rsid w:val="00731128"/>
    <w:rsid w:val="0073428D"/>
    <w:rsid w:val="00734E21"/>
    <w:rsid w:val="00737643"/>
    <w:rsid w:val="007400CD"/>
    <w:rsid w:val="00743F92"/>
    <w:rsid w:val="0074773D"/>
    <w:rsid w:val="0075123B"/>
    <w:rsid w:val="007520A6"/>
    <w:rsid w:val="00752160"/>
    <w:rsid w:val="00752968"/>
    <w:rsid w:val="007539DD"/>
    <w:rsid w:val="00753B99"/>
    <w:rsid w:val="00753EC6"/>
    <w:rsid w:val="00754FE8"/>
    <w:rsid w:val="00757636"/>
    <w:rsid w:val="007602E0"/>
    <w:rsid w:val="0076146D"/>
    <w:rsid w:val="00764B57"/>
    <w:rsid w:val="0077040D"/>
    <w:rsid w:val="00774553"/>
    <w:rsid w:val="00774CC8"/>
    <w:rsid w:val="0077602B"/>
    <w:rsid w:val="00781C57"/>
    <w:rsid w:val="00786C0C"/>
    <w:rsid w:val="00790A40"/>
    <w:rsid w:val="00790A56"/>
    <w:rsid w:val="00791232"/>
    <w:rsid w:val="00791683"/>
    <w:rsid w:val="00793570"/>
    <w:rsid w:val="007949CE"/>
    <w:rsid w:val="007A13EE"/>
    <w:rsid w:val="007A1868"/>
    <w:rsid w:val="007A1A9A"/>
    <w:rsid w:val="007A2D9F"/>
    <w:rsid w:val="007A3255"/>
    <w:rsid w:val="007A407F"/>
    <w:rsid w:val="007A4FBC"/>
    <w:rsid w:val="007A73E6"/>
    <w:rsid w:val="007B3490"/>
    <w:rsid w:val="007B7A66"/>
    <w:rsid w:val="007B7B3E"/>
    <w:rsid w:val="007C33C5"/>
    <w:rsid w:val="007C370D"/>
    <w:rsid w:val="007C4CF8"/>
    <w:rsid w:val="007C5D46"/>
    <w:rsid w:val="007C6670"/>
    <w:rsid w:val="007D150F"/>
    <w:rsid w:val="007D41BA"/>
    <w:rsid w:val="007D5661"/>
    <w:rsid w:val="007D6C1B"/>
    <w:rsid w:val="007D7D02"/>
    <w:rsid w:val="007E057D"/>
    <w:rsid w:val="007E0599"/>
    <w:rsid w:val="007E2F37"/>
    <w:rsid w:val="007E2F7E"/>
    <w:rsid w:val="007E340A"/>
    <w:rsid w:val="007E3874"/>
    <w:rsid w:val="007E464A"/>
    <w:rsid w:val="007F2669"/>
    <w:rsid w:val="007F2793"/>
    <w:rsid w:val="007F2C5E"/>
    <w:rsid w:val="007F3055"/>
    <w:rsid w:val="007F4FB0"/>
    <w:rsid w:val="007F4FD9"/>
    <w:rsid w:val="007F7CF1"/>
    <w:rsid w:val="0080127B"/>
    <w:rsid w:val="00801300"/>
    <w:rsid w:val="0080157E"/>
    <w:rsid w:val="00801586"/>
    <w:rsid w:val="008022FC"/>
    <w:rsid w:val="00810F7E"/>
    <w:rsid w:val="00812AEF"/>
    <w:rsid w:val="00813A38"/>
    <w:rsid w:val="00814D59"/>
    <w:rsid w:val="0082316A"/>
    <w:rsid w:val="00827302"/>
    <w:rsid w:val="0082775C"/>
    <w:rsid w:val="00832B23"/>
    <w:rsid w:val="0083600D"/>
    <w:rsid w:val="008365F5"/>
    <w:rsid w:val="00837D47"/>
    <w:rsid w:val="0084221E"/>
    <w:rsid w:val="008430D3"/>
    <w:rsid w:val="00843D99"/>
    <w:rsid w:val="0084435A"/>
    <w:rsid w:val="0084685F"/>
    <w:rsid w:val="0085049E"/>
    <w:rsid w:val="008515A2"/>
    <w:rsid w:val="00851E96"/>
    <w:rsid w:val="0085224B"/>
    <w:rsid w:val="0085363D"/>
    <w:rsid w:val="008561B6"/>
    <w:rsid w:val="00856B79"/>
    <w:rsid w:val="0086066E"/>
    <w:rsid w:val="00861B36"/>
    <w:rsid w:val="00861F22"/>
    <w:rsid w:val="00864145"/>
    <w:rsid w:val="00866543"/>
    <w:rsid w:val="00866631"/>
    <w:rsid w:val="00867A20"/>
    <w:rsid w:val="008707B0"/>
    <w:rsid w:val="008708AD"/>
    <w:rsid w:val="00871470"/>
    <w:rsid w:val="00872DEF"/>
    <w:rsid w:val="00874551"/>
    <w:rsid w:val="00874B95"/>
    <w:rsid w:val="00877C9B"/>
    <w:rsid w:val="00882EB9"/>
    <w:rsid w:val="00885F74"/>
    <w:rsid w:val="008872E1"/>
    <w:rsid w:val="00887E5D"/>
    <w:rsid w:val="00892B5E"/>
    <w:rsid w:val="0089432C"/>
    <w:rsid w:val="008961D8"/>
    <w:rsid w:val="00896ACE"/>
    <w:rsid w:val="008A2044"/>
    <w:rsid w:val="008A310A"/>
    <w:rsid w:val="008A336A"/>
    <w:rsid w:val="008A6427"/>
    <w:rsid w:val="008A6F48"/>
    <w:rsid w:val="008A7BAC"/>
    <w:rsid w:val="008B2052"/>
    <w:rsid w:val="008B23F9"/>
    <w:rsid w:val="008B7059"/>
    <w:rsid w:val="008B7F9E"/>
    <w:rsid w:val="008C2354"/>
    <w:rsid w:val="008C3685"/>
    <w:rsid w:val="008C4346"/>
    <w:rsid w:val="008C749C"/>
    <w:rsid w:val="008C78BF"/>
    <w:rsid w:val="008D0E18"/>
    <w:rsid w:val="008D344F"/>
    <w:rsid w:val="008D4D1F"/>
    <w:rsid w:val="008D58F7"/>
    <w:rsid w:val="008E1426"/>
    <w:rsid w:val="008E1D82"/>
    <w:rsid w:val="008E527E"/>
    <w:rsid w:val="008E5E24"/>
    <w:rsid w:val="008E7D60"/>
    <w:rsid w:val="008F2138"/>
    <w:rsid w:val="008F3C4E"/>
    <w:rsid w:val="008F5454"/>
    <w:rsid w:val="008F566F"/>
    <w:rsid w:val="008F64A2"/>
    <w:rsid w:val="009067B3"/>
    <w:rsid w:val="00915446"/>
    <w:rsid w:val="00921789"/>
    <w:rsid w:val="00921D66"/>
    <w:rsid w:val="00923A4C"/>
    <w:rsid w:val="009268FB"/>
    <w:rsid w:val="00933DE8"/>
    <w:rsid w:val="00933EFC"/>
    <w:rsid w:val="00936396"/>
    <w:rsid w:val="00936D70"/>
    <w:rsid w:val="009373B0"/>
    <w:rsid w:val="00937C2A"/>
    <w:rsid w:val="0094357D"/>
    <w:rsid w:val="00946595"/>
    <w:rsid w:val="009475B5"/>
    <w:rsid w:val="0095050F"/>
    <w:rsid w:val="009515FB"/>
    <w:rsid w:val="00951B02"/>
    <w:rsid w:val="00952820"/>
    <w:rsid w:val="009546EA"/>
    <w:rsid w:val="009569A4"/>
    <w:rsid w:val="00957934"/>
    <w:rsid w:val="00963BD1"/>
    <w:rsid w:val="00966606"/>
    <w:rsid w:val="00970399"/>
    <w:rsid w:val="00970776"/>
    <w:rsid w:val="00971643"/>
    <w:rsid w:val="0097400E"/>
    <w:rsid w:val="00982429"/>
    <w:rsid w:val="00982CA0"/>
    <w:rsid w:val="00984FD5"/>
    <w:rsid w:val="009853F1"/>
    <w:rsid w:val="00985C1F"/>
    <w:rsid w:val="00985C54"/>
    <w:rsid w:val="00985FB8"/>
    <w:rsid w:val="00987210"/>
    <w:rsid w:val="00987DE1"/>
    <w:rsid w:val="00991325"/>
    <w:rsid w:val="00991C0D"/>
    <w:rsid w:val="009928ED"/>
    <w:rsid w:val="00994E76"/>
    <w:rsid w:val="00996E63"/>
    <w:rsid w:val="009A7BEA"/>
    <w:rsid w:val="009B07FE"/>
    <w:rsid w:val="009B2AAC"/>
    <w:rsid w:val="009B2D30"/>
    <w:rsid w:val="009B371E"/>
    <w:rsid w:val="009B59E1"/>
    <w:rsid w:val="009B5E46"/>
    <w:rsid w:val="009B6E71"/>
    <w:rsid w:val="009B71FB"/>
    <w:rsid w:val="009C4AF6"/>
    <w:rsid w:val="009C4D0C"/>
    <w:rsid w:val="009C4D0E"/>
    <w:rsid w:val="009C5252"/>
    <w:rsid w:val="009C6382"/>
    <w:rsid w:val="009D05A2"/>
    <w:rsid w:val="009D0A18"/>
    <w:rsid w:val="009D0D54"/>
    <w:rsid w:val="009D12E6"/>
    <w:rsid w:val="009D3A23"/>
    <w:rsid w:val="009D4095"/>
    <w:rsid w:val="009D4E4F"/>
    <w:rsid w:val="009D5D24"/>
    <w:rsid w:val="009E02B2"/>
    <w:rsid w:val="009E1BB9"/>
    <w:rsid w:val="009E3D9A"/>
    <w:rsid w:val="009E47A8"/>
    <w:rsid w:val="009E5CC4"/>
    <w:rsid w:val="009E7C2A"/>
    <w:rsid w:val="009F3B1E"/>
    <w:rsid w:val="009F5461"/>
    <w:rsid w:val="009F63D7"/>
    <w:rsid w:val="009F7CFF"/>
    <w:rsid w:val="00A027CF"/>
    <w:rsid w:val="00A03531"/>
    <w:rsid w:val="00A07C3D"/>
    <w:rsid w:val="00A130CD"/>
    <w:rsid w:val="00A1488D"/>
    <w:rsid w:val="00A14C3E"/>
    <w:rsid w:val="00A208AF"/>
    <w:rsid w:val="00A21208"/>
    <w:rsid w:val="00A219F0"/>
    <w:rsid w:val="00A2234E"/>
    <w:rsid w:val="00A2270C"/>
    <w:rsid w:val="00A23BD8"/>
    <w:rsid w:val="00A24045"/>
    <w:rsid w:val="00A25269"/>
    <w:rsid w:val="00A25DDC"/>
    <w:rsid w:val="00A4621C"/>
    <w:rsid w:val="00A46F55"/>
    <w:rsid w:val="00A51586"/>
    <w:rsid w:val="00A52154"/>
    <w:rsid w:val="00A613B2"/>
    <w:rsid w:val="00A635FF"/>
    <w:rsid w:val="00A642FA"/>
    <w:rsid w:val="00A67E23"/>
    <w:rsid w:val="00A72828"/>
    <w:rsid w:val="00A737BA"/>
    <w:rsid w:val="00A7401D"/>
    <w:rsid w:val="00A74BEB"/>
    <w:rsid w:val="00A75032"/>
    <w:rsid w:val="00A75718"/>
    <w:rsid w:val="00A7661A"/>
    <w:rsid w:val="00A77696"/>
    <w:rsid w:val="00A77DBA"/>
    <w:rsid w:val="00A809BE"/>
    <w:rsid w:val="00A80DC8"/>
    <w:rsid w:val="00A82BBE"/>
    <w:rsid w:val="00A8489D"/>
    <w:rsid w:val="00A84ACA"/>
    <w:rsid w:val="00A85A46"/>
    <w:rsid w:val="00A866D0"/>
    <w:rsid w:val="00A86740"/>
    <w:rsid w:val="00A86A41"/>
    <w:rsid w:val="00A87DC0"/>
    <w:rsid w:val="00A90C39"/>
    <w:rsid w:val="00A928F9"/>
    <w:rsid w:val="00A93F6D"/>
    <w:rsid w:val="00A93FEF"/>
    <w:rsid w:val="00A95F70"/>
    <w:rsid w:val="00A9777D"/>
    <w:rsid w:val="00A9781E"/>
    <w:rsid w:val="00AA0189"/>
    <w:rsid w:val="00AA0DEE"/>
    <w:rsid w:val="00AB1A25"/>
    <w:rsid w:val="00AC177E"/>
    <w:rsid w:val="00AC2EA4"/>
    <w:rsid w:val="00AC4792"/>
    <w:rsid w:val="00AC60CA"/>
    <w:rsid w:val="00AD05D4"/>
    <w:rsid w:val="00AD4578"/>
    <w:rsid w:val="00AD5AFE"/>
    <w:rsid w:val="00AD63FF"/>
    <w:rsid w:val="00AE1514"/>
    <w:rsid w:val="00AE15DD"/>
    <w:rsid w:val="00AE1EA0"/>
    <w:rsid w:val="00AE2265"/>
    <w:rsid w:val="00AE2505"/>
    <w:rsid w:val="00AE2A1A"/>
    <w:rsid w:val="00AE2CA4"/>
    <w:rsid w:val="00AE6195"/>
    <w:rsid w:val="00AE687B"/>
    <w:rsid w:val="00AE7177"/>
    <w:rsid w:val="00AE7D0C"/>
    <w:rsid w:val="00AF12A8"/>
    <w:rsid w:val="00AF20F5"/>
    <w:rsid w:val="00AF2884"/>
    <w:rsid w:val="00AF3943"/>
    <w:rsid w:val="00AF41C3"/>
    <w:rsid w:val="00AF4395"/>
    <w:rsid w:val="00AF5232"/>
    <w:rsid w:val="00AF577F"/>
    <w:rsid w:val="00AF5B06"/>
    <w:rsid w:val="00AF69CC"/>
    <w:rsid w:val="00AF6B75"/>
    <w:rsid w:val="00B001F8"/>
    <w:rsid w:val="00B0147C"/>
    <w:rsid w:val="00B01864"/>
    <w:rsid w:val="00B0190E"/>
    <w:rsid w:val="00B01C99"/>
    <w:rsid w:val="00B03FC9"/>
    <w:rsid w:val="00B04320"/>
    <w:rsid w:val="00B158CF"/>
    <w:rsid w:val="00B20740"/>
    <w:rsid w:val="00B219B0"/>
    <w:rsid w:val="00B21ED3"/>
    <w:rsid w:val="00B21F74"/>
    <w:rsid w:val="00B22555"/>
    <w:rsid w:val="00B22868"/>
    <w:rsid w:val="00B22C7C"/>
    <w:rsid w:val="00B26AE6"/>
    <w:rsid w:val="00B27648"/>
    <w:rsid w:val="00B30C3A"/>
    <w:rsid w:val="00B35CE6"/>
    <w:rsid w:val="00B360C9"/>
    <w:rsid w:val="00B36AF7"/>
    <w:rsid w:val="00B40B8C"/>
    <w:rsid w:val="00B41767"/>
    <w:rsid w:val="00B41A00"/>
    <w:rsid w:val="00B41F1A"/>
    <w:rsid w:val="00B454D2"/>
    <w:rsid w:val="00B504B1"/>
    <w:rsid w:val="00B519F9"/>
    <w:rsid w:val="00B537EE"/>
    <w:rsid w:val="00B53D1E"/>
    <w:rsid w:val="00B55A24"/>
    <w:rsid w:val="00B61CB3"/>
    <w:rsid w:val="00B641A6"/>
    <w:rsid w:val="00B66A13"/>
    <w:rsid w:val="00B6784A"/>
    <w:rsid w:val="00B678AA"/>
    <w:rsid w:val="00B70EAF"/>
    <w:rsid w:val="00B71583"/>
    <w:rsid w:val="00B74D4C"/>
    <w:rsid w:val="00B7650F"/>
    <w:rsid w:val="00B7696D"/>
    <w:rsid w:val="00B772C0"/>
    <w:rsid w:val="00B803CE"/>
    <w:rsid w:val="00B807DD"/>
    <w:rsid w:val="00B81E1C"/>
    <w:rsid w:val="00B842AC"/>
    <w:rsid w:val="00B90A0B"/>
    <w:rsid w:val="00B90F79"/>
    <w:rsid w:val="00B91AAF"/>
    <w:rsid w:val="00B9302C"/>
    <w:rsid w:val="00B95156"/>
    <w:rsid w:val="00B952DD"/>
    <w:rsid w:val="00B97F68"/>
    <w:rsid w:val="00BA0488"/>
    <w:rsid w:val="00BA3160"/>
    <w:rsid w:val="00BA45FE"/>
    <w:rsid w:val="00BA4609"/>
    <w:rsid w:val="00BB120A"/>
    <w:rsid w:val="00BB1983"/>
    <w:rsid w:val="00BB2A26"/>
    <w:rsid w:val="00BB2B8E"/>
    <w:rsid w:val="00BB41CC"/>
    <w:rsid w:val="00BB517B"/>
    <w:rsid w:val="00BB66F0"/>
    <w:rsid w:val="00BB74AA"/>
    <w:rsid w:val="00BC00DD"/>
    <w:rsid w:val="00BC159F"/>
    <w:rsid w:val="00BC38FF"/>
    <w:rsid w:val="00BC4B83"/>
    <w:rsid w:val="00BC667C"/>
    <w:rsid w:val="00BC7A79"/>
    <w:rsid w:val="00BD07CA"/>
    <w:rsid w:val="00BD5D81"/>
    <w:rsid w:val="00BE0F09"/>
    <w:rsid w:val="00BE62E8"/>
    <w:rsid w:val="00BF1856"/>
    <w:rsid w:val="00BF5F24"/>
    <w:rsid w:val="00BF7141"/>
    <w:rsid w:val="00BF7F4E"/>
    <w:rsid w:val="00C0056E"/>
    <w:rsid w:val="00C01BFD"/>
    <w:rsid w:val="00C02D6D"/>
    <w:rsid w:val="00C037DE"/>
    <w:rsid w:val="00C04286"/>
    <w:rsid w:val="00C04589"/>
    <w:rsid w:val="00C04B37"/>
    <w:rsid w:val="00C04E8D"/>
    <w:rsid w:val="00C04F19"/>
    <w:rsid w:val="00C05E1D"/>
    <w:rsid w:val="00C1082F"/>
    <w:rsid w:val="00C130A9"/>
    <w:rsid w:val="00C1538A"/>
    <w:rsid w:val="00C15B8D"/>
    <w:rsid w:val="00C160E3"/>
    <w:rsid w:val="00C16CEE"/>
    <w:rsid w:val="00C20DE9"/>
    <w:rsid w:val="00C232DB"/>
    <w:rsid w:val="00C23A02"/>
    <w:rsid w:val="00C23C04"/>
    <w:rsid w:val="00C2657B"/>
    <w:rsid w:val="00C3049A"/>
    <w:rsid w:val="00C30983"/>
    <w:rsid w:val="00C30CE9"/>
    <w:rsid w:val="00C36F83"/>
    <w:rsid w:val="00C3726C"/>
    <w:rsid w:val="00C37E09"/>
    <w:rsid w:val="00C43DBE"/>
    <w:rsid w:val="00C45CA4"/>
    <w:rsid w:val="00C4616A"/>
    <w:rsid w:val="00C474C9"/>
    <w:rsid w:val="00C4779C"/>
    <w:rsid w:val="00C50D2A"/>
    <w:rsid w:val="00C53FF4"/>
    <w:rsid w:val="00C56F3D"/>
    <w:rsid w:val="00C601FA"/>
    <w:rsid w:val="00C63A73"/>
    <w:rsid w:val="00C65394"/>
    <w:rsid w:val="00C65FB8"/>
    <w:rsid w:val="00C675D1"/>
    <w:rsid w:val="00C70246"/>
    <w:rsid w:val="00C74731"/>
    <w:rsid w:val="00C842CA"/>
    <w:rsid w:val="00C8492A"/>
    <w:rsid w:val="00C85CE6"/>
    <w:rsid w:val="00C8653C"/>
    <w:rsid w:val="00C92168"/>
    <w:rsid w:val="00C932C6"/>
    <w:rsid w:val="00C93744"/>
    <w:rsid w:val="00C94BBA"/>
    <w:rsid w:val="00C94FE3"/>
    <w:rsid w:val="00C95525"/>
    <w:rsid w:val="00C96481"/>
    <w:rsid w:val="00CA186E"/>
    <w:rsid w:val="00CA53C2"/>
    <w:rsid w:val="00CA5E86"/>
    <w:rsid w:val="00CB02BB"/>
    <w:rsid w:val="00CB1AA8"/>
    <w:rsid w:val="00CB2193"/>
    <w:rsid w:val="00CB3F0F"/>
    <w:rsid w:val="00CB5362"/>
    <w:rsid w:val="00CB727C"/>
    <w:rsid w:val="00CB7934"/>
    <w:rsid w:val="00CC0E53"/>
    <w:rsid w:val="00CC13F2"/>
    <w:rsid w:val="00CC246B"/>
    <w:rsid w:val="00CC5C2B"/>
    <w:rsid w:val="00CD3416"/>
    <w:rsid w:val="00CD561B"/>
    <w:rsid w:val="00CD6145"/>
    <w:rsid w:val="00CD6266"/>
    <w:rsid w:val="00CE007B"/>
    <w:rsid w:val="00CE17FC"/>
    <w:rsid w:val="00CE6C10"/>
    <w:rsid w:val="00CF0F73"/>
    <w:rsid w:val="00CF1AE9"/>
    <w:rsid w:val="00CF5A15"/>
    <w:rsid w:val="00CF70B6"/>
    <w:rsid w:val="00D02CA2"/>
    <w:rsid w:val="00D032AA"/>
    <w:rsid w:val="00D041A3"/>
    <w:rsid w:val="00D04D8B"/>
    <w:rsid w:val="00D051C6"/>
    <w:rsid w:val="00D054A4"/>
    <w:rsid w:val="00D07800"/>
    <w:rsid w:val="00D1052E"/>
    <w:rsid w:val="00D11C65"/>
    <w:rsid w:val="00D12B45"/>
    <w:rsid w:val="00D13857"/>
    <w:rsid w:val="00D147B6"/>
    <w:rsid w:val="00D15304"/>
    <w:rsid w:val="00D165DB"/>
    <w:rsid w:val="00D1700C"/>
    <w:rsid w:val="00D205ED"/>
    <w:rsid w:val="00D2063D"/>
    <w:rsid w:val="00D24037"/>
    <w:rsid w:val="00D26F79"/>
    <w:rsid w:val="00D335A7"/>
    <w:rsid w:val="00D33641"/>
    <w:rsid w:val="00D33895"/>
    <w:rsid w:val="00D346C8"/>
    <w:rsid w:val="00D41832"/>
    <w:rsid w:val="00D43B3F"/>
    <w:rsid w:val="00D43C06"/>
    <w:rsid w:val="00D44589"/>
    <w:rsid w:val="00D44D4E"/>
    <w:rsid w:val="00D45273"/>
    <w:rsid w:val="00D50229"/>
    <w:rsid w:val="00D52D96"/>
    <w:rsid w:val="00D55EF3"/>
    <w:rsid w:val="00D56BED"/>
    <w:rsid w:val="00D57259"/>
    <w:rsid w:val="00D60B0D"/>
    <w:rsid w:val="00D61A7A"/>
    <w:rsid w:val="00D62B3D"/>
    <w:rsid w:val="00D724F8"/>
    <w:rsid w:val="00D72E07"/>
    <w:rsid w:val="00D74344"/>
    <w:rsid w:val="00D7535A"/>
    <w:rsid w:val="00D75402"/>
    <w:rsid w:val="00D75584"/>
    <w:rsid w:val="00D77677"/>
    <w:rsid w:val="00D7768E"/>
    <w:rsid w:val="00D82C69"/>
    <w:rsid w:val="00D82FCF"/>
    <w:rsid w:val="00D8380F"/>
    <w:rsid w:val="00D83EA8"/>
    <w:rsid w:val="00D84860"/>
    <w:rsid w:val="00D87C35"/>
    <w:rsid w:val="00D90521"/>
    <w:rsid w:val="00D93B69"/>
    <w:rsid w:val="00D946BE"/>
    <w:rsid w:val="00D950A4"/>
    <w:rsid w:val="00D96608"/>
    <w:rsid w:val="00DA0BEF"/>
    <w:rsid w:val="00DA0DB1"/>
    <w:rsid w:val="00DA2851"/>
    <w:rsid w:val="00DA3135"/>
    <w:rsid w:val="00DA3532"/>
    <w:rsid w:val="00DA4B16"/>
    <w:rsid w:val="00DA4B51"/>
    <w:rsid w:val="00DA4F60"/>
    <w:rsid w:val="00DA6DA0"/>
    <w:rsid w:val="00DB5185"/>
    <w:rsid w:val="00DB639C"/>
    <w:rsid w:val="00DB765F"/>
    <w:rsid w:val="00DB78F4"/>
    <w:rsid w:val="00DC077D"/>
    <w:rsid w:val="00DC0BB4"/>
    <w:rsid w:val="00DC2556"/>
    <w:rsid w:val="00DC3582"/>
    <w:rsid w:val="00DC388A"/>
    <w:rsid w:val="00DC4B5C"/>
    <w:rsid w:val="00DC54F6"/>
    <w:rsid w:val="00DC7375"/>
    <w:rsid w:val="00DC79BA"/>
    <w:rsid w:val="00DD16E1"/>
    <w:rsid w:val="00DD21F5"/>
    <w:rsid w:val="00DD3794"/>
    <w:rsid w:val="00DD4F6A"/>
    <w:rsid w:val="00DD51A5"/>
    <w:rsid w:val="00DD6145"/>
    <w:rsid w:val="00DE3DF7"/>
    <w:rsid w:val="00DE3F21"/>
    <w:rsid w:val="00DE428E"/>
    <w:rsid w:val="00DE43F3"/>
    <w:rsid w:val="00DE45D8"/>
    <w:rsid w:val="00DE68F8"/>
    <w:rsid w:val="00DF11AD"/>
    <w:rsid w:val="00DF1E1E"/>
    <w:rsid w:val="00DF2E67"/>
    <w:rsid w:val="00DF3B29"/>
    <w:rsid w:val="00DF42FA"/>
    <w:rsid w:val="00DF5073"/>
    <w:rsid w:val="00DF606B"/>
    <w:rsid w:val="00E03535"/>
    <w:rsid w:val="00E05526"/>
    <w:rsid w:val="00E07D9C"/>
    <w:rsid w:val="00E11F87"/>
    <w:rsid w:val="00E12028"/>
    <w:rsid w:val="00E12230"/>
    <w:rsid w:val="00E12AB1"/>
    <w:rsid w:val="00E1338C"/>
    <w:rsid w:val="00E134DB"/>
    <w:rsid w:val="00E200DD"/>
    <w:rsid w:val="00E22354"/>
    <w:rsid w:val="00E23091"/>
    <w:rsid w:val="00E24C66"/>
    <w:rsid w:val="00E253C8"/>
    <w:rsid w:val="00E266B4"/>
    <w:rsid w:val="00E31472"/>
    <w:rsid w:val="00E31C57"/>
    <w:rsid w:val="00E33367"/>
    <w:rsid w:val="00E33E4C"/>
    <w:rsid w:val="00E345D8"/>
    <w:rsid w:val="00E35362"/>
    <w:rsid w:val="00E35676"/>
    <w:rsid w:val="00E4405F"/>
    <w:rsid w:val="00E45E1F"/>
    <w:rsid w:val="00E4797A"/>
    <w:rsid w:val="00E50077"/>
    <w:rsid w:val="00E51901"/>
    <w:rsid w:val="00E5663C"/>
    <w:rsid w:val="00E56DCD"/>
    <w:rsid w:val="00E61778"/>
    <w:rsid w:val="00E630C7"/>
    <w:rsid w:val="00E64663"/>
    <w:rsid w:val="00E666DD"/>
    <w:rsid w:val="00E67DE0"/>
    <w:rsid w:val="00E71F81"/>
    <w:rsid w:val="00E73BA4"/>
    <w:rsid w:val="00E75B5A"/>
    <w:rsid w:val="00E811F8"/>
    <w:rsid w:val="00E816FD"/>
    <w:rsid w:val="00E82F71"/>
    <w:rsid w:val="00E84DFE"/>
    <w:rsid w:val="00E872B5"/>
    <w:rsid w:val="00E9023B"/>
    <w:rsid w:val="00E923C9"/>
    <w:rsid w:val="00E937C5"/>
    <w:rsid w:val="00E94015"/>
    <w:rsid w:val="00E9656F"/>
    <w:rsid w:val="00E977F8"/>
    <w:rsid w:val="00EA2CA1"/>
    <w:rsid w:val="00EA4940"/>
    <w:rsid w:val="00EA4FCA"/>
    <w:rsid w:val="00EA659A"/>
    <w:rsid w:val="00EB011B"/>
    <w:rsid w:val="00EB0B4F"/>
    <w:rsid w:val="00EB1013"/>
    <w:rsid w:val="00EB1300"/>
    <w:rsid w:val="00EB1C28"/>
    <w:rsid w:val="00EB23E9"/>
    <w:rsid w:val="00EB411E"/>
    <w:rsid w:val="00EB6227"/>
    <w:rsid w:val="00EB6A91"/>
    <w:rsid w:val="00EC102F"/>
    <w:rsid w:val="00EC2541"/>
    <w:rsid w:val="00EC4552"/>
    <w:rsid w:val="00EC6BE6"/>
    <w:rsid w:val="00ED0753"/>
    <w:rsid w:val="00ED08E7"/>
    <w:rsid w:val="00ED202C"/>
    <w:rsid w:val="00ED39A2"/>
    <w:rsid w:val="00ED4EC7"/>
    <w:rsid w:val="00ED6526"/>
    <w:rsid w:val="00ED6C6D"/>
    <w:rsid w:val="00ED7E52"/>
    <w:rsid w:val="00ED7E5F"/>
    <w:rsid w:val="00EE2E95"/>
    <w:rsid w:val="00EE3013"/>
    <w:rsid w:val="00EE38C4"/>
    <w:rsid w:val="00EE4663"/>
    <w:rsid w:val="00EE6360"/>
    <w:rsid w:val="00EE7B87"/>
    <w:rsid w:val="00EF08C2"/>
    <w:rsid w:val="00EF5133"/>
    <w:rsid w:val="00EF67D9"/>
    <w:rsid w:val="00EF7B6F"/>
    <w:rsid w:val="00F0085B"/>
    <w:rsid w:val="00F009BF"/>
    <w:rsid w:val="00F00BE3"/>
    <w:rsid w:val="00F00E72"/>
    <w:rsid w:val="00F043C2"/>
    <w:rsid w:val="00F04B67"/>
    <w:rsid w:val="00F114F2"/>
    <w:rsid w:val="00F11C5D"/>
    <w:rsid w:val="00F139C6"/>
    <w:rsid w:val="00F14B58"/>
    <w:rsid w:val="00F1606F"/>
    <w:rsid w:val="00F201BB"/>
    <w:rsid w:val="00F209E0"/>
    <w:rsid w:val="00F20CF2"/>
    <w:rsid w:val="00F21134"/>
    <w:rsid w:val="00F243B3"/>
    <w:rsid w:val="00F25750"/>
    <w:rsid w:val="00F258EF"/>
    <w:rsid w:val="00F26B0B"/>
    <w:rsid w:val="00F27932"/>
    <w:rsid w:val="00F30ED8"/>
    <w:rsid w:val="00F3538D"/>
    <w:rsid w:val="00F42B1C"/>
    <w:rsid w:val="00F4600F"/>
    <w:rsid w:val="00F4640F"/>
    <w:rsid w:val="00F46486"/>
    <w:rsid w:val="00F4658E"/>
    <w:rsid w:val="00F476DE"/>
    <w:rsid w:val="00F519B4"/>
    <w:rsid w:val="00F526EB"/>
    <w:rsid w:val="00F5309D"/>
    <w:rsid w:val="00F54EA4"/>
    <w:rsid w:val="00F5781F"/>
    <w:rsid w:val="00F62BDC"/>
    <w:rsid w:val="00F643C0"/>
    <w:rsid w:val="00F65FB2"/>
    <w:rsid w:val="00F66382"/>
    <w:rsid w:val="00F7140B"/>
    <w:rsid w:val="00F7162D"/>
    <w:rsid w:val="00F71853"/>
    <w:rsid w:val="00F74393"/>
    <w:rsid w:val="00F7444D"/>
    <w:rsid w:val="00F7595A"/>
    <w:rsid w:val="00F75B23"/>
    <w:rsid w:val="00F75D3C"/>
    <w:rsid w:val="00F81204"/>
    <w:rsid w:val="00F875C5"/>
    <w:rsid w:val="00F87E3C"/>
    <w:rsid w:val="00F90AB7"/>
    <w:rsid w:val="00F90E03"/>
    <w:rsid w:val="00F90FD4"/>
    <w:rsid w:val="00F937C0"/>
    <w:rsid w:val="00F93E4D"/>
    <w:rsid w:val="00F952FA"/>
    <w:rsid w:val="00F95582"/>
    <w:rsid w:val="00F9584F"/>
    <w:rsid w:val="00F9718C"/>
    <w:rsid w:val="00FA0840"/>
    <w:rsid w:val="00FA131C"/>
    <w:rsid w:val="00FA1A51"/>
    <w:rsid w:val="00FA1E5A"/>
    <w:rsid w:val="00FA4AF0"/>
    <w:rsid w:val="00FB1233"/>
    <w:rsid w:val="00FB3F5E"/>
    <w:rsid w:val="00FB4C32"/>
    <w:rsid w:val="00FB51EA"/>
    <w:rsid w:val="00FB7173"/>
    <w:rsid w:val="00FC0921"/>
    <w:rsid w:val="00FC2232"/>
    <w:rsid w:val="00FC2C3F"/>
    <w:rsid w:val="00FC5596"/>
    <w:rsid w:val="00FD162B"/>
    <w:rsid w:val="00FD2295"/>
    <w:rsid w:val="00FD662C"/>
    <w:rsid w:val="00FD7045"/>
    <w:rsid w:val="00FE19F9"/>
    <w:rsid w:val="00FE25EF"/>
    <w:rsid w:val="00FE2C15"/>
    <w:rsid w:val="00FE52BC"/>
    <w:rsid w:val="00FE5451"/>
    <w:rsid w:val="00FE546A"/>
    <w:rsid w:val="00FF36BB"/>
    <w:rsid w:val="00FF47E0"/>
    <w:rsid w:val="00FF7077"/>
    <w:rsid w:val="00FF7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44E80"/>
  <w15:chartTrackingRefBased/>
  <w15:docId w15:val="{374C8DC8-FFA8-4B2F-8D77-1CD02F6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DD"/>
  </w:style>
  <w:style w:type="paragraph" w:styleId="Heading1">
    <w:name w:val="heading 1"/>
    <w:basedOn w:val="Normal"/>
    <w:next w:val="Normal"/>
    <w:link w:val="Heading1Char"/>
    <w:uiPriority w:val="9"/>
    <w:qFormat/>
    <w:rsid w:val="007602E0"/>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Heading2">
    <w:name w:val="heading 2"/>
    <w:basedOn w:val="Normal"/>
    <w:next w:val="Normal"/>
    <w:link w:val="Heading2Char"/>
    <w:uiPriority w:val="9"/>
    <w:unhideWhenUsed/>
    <w:qFormat/>
    <w:rsid w:val="00463693"/>
    <w:pPr>
      <w:keepNext/>
      <w:keepLines/>
      <w:spacing w:before="40" w:after="0"/>
      <w:outlineLvl w:val="1"/>
    </w:pPr>
    <w:rPr>
      <w:rFonts w:asciiTheme="majorHAnsi" w:eastAsiaTheme="majorEastAsia" w:hAnsiTheme="majorHAnsi" w:cstheme="majorBidi"/>
      <w:color w:val="830F0E" w:themeColor="accent1" w:themeShade="BF"/>
      <w:sz w:val="26"/>
      <w:szCs w:val="26"/>
    </w:rPr>
  </w:style>
  <w:style w:type="paragraph" w:styleId="Heading3">
    <w:name w:val="heading 3"/>
    <w:basedOn w:val="Normal"/>
    <w:next w:val="Normal"/>
    <w:link w:val="Heading3Char"/>
    <w:uiPriority w:val="9"/>
    <w:unhideWhenUsed/>
    <w:qFormat/>
    <w:rsid w:val="0007163E"/>
    <w:pPr>
      <w:keepNext/>
      <w:keepLines/>
      <w:spacing w:before="40" w:after="0"/>
      <w:outlineLvl w:val="2"/>
    </w:pPr>
    <w:rPr>
      <w:rFonts w:asciiTheme="majorHAnsi" w:eastAsiaTheme="majorEastAsia" w:hAnsiTheme="majorHAnsi" w:cstheme="majorBidi"/>
      <w:color w:val="570A09" w:themeColor="accent1" w:themeShade="7F"/>
      <w:sz w:val="24"/>
      <w:szCs w:val="24"/>
    </w:rPr>
  </w:style>
  <w:style w:type="paragraph" w:styleId="Heading4">
    <w:name w:val="heading 4"/>
    <w:basedOn w:val="Normal"/>
    <w:next w:val="Normal"/>
    <w:link w:val="Heading4Char"/>
    <w:uiPriority w:val="9"/>
    <w:unhideWhenUsed/>
    <w:qFormat/>
    <w:rsid w:val="00A95F70"/>
    <w:pPr>
      <w:keepNext/>
      <w:keepLines/>
      <w:spacing w:before="40" w:after="0"/>
      <w:outlineLvl w:val="3"/>
    </w:pPr>
    <w:rPr>
      <w:rFonts w:asciiTheme="majorHAnsi" w:eastAsiaTheme="majorEastAsia" w:hAnsiTheme="majorHAnsi" w:cstheme="majorBidi"/>
      <w:i/>
      <w:iCs/>
      <w:color w:val="830F0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DF6"/>
    <w:rPr>
      <w:color w:val="0070C0" w:themeColor="hyperlink"/>
      <w:u w:val="single"/>
    </w:rPr>
  </w:style>
  <w:style w:type="character" w:styleId="UnresolvedMention">
    <w:name w:val="Unresolved Mention"/>
    <w:basedOn w:val="DefaultParagraphFont"/>
    <w:uiPriority w:val="99"/>
    <w:semiHidden/>
    <w:unhideWhenUsed/>
    <w:rsid w:val="001E0DF6"/>
    <w:rPr>
      <w:color w:val="808080"/>
      <w:shd w:val="clear" w:color="auto" w:fill="E6E6E6"/>
    </w:rPr>
  </w:style>
  <w:style w:type="paragraph" w:customStyle="1" w:styleId="Default">
    <w:name w:val="Default"/>
    <w:rsid w:val="007602E0"/>
    <w:pPr>
      <w:autoSpaceDE w:val="0"/>
      <w:autoSpaceDN w:val="0"/>
      <w:adjustRightInd w:val="0"/>
      <w:spacing w:after="0"/>
    </w:pPr>
    <w:rPr>
      <w:rFonts w:ascii="Arial" w:hAnsi="Arial" w:cs="Arial"/>
      <w:color w:val="000000"/>
      <w:sz w:val="24"/>
      <w:szCs w:val="24"/>
    </w:rPr>
  </w:style>
  <w:style w:type="paragraph" w:styleId="NoSpacing">
    <w:name w:val="No Spacing"/>
    <w:link w:val="NoSpacingChar"/>
    <w:uiPriority w:val="1"/>
    <w:qFormat/>
    <w:rsid w:val="007602E0"/>
    <w:pPr>
      <w:spacing w:after="0"/>
    </w:pPr>
    <w:rPr>
      <w:color w:val="1E5155" w:themeColor="text2"/>
      <w:sz w:val="20"/>
      <w:szCs w:val="20"/>
      <w:lang w:val="en-US"/>
    </w:rPr>
  </w:style>
  <w:style w:type="character" w:customStyle="1" w:styleId="NoSpacingChar">
    <w:name w:val="No Spacing Char"/>
    <w:basedOn w:val="DefaultParagraphFont"/>
    <w:link w:val="NoSpacing"/>
    <w:uiPriority w:val="1"/>
    <w:rsid w:val="007602E0"/>
    <w:rPr>
      <w:color w:val="1E5155" w:themeColor="text2"/>
      <w:sz w:val="20"/>
      <w:szCs w:val="20"/>
      <w:lang w:val="en-US"/>
    </w:rPr>
  </w:style>
  <w:style w:type="character" w:customStyle="1" w:styleId="Heading1Char">
    <w:name w:val="Heading 1 Char"/>
    <w:basedOn w:val="DefaultParagraphFont"/>
    <w:link w:val="Heading1"/>
    <w:uiPriority w:val="9"/>
    <w:rsid w:val="007602E0"/>
    <w:rPr>
      <w:rFonts w:asciiTheme="majorHAnsi" w:eastAsiaTheme="majorEastAsia" w:hAnsiTheme="majorHAnsi" w:cstheme="majorBidi"/>
      <w:color w:val="830F0E" w:themeColor="accent1" w:themeShade="BF"/>
      <w:sz w:val="32"/>
      <w:szCs w:val="32"/>
    </w:rPr>
  </w:style>
  <w:style w:type="paragraph" w:styleId="TOCHeading">
    <w:name w:val="TOC Heading"/>
    <w:basedOn w:val="Heading1"/>
    <w:next w:val="Normal"/>
    <w:uiPriority w:val="39"/>
    <w:unhideWhenUsed/>
    <w:qFormat/>
    <w:rsid w:val="007602E0"/>
    <w:pPr>
      <w:spacing w:line="259" w:lineRule="auto"/>
      <w:outlineLvl w:val="9"/>
    </w:pPr>
    <w:rPr>
      <w:lang w:val="en-US"/>
    </w:rPr>
  </w:style>
  <w:style w:type="paragraph" w:styleId="TOC1">
    <w:name w:val="toc 1"/>
    <w:basedOn w:val="Normal"/>
    <w:next w:val="Normal"/>
    <w:autoRedefine/>
    <w:uiPriority w:val="39"/>
    <w:unhideWhenUsed/>
    <w:rsid w:val="007602E0"/>
    <w:pPr>
      <w:spacing w:after="100"/>
    </w:pPr>
  </w:style>
  <w:style w:type="paragraph" w:styleId="Header">
    <w:name w:val="header"/>
    <w:basedOn w:val="Normal"/>
    <w:link w:val="HeaderChar"/>
    <w:uiPriority w:val="99"/>
    <w:unhideWhenUsed/>
    <w:rsid w:val="007602E0"/>
    <w:pPr>
      <w:tabs>
        <w:tab w:val="center" w:pos="4513"/>
        <w:tab w:val="right" w:pos="9026"/>
      </w:tabs>
      <w:spacing w:after="0"/>
    </w:pPr>
  </w:style>
  <w:style w:type="character" w:customStyle="1" w:styleId="HeaderChar">
    <w:name w:val="Header Char"/>
    <w:basedOn w:val="DefaultParagraphFont"/>
    <w:link w:val="Header"/>
    <w:uiPriority w:val="99"/>
    <w:rsid w:val="007602E0"/>
  </w:style>
  <w:style w:type="paragraph" w:styleId="Footer">
    <w:name w:val="footer"/>
    <w:basedOn w:val="Normal"/>
    <w:link w:val="FooterChar"/>
    <w:uiPriority w:val="99"/>
    <w:unhideWhenUsed/>
    <w:rsid w:val="007602E0"/>
    <w:pPr>
      <w:tabs>
        <w:tab w:val="center" w:pos="4513"/>
        <w:tab w:val="right" w:pos="9026"/>
      </w:tabs>
      <w:spacing w:after="0"/>
    </w:pPr>
  </w:style>
  <w:style w:type="character" w:customStyle="1" w:styleId="FooterChar">
    <w:name w:val="Footer Char"/>
    <w:basedOn w:val="DefaultParagraphFont"/>
    <w:link w:val="Footer"/>
    <w:uiPriority w:val="99"/>
    <w:rsid w:val="007602E0"/>
  </w:style>
  <w:style w:type="paragraph" w:styleId="ListParagraph">
    <w:name w:val="List Paragraph"/>
    <w:basedOn w:val="Normal"/>
    <w:uiPriority w:val="34"/>
    <w:qFormat/>
    <w:rsid w:val="00E816FD"/>
    <w:pPr>
      <w:ind w:left="720"/>
      <w:contextualSpacing/>
    </w:pPr>
  </w:style>
  <w:style w:type="character" w:styleId="FollowedHyperlink">
    <w:name w:val="FollowedHyperlink"/>
    <w:basedOn w:val="DefaultParagraphFont"/>
    <w:uiPriority w:val="99"/>
    <w:semiHidden/>
    <w:unhideWhenUsed/>
    <w:rsid w:val="00AC2EA4"/>
    <w:rPr>
      <w:color w:val="002060" w:themeColor="followedHyperlink"/>
      <w:u w:val="single"/>
    </w:rPr>
  </w:style>
  <w:style w:type="paragraph" w:styleId="IntenseQuote">
    <w:name w:val="Intense Quote"/>
    <w:basedOn w:val="Normal"/>
    <w:next w:val="Normal"/>
    <w:link w:val="IntenseQuoteChar"/>
    <w:uiPriority w:val="30"/>
    <w:qFormat/>
    <w:rsid w:val="00013AAF"/>
    <w:pPr>
      <w:pBdr>
        <w:top w:val="single" w:sz="4" w:space="10" w:color="B01513" w:themeColor="accent1"/>
        <w:bottom w:val="single" w:sz="4" w:space="10" w:color="B01513" w:themeColor="accent1"/>
      </w:pBdr>
      <w:spacing w:before="360" w:after="360"/>
      <w:ind w:left="864" w:right="864"/>
      <w:jc w:val="center"/>
    </w:pPr>
    <w:rPr>
      <w:i/>
      <w:iCs/>
      <w:color w:val="B01513" w:themeColor="accent1"/>
    </w:rPr>
  </w:style>
  <w:style w:type="character" w:customStyle="1" w:styleId="IntenseQuoteChar">
    <w:name w:val="Intense Quote Char"/>
    <w:basedOn w:val="DefaultParagraphFont"/>
    <w:link w:val="IntenseQuote"/>
    <w:uiPriority w:val="30"/>
    <w:rsid w:val="00013AAF"/>
    <w:rPr>
      <w:i/>
      <w:iCs/>
      <w:color w:val="B01513" w:themeColor="accent1"/>
    </w:rPr>
  </w:style>
  <w:style w:type="character" w:styleId="IntenseReference">
    <w:name w:val="Intense Reference"/>
    <w:basedOn w:val="DefaultParagraphFont"/>
    <w:uiPriority w:val="32"/>
    <w:qFormat/>
    <w:rsid w:val="00013AAF"/>
    <w:rPr>
      <w:b/>
      <w:bCs/>
      <w:smallCaps/>
      <w:color w:val="B01513" w:themeColor="accent1"/>
      <w:spacing w:val="5"/>
    </w:rPr>
  </w:style>
  <w:style w:type="paragraph" w:styleId="NormalWeb">
    <w:name w:val="Normal (Web)"/>
    <w:basedOn w:val="Normal"/>
    <w:uiPriority w:val="99"/>
    <w:unhideWhenUsed/>
    <w:rsid w:val="0055451F"/>
    <w:pPr>
      <w:spacing w:before="100" w:beforeAutospacing="1" w:after="100" w:afterAutospacing="1"/>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463693"/>
    <w:rPr>
      <w:rFonts w:asciiTheme="majorHAnsi" w:eastAsiaTheme="majorEastAsia" w:hAnsiTheme="majorHAnsi" w:cstheme="majorBidi"/>
      <w:color w:val="830F0E" w:themeColor="accent1" w:themeShade="BF"/>
      <w:sz w:val="26"/>
      <w:szCs w:val="26"/>
    </w:rPr>
  </w:style>
  <w:style w:type="paragraph" w:styleId="TOC2">
    <w:name w:val="toc 2"/>
    <w:basedOn w:val="Normal"/>
    <w:next w:val="Normal"/>
    <w:autoRedefine/>
    <w:uiPriority w:val="39"/>
    <w:unhideWhenUsed/>
    <w:rsid w:val="00140AED"/>
    <w:pPr>
      <w:spacing w:after="100"/>
      <w:ind w:left="220"/>
    </w:pPr>
  </w:style>
  <w:style w:type="character" w:customStyle="1" w:styleId="Heading3Char">
    <w:name w:val="Heading 3 Char"/>
    <w:basedOn w:val="DefaultParagraphFont"/>
    <w:link w:val="Heading3"/>
    <w:uiPriority w:val="9"/>
    <w:rsid w:val="0007163E"/>
    <w:rPr>
      <w:rFonts w:asciiTheme="majorHAnsi" w:eastAsiaTheme="majorEastAsia" w:hAnsiTheme="majorHAnsi" w:cstheme="majorBidi"/>
      <w:color w:val="570A09" w:themeColor="accent1" w:themeShade="7F"/>
      <w:sz w:val="24"/>
      <w:szCs w:val="24"/>
    </w:rPr>
  </w:style>
  <w:style w:type="paragraph" w:styleId="TOC3">
    <w:name w:val="toc 3"/>
    <w:basedOn w:val="Normal"/>
    <w:next w:val="Normal"/>
    <w:autoRedefine/>
    <w:uiPriority w:val="39"/>
    <w:unhideWhenUsed/>
    <w:rsid w:val="0082775C"/>
    <w:pPr>
      <w:spacing w:after="100"/>
      <w:ind w:left="440"/>
    </w:pPr>
  </w:style>
  <w:style w:type="character" w:styleId="Strong">
    <w:name w:val="Strong"/>
    <w:basedOn w:val="DefaultParagraphFont"/>
    <w:uiPriority w:val="22"/>
    <w:qFormat/>
    <w:rsid w:val="001603FB"/>
    <w:rPr>
      <w:b/>
      <w:bCs/>
    </w:rPr>
  </w:style>
  <w:style w:type="table" w:styleId="GridTable1Light-Accent1">
    <w:name w:val="Grid Table 1 Light Accent 1"/>
    <w:basedOn w:val="TableNormal"/>
    <w:uiPriority w:val="46"/>
    <w:rsid w:val="0085224B"/>
    <w:pPr>
      <w:spacing w:after="0"/>
    </w:pPr>
    <w:tblPr>
      <w:tblStyleRowBandSize w:val="1"/>
      <w:tblStyleColBandSize w:val="1"/>
      <w:tblBorders>
        <w:top w:val="single" w:sz="4" w:space="0" w:color="F28E8D" w:themeColor="accent1" w:themeTint="66"/>
        <w:left w:val="single" w:sz="4" w:space="0" w:color="F28E8D" w:themeColor="accent1" w:themeTint="66"/>
        <w:bottom w:val="single" w:sz="4" w:space="0" w:color="F28E8D" w:themeColor="accent1" w:themeTint="66"/>
        <w:right w:val="single" w:sz="4" w:space="0" w:color="F28E8D" w:themeColor="accent1" w:themeTint="66"/>
        <w:insideH w:val="single" w:sz="4" w:space="0" w:color="F28E8D" w:themeColor="accent1" w:themeTint="66"/>
        <w:insideV w:val="single" w:sz="4" w:space="0" w:color="F28E8D" w:themeColor="accent1" w:themeTint="66"/>
      </w:tblBorders>
    </w:tblPr>
    <w:tblStylePr w:type="firstRow">
      <w:rPr>
        <w:b/>
        <w:bCs/>
      </w:rPr>
      <w:tblPr/>
      <w:tcPr>
        <w:tcBorders>
          <w:bottom w:val="single" w:sz="12" w:space="0" w:color="EC5654" w:themeColor="accent1" w:themeTint="99"/>
        </w:tcBorders>
      </w:tcPr>
    </w:tblStylePr>
    <w:tblStylePr w:type="lastRow">
      <w:rPr>
        <w:b/>
        <w:bCs/>
      </w:rPr>
      <w:tblPr/>
      <w:tcPr>
        <w:tcBorders>
          <w:top w:val="double" w:sz="2" w:space="0" w:color="EC5654" w:themeColor="accent1" w:themeTint="99"/>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85224B"/>
    <w:pPr>
      <w:spacing w:after="0"/>
    </w:pPr>
    <w:tblPr>
      <w:tblStyleRowBandSize w:val="1"/>
      <w:tblStyleColBandSize w:val="1"/>
      <w:tblBorders>
        <w:top w:val="single" w:sz="4" w:space="0" w:color="EC5654" w:themeColor="accent1" w:themeTint="99"/>
        <w:bottom w:val="single" w:sz="4" w:space="0" w:color="EC5654" w:themeColor="accent1" w:themeTint="99"/>
        <w:insideH w:val="single" w:sz="4" w:space="0" w:color="EC565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table" w:styleId="GridTable7Colorful-Accent1">
    <w:name w:val="Grid Table 7 Colorful Accent 1"/>
    <w:basedOn w:val="TableNormal"/>
    <w:uiPriority w:val="52"/>
    <w:rsid w:val="0085224B"/>
    <w:pPr>
      <w:spacing w:after="0"/>
    </w:pPr>
    <w:rPr>
      <w:color w:val="830F0E" w:themeColor="accent1" w:themeShade="BF"/>
    </w:rPr>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6C6" w:themeFill="accent1" w:themeFillTint="33"/>
      </w:tcPr>
    </w:tblStylePr>
    <w:tblStylePr w:type="band1Horz">
      <w:tblPr/>
      <w:tcPr>
        <w:shd w:val="clear" w:color="auto" w:fill="F9C6C6" w:themeFill="accent1" w:themeFillTint="33"/>
      </w:tcPr>
    </w:tblStylePr>
    <w:tblStylePr w:type="neCell">
      <w:tblPr/>
      <w:tcPr>
        <w:tcBorders>
          <w:bottom w:val="single" w:sz="4" w:space="0" w:color="EC5654" w:themeColor="accent1" w:themeTint="99"/>
        </w:tcBorders>
      </w:tcPr>
    </w:tblStylePr>
    <w:tblStylePr w:type="nwCell">
      <w:tblPr/>
      <w:tcPr>
        <w:tcBorders>
          <w:bottom w:val="single" w:sz="4" w:space="0" w:color="EC5654" w:themeColor="accent1" w:themeTint="99"/>
        </w:tcBorders>
      </w:tcPr>
    </w:tblStylePr>
    <w:tblStylePr w:type="seCell">
      <w:tblPr/>
      <w:tcPr>
        <w:tcBorders>
          <w:top w:val="single" w:sz="4" w:space="0" w:color="EC5654" w:themeColor="accent1" w:themeTint="99"/>
        </w:tcBorders>
      </w:tcPr>
    </w:tblStylePr>
    <w:tblStylePr w:type="swCell">
      <w:tblPr/>
      <w:tcPr>
        <w:tcBorders>
          <w:top w:val="single" w:sz="4" w:space="0" w:color="EC5654" w:themeColor="accent1" w:themeTint="99"/>
        </w:tcBorders>
      </w:tcPr>
    </w:tblStylePr>
  </w:style>
  <w:style w:type="table" w:styleId="ListTable7Colorful-Accent1">
    <w:name w:val="List Table 7 Colorful Accent 1"/>
    <w:basedOn w:val="TableNormal"/>
    <w:uiPriority w:val="52"/>
    <w:rsid w:val="0085224B"/>
    <w:pPr>
      <w:spacing w:after="0"/>
    </w:pPr>
    <w:rPr>
      <w:color w:val="830F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0151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0151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0151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01513" w:themeColor="accent1"/>
        </w:tcBorders>
        <w:shd w:val="clear" w:color="auto" w:fill="FFFFFF" w:themeFill="background1"/>
      </w:tcPr>
    </w:tblStylePr>
    <w:tblStylePr w:type="band1Vert">
      <w:tblPr/>
      <w:tcPr>
        <w:shd w:val="clear" w:color="auto" w:fill="F9C6C6" w:themeFill="accent1" w:themeFillTint="33"/>
      </w:tcPr>
    </w:tblStylePr>
    <w:tblStylePr w:type="band1Horz">
      <w:tblPr/>
      <w:tcPr>
        <w:shd w:val="clear" w:color="auto" w:fill="F9C6C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1">
    <w:name w:val="List Table 1 Light Accent 1"/>
    <w:basedOn w:val="TableNormal"/>
    <w:uiPriority w:val="46"/>
    <w:rsid w:val="0085224B"/>
    <w:pPr>
      <w:spacing w:after="0"/>
    </w:pPr>
    <w:tblPr>
      <w:tblStyleRowBandSize w:val="1"/>
      <w:tblStyleColBandSize w:val="1"/>
    </w:tblPr>
    <w:tblStylePr w:type="firstRow">
      <w:rPr>
        <w:b/>
        <w:bCs/>
      </w:rPr>
      <w:tblPr/>
      <w:tcPr>
        <w:tcBorders>
          <w:bottom w:val="single" w:sz="4" w:space="0" w:color="EC5654" w:themeColor="accent1" w:themeTint="99"/>
        </w:tcBorders>
      </w:tcPr>
    </w:tblStylePr>
    <w:tblStylePr w:type="lastRow">
      <w:rPr>
        <w:b/>
        <w:bCs/>
      </w:rPr>
      <w:tblPr/>
      <w:tcPr>
        <w:tcBorders>
          <w:top w:val="single" w:sz="4" w:space="0" w:color="EC5654" w:themeColor="accent1" w:themeTint="99"/>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paragraph" w:styleId="FootnoteText">
    <w:name w:val="footnote text"/>
    <w:basedOn w:val="Normal"/>
    <w:link w:val="FootnoteTextChar"/>
    <w:uiPriority w:val="99"/>
    <w:semiHidden/>
    <w:unhideWhenUsed/>
    <w:rsid w:val="00C04286"/>
    <w:pPr>
      <w:spacing w:after="0"/>
    </w:pPr>
    <w:rPr>
      <w:sz w:val="20"/>
      <w:szCs w:val="20"/>
    </w:rPr>
  </w:style>
  <w:style w:type="character" w:customStyle="1" w:styleId="FootnoteTextChar">
    <w:name w:val="Footnote Text Char"/>
    <w:basedOn w:val="DefaultParagraphFont"/>
    <w:link w:val="FootnoteText"/>
    <w:uiPriority w:val="99"/>
    <w:semiHidden/>
    <w:rsid w:val="00C04286"/>
    <w:rPr>
      <w:sz w:val="20"/>
      <w:szCs w:val="20"/>
    </w:rPr>
  </w:style>
  <w:style w:type="character" w:styleId="FootnoteReference">
    <w:name w:val="footnote reference"/>
    <w:basedOn w:val="DefaultParagraphFont"/>
    <w:uiPriority w:val="99"/>
    <w:semiHidden/>
    <w:unhideWhenUsed/>
    <w:rsid w:val="00C04286"/>
    <w:rPr>
      <w:vertAlign w:val="superscript"/>
    </w:rPr>
  </w:style>
  <w:style w:type="paragraph" w:styleId="Quote">
    <w:name w:val="Quote"/>
    <w:basedOn w:val="Normal"/>
    <w:next w:val="Normal"/>
    <w:link w:val="QuoteChar"/>
    <w:uiPriority w:val="29"/>
    <w:qFormat/>
    <w:rsid w:val="0055547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55476"/>
    <w:rPr>
      <w:i/>
      <w:iCs/>
      <w:color w:val="404040" w:themeColor="text1" w:themeTint="BF"/>
    </w:rPr>
  </w:style>
  <w:style w:type="paragraph" w:styleId="Subtitle">
    <w:name w:val="Subtitle"/>
    <w:basedOn w:val="Normal"/>
    <w:next w:val="Normal"/>
    <w:link w:val="SubtitleChar"/>
    <w:uiPriority w:val="11"/>
    <w:qFormat/>
    <w:rsid w:val="00C53FF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53FF4"/>
    <w:rPr>
      <w:rFonts w:eastAsiaTheme="minorEastAsia"/>
      <w:color w:val="5A5A5A" w:themeColor="text1" w:themeTint="A5"/>
      <w:spacing w:val="15"/>
    </w:rPr>
  </w:style>
  <w:style w:type="table" w:styleId="TableGrid">
    <w:name w:val="Table Grid"/>
    <w:basedOn w:val="TableNormal"/>
    <w:uiPriority w:val="39"/>
    <w:rsid w:val="00537ED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9373B0"/>
    <w:pPr>
      <w:spacing w:after="0"/>
    </w:pPr>
    <w:tblPr>
      <w:tblStyleRowBandSize w:val="1"/>
      <w:tblStyleColBandSize w:val="1"/>
      <w:tblBorders>
        <w:top w:val="single" w:sz="4" w:space="0" w:color="B01513" w:themeColor="accent1"/>
        <w:left w:val="single" w:sz="4" w:space="0" w:color="B01513" w:themeColor="accent1"/>
        <w:bottom w:val="single" w:sz="4" w:space="0" w:color="B01513" w:themeColor="accent1"/>
        <w:right w:val="single" w:sz="4" w:space="0" w:color="B01513" w:themeColor="accent1"/>
      </w:tblBorders>
    </w:tblPr>
    <w:tblStylePr w:type="firstRow">
      <w:rPr>
        <w:b/>
        <w:bCs/>
        <w:color w:val="FFFFFF" w:themeColor="background1"/>
      </w:rPr>
      <w:tblPr/>
      <w:tcPr>
        <w:shd w:val="clear" w:color="auto" w:fill="B01513" w:themeFill="accent1"/>
      </w:tcPr>
    </w:tblStylePr>
    <w:tblStylePr w:type="lastRow">
      <w:rPr>
        <w:b/>
        <w:bCs/>
      </w:rPr>
      <w:tblPr/>
      <w:tcPr>
        <w:tcBorders>
          <w:top w:val="double" w:sz="4" w:space="0" w:color="B0151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01513" w:themeColor="accent1"/>
          <w:right w:val="single" w:sz="4" w:space="0" w:color="B01513" w:themeColor="accent1"/>
        </w:tcBorders>
      </w:tcPr>
    </w:tblStylePr>
    <w:tblStylePr w:type="band1Horz">
      <w:tblPr/>
      <w:tcPr>
        <w:tcBorders>
          <w:top w:val="single" w:sz="4" w:space="0" w:color="B01513" w:themeColor="accent1"/>
          <w:bottom w:val="single" w:sz="4" w:space="0" w:color="B0151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01513" w:themeColor="accent1"/>
          <w:left w:val="nil"/>
        </w:tcBorders>
      </w:tcPr>
    </w:tblStylePr>
    <w:tblStylePr w:type="swCell">
      <w:tblPr/>
      <w:tcPr>
        <w:tcBorders>
          <w:top w:val="double" w:sz="4" w:space="0" w:color="B01513" w:themeColor="accent1"/>
          <w:right w:val="nil"/>
        </w:tcBorders>
      </w:tcPr>
    </w:tblStylePr>
  </w:style>
  <w:style w:type="table" w:styleId="ListTable4-Accent1">
    <w:name w:val="List Table 4 Accent 1"/>
    <w:basedOn w:val="TableNormal"/>
    <w:uiPriority w:val="49"/>
    <w:rsid w:val="004C6D48"/>
    <w:pPr>
      <w:spacing w:after="0"/>
    </w:pPr>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tblBorders>
    </w:tblPr>
    <w:tblStylePr w:type="firstRow">
      <w:rPr>
        <w:b/>
        <w:bCs/>
        <w:color w:val="FFFFFF" w:themeColor="background1"/>
      </w:rPr>
      <w:tblPr/>
      <w:tcPr>
        <w:tcBorders>
          <w:top w:val="single" w:sz="4" w:space="0" w:color="B01513" w:themeColor="accent1"/>
          <w:left w:val="single" w:sz="4" w:space="0" w:color="B01513" w:themeColor="accent1"/>
          <w:bottom w:val="single" w:sz="4" w:space="0" w:color="B01513" w:themeColor="accent1"/>
          <w:right w:val="single" w:sz="4" w:space="0" w:color="B01513" w:themeColor="accent1"/>
          <w:insideH w:val="nil"/>
        </w:tcBorders>
        <w:shd w:val="clear" w:color="auto" w:fill="B01513" w:themeFill="accent1"/>
      </w:tcPr>
    </w:tblStylePr>
    <w:tblStylePr w:type="lastRow">
      <w:rPr>
        <w:b/>
        <w:bCs/>
      </w:rPr>
      <w:tblPr/>
      <w:tcPr>
        <w:tcBorders>
          <w:top w:val="double" w:sz="4" w:space="0" w:color="EC5654" w:themeColor="accent1" w:themeTint="99"/>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paragraph" w:styleId="Caption">
    <w:name w:val="caption"/>
    <w:basedOn w:val="Normal"/>
    <w:next w:val="Normal"/>
    <w:uiPriority w:val="35"/>
    <w:unhideWhenUsed/>
    <w:qFormat/>
    <w:rsid w:val="00105675"/>
    <w:rPr>
      <w:i/>
      <w:iCs/>
      <w:color w:val="1E5155" w:themeColor="text2"/>
      <w:sz w:val="18"/>
      <w:szCs w:val="18"/>
    </w:rPr>
  </w:style>
  <w:style w:type="table" w:styleId="GridTable5Dark-Accent1">
    <w:name w:val="Grid Table 5 Dark Accent 1"/>
    <w:basedOn w:val="TableNormal"/>
    <w:uiPriority w:val="50"/>
    <w:rsid w:val="00DC0BB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6C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0151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0151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0151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01513" w:themeFill="accent1"/>
      </w:tcPr>
    </w:tblStylePr>
    <w:tblStylePr w:type="band1Vert">
      <w:tblPr/>
      <w:tcPr>
        <w:shd w:val="clear" w:color="auto" w:fill="F28E8D" w:themeFill="accent1" w:themeFillTint="66"/>
      </w:tcPr>
    </w:tblStylePr>
    <w:tblStylePr w:type="band1Horz">
      <w:tblPr/>
      <w:tcPr>
        <w:shd w:val="clear" w:color="auto" w:fill="F28E8D" w:themeFill="accent1" w:themeFillTint="66"/>
      </w:tcPr>
    </w:tblStylePr>
  </w:style>
  <w:style w:type="table" w:styleId="GridTable4-Accent1">
    <w:name w:val="Grid Table 4 Accent 1"/>
    <w:basedOn w:val="TableNormal"/>
    <w:uiPriority w:val="49"/>
    <w:rsid w:val="006A11BD"/>
    <w:pPr>
      <w:spacing w:after="0"/>
    </w:pPr>
    <w:tblPr>
      <w:tblStyleRowBandSize w:val="1"/>
      <w:tblStyleColBandSize w:val="1"/>
      <w:tblBorders>
        <w:top w:val="single" w:sz="4" w:space="0" w:color="EC5654" w:themeColor="accent1" w:themeTint="99"/>
        <w:left w:val="single" w:sz="4" w:space="0" w:color="EC5654" w:themeColor="accent1" w:themeTint="99"/>
        <w:bottom w:val="single" w:sz="4" w:space="0" w:color="EC5654" w:themeColor="accent1" w:themeTint="99"/>
        <w:right w:val="single" w:sz="4" w:space="0" w:color="EC5654" w:themeColor="accent1" w:themeTint="99"/>
        <w:insideH w:val="single" w:sz="4" w:space="0" w:color="EC5654" w:themeColor="accent1" w:themeTint="99"/>
        <w:insideV w:val="single" w:sz="4" w:space="0" w:color="EC5654" w:themeColor="accent1" w:themeTint="99"/>
      </w:tblBorders>
    </w:tblPr>
    <w:tblStylePr w:type="firstRow">
      <w:rPr>
        <w:b/>
        <w:bCs/>
        <w:color w:val="FFFFFF" w:themeColor="background1"/>
      </w:rPr>
      <w:tblPr/>
      <w:tcPr>
        <w:tcBorders>
          <w:top w:val="single" w:sz="4" w:space="0" w:color="B01513" w:themeColor="accent1"/>
          <w:left w:val="single" w:sz="4" w:space="0" w:color="B01513" w:themeColor="accent1"/>
          <w:bottom w:val="single" w:sz="4" w:space="0" w:color="B01513" w:themeColor="accent1"/>
          <w:right w:val="single" w:sz="4" w:space="0" w:color="B01513" w:themeColor="accent1"/>
          <w:insideH w:val="nil"/>
          <w:insideV w:val="nil"/>
        </w:tcBorders>
        <w:shd w:val="clear" w:color="auto" w:fill="B01513" w:themeFill="accent1"/>
      </w:tcPr>
    </w:tblStylePr>
    <w:tblStylePr w:type="lastRow">
      <w:rPr>
        <w:b/>
        <w:bCs/>
      </w:rPr>
      <w:tblPr/>
      <w:tcPr>
        <w:tcBorders>
          <w:top w:val="double" w:sz="4" w:space="0" w:color="B01513" w:themeColor="accent1"/>
        </w:tcBorders>
      </w:tcPr>
    </w:tblStylePr>
    <w:tblStylePr w:type="firstCol">
      <w:rPr>
        <w:b/>
        <w:bCs/>
      </w:rPr>
    </w:tblStylePr>
    <w:tblStylePr w:type="lastCol">
      <w:rPr>
        <w:b/>
        <w:bCs/>
      </w:rPr>
    </w:tblStylePr>
    <w:tblStylePr w:type="band1Vert">
      <w:tblPr/>
      <w:tcPr>
        <w:shd w:val="clear" w:color="auto" w:fill="F9C6C6" w:themeFill="accent1" w:themeFillTint="33"/>
      </w:tcPr>
    </w:tblStylePr>
    <w:tblStylePr w:type="band1Horz">
      <w:tblPr/>
      <w:tcPr>
        <w:shd w:val="clear" w:color="auto" w:fill="F9C6C6" w:themeFill="accent1" w:themeFillTint="33"/>
      </w:tcPr>
    </w:tblStylePr>
  </w:style>
  <w:style w:type="character" w:styleId="CommentReference">
    <w:name w:val="annotation reference"/>
    <w:basedOn w:val="DefaultParagraphFont"/>
    <w:uiPriority w:val="99"/>
    <w:semiHidden/>
    <w:unhideWhenUsed/>
    <w:rsid w:val="00C232DB"/>
    <w:rPr>
      <w:sz w:val="16"/>
      <w:szCs w:val="16"/>
    </w:rPr>
  </w:style>
  <w:style w:type="paragraph" w:styleId="CommentText">
    <w:name w:val="annotation text"/>
    <w:basedOn w:val="Normal"/>
    <w:link w:val="CommentTextChar"/>
    <w:uiPriority w:val="99"/>
    <w:unhideWhenUsed/>
    <w:rsid w:val="00C232DB"/>
    <w:rPr>
      <w:sz w:val="20"/>
      <w:szCs w:val="20"/>
    </w:rPr>
  </w:style>
  <w:style w:type="character" w:customStyle="1" w:styleId="CommentTextChar">
    <w:name w:val="Comment Text Char"/>
    <w:basedOn w:val="DefaultParagraphFont"/>
    <w:link w:val="CommentText"/>
    <w:uiPriority w:val="99"/>
    <w:rsid w:val="00C232DB"/>
    <w:rPr>
      <w:sz w:val="20"/>
      <w:szCs w:val="20"/>
    </w:rPr>
  </w:style>
  <w:style w:type="paragraph" w:styleId="CommentSubject">
    <w:name w:val="annotation subject"/>
    <w:basedOn w:val="CommentText"/>
    <w:next w:val="CommentText"/>
    <w:link w:val="CommentSubjectChar"/>
    <w:uiPriority w:val="99"/>
    <w:semiHidden/>
    <w:unhideWhenUsed/>
    <w:rsid w:val="00C232DB"/>
    <w:rPr>
      <w:b/>
      <w:bCs/>
    </w:rPr>
  </w:style>
  <w:style w:type="character" w:customStyle="1" w:styleId="CommentSubjectChar">
    <w:name w:val="Comment Subject Char"/>
    <w:basedOn w:val="CommentTextChar"/>
    <w:link w:val="CommentSubject"/>
    <w:uiPriority w:val="99"/>
    <w:semiHidden/>
    <w:rsid w:val="00C232DB"/>
    <w:rPr>
      <w:b/>
      <w:bCs/>
      <w:sz w:val="20"/>
      <w:szCs w:val="20"/>
    </w:rPr>
  </w:style>
  <w:style w:type="paragraph" w:styleId="BalloonText">
    <w:name w:val="Balloon Text"/>
    <w:basedOn w:val="Normal"/>
    <w:link w:val="BalloonTextChar"/>
    <w:uiPriority w:val="99"/>
    <w:semiHidden/>
    <w:unhideWhenUsed/>
    <w:rsid w:val="00C232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2DB"/>
    <w:rPr>
      <w:rFonts w:ascii="Segoe UI" w:hAnsi="Segoe UI" w:cs="Segoe UI"/>
      <w:sz w:val="18"/>
      <w:szCs w:val="18"/>
    </w:rPr>
  </w:style>
  <w:style w:type="character" w:customStyle="1" w:styleId="Heading4Char">
    <w:name w:val="Heading 4 Char"/>
    <w:basedOn w:val="DefaultParagraphFont"/>
    <w:link w:val="Heading4"/>
    <w:uiPriority w:val="9"/>
    <w:rsid w:val="00A95F70"/>
    <w:rPr>
      <w:rFonts w:asciiTheme="majorHAnsi" w:eastAsiaTheme="majorEastAsia" w:hAnsiTheme="majorHAnsi" w:cstheme="majorBidi"/>
      <w:i/>
      <w:iCs/>
      <w:color w:val="830F0E" w:themeColor="accent1" w:themeShade="BF"/>
    </w:rPr>
  </w:style>
  <w:style w:type="paragraph" w:customStyle="1" w:styleId="hascontent">
    <w:name w:val="hascontent"/>
    <w:basedOn w:val="Normal"/>
    <w:rsid w:val="00A737BA"/>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601">
      <w:bodyDiv w:val="1"/>
      <w:marLeft w:val="0"/>
      <w:marRight w:val="0"/>
      <w:marTop w:val="0"/>
      <w:marBottom w:val="0"/>
      <w:divBdr>
        <w:top w:val="none" w:sz="0" w:space="0" w:color="auto"/>
        <w:left w:val="none" w:sz="0" w:space="0" w:color="auto"/>
        <w:bottom w:val="none" w:sz="0" w:space="0" w:color="auto"/>
        <w:right w:val="none" w:sz="0" w:space="0" w:color="auto"/>
      </w:divBdr>
    </w:div>
    <w:div w:id="16078236">
      <w:bodyDiv w:val="1"/>
      <w:marLeft w:val="0"/>
      <w:marRight w:val="0"/>
      <w:marTop w:val="0"/>
      <w:marBottom w:val="0"/>
      <w:divBdr>
        <w:top w:val="none" w:sz="0" w:space="0" w:color="auto"/>
        <w:left w:val="none" w:sz="0" w:space="0" w:color="auto"/>
        <w:bottom w:val="none" w:sz="0" w:space="0" w:color="auto"/>
        <w:right w:val="none" w:sz="0" w:space="0" w:color="auto"/>
      </w:divBdr>
      <w:divsChild>
        <w:div w:id="580217547">
          <w:marLeft w:val="0"/>
          <w:marRight w:val="0"/>
          <w:marTop w:val="0"/>
          <w:marBottom w:val="0"/>
          <w:divBdr>
            <w:top w:val="none" w:sz="0" w:space="0" w:color="auto"/>
            <w:left w:val="none" w:sz="0" w:space="0" w:color="auto"/>
            <w:bottom w:val="none" w:sz="0" w:space="0" w:color="auto"/>
            <w:right w:val="none" w:sz="0" w:space="0" w:color="auto"/>
          </w:divBdr>
        </w:div>
        <w:div w:id="42533235">
          <w:marLeft w:val="0"/>
          <w:marRight w:val="0"/>
          <w:marTop w:val="0"/>
          <w:marBottom w:val="0"/>
          <w:divBdr>
            <w:top w:val="none" w:sz="0" w:space="0" w:color="auto"/>
            <w:left w:val="none" w:sz="0" w:space="0" w:color="auto"/>
            <w:bottom w:val="none" w:sz="0" w:space="0" w:color="auto"/>
            <w:right w:val="none" w:sz="0" w:space="0" w:color="auto"/>
          </w:divBdr>
        </w:div>
        <w:div w:id="618800438">
          <w:marLeft w:val="0"/>
          <w:marRight w:val="0"/>
          <w:marTop w:val="0"/>
          <w:marBottom w:val="0"/>
          <w:divBdr>
            <w:top w:val="none" w:sz="0" w:space="0" w:color="auto"/>
            <w:left w:val="none" w:sz="0" w:space="0" w:color="auto"/>
            <w:bottom w:val="none" w:sz="0" w:space="0" w:color="auto"/>
            <w:right w:val="none" w:sz="0" w:space="0" w:color="auto"/>
          </w:divBdr>
        </w:div>
        <w:div w:id="1618487540">
          <w:marLeft w:val="0"/>
          <w:marRight w:val="0"/>
          <w:marTop w:val="0"/>
          <w:marBottom w:val="0"/>
          <w:divBdr>
            <w:top w:val="none" w:sz="0" w:space="0" w:color="auto"/>
            <w:left w:val="none" w:sz="0" w:space="0" w:color="auto"/>
            <w:bottom w:val="none" w:sz="0" w:space="0" w:color="auto"/>
            <w:right w:val="none" w:sz="0" w:space="0" w:color="auto"/>
          </w:divBdr>
          <w:divsChild>
            <w:div w:id="536235916">
              <w:marLeft w:val="0"/>
              <w:marRight w:val="0"/>
              <w:marTop w:val="0"/>
              <w:marBottom w:val="0"/>
              <w:divBdr>
                <w:top w:val="none" w:sz="0" w:space="0" w:color="auto"/>
                <w:left w:val="none" w:sz="0" w:space="0" w:color="auto"/>
                <w:bottom w:val="none" w:sz="0" w:space="0" w:color="auto"/>
                <w:right w:val="none" w:sz="0" w:space="0" w:color="auto"/>
              </w:divBdr>
            </w:div>
          </w:divsChild>
        </w:div>
        <w:div w:id="1410155752">
          <w:marLeft w:val="0"/>
          <w:marRight w:val="0"/>
          <w:marTop w:val="0"/>
          <w:marBottom w:val="0"/>
          <w:divBdr>
            <w:top w:val="none" w:sz="0" w:space="0" w:color="auto"/>
            <w:left w:val="none" w:sz="0" w:space="0" w:color="auto"/>
            <w:bottom w:val="none" w:sz="0" w:space="0" w:color="auto"/>
            <w:right w:val="none" w:sz="0" w:space="0" w:color="auto"/>
          </w:divBdr>
          <w:divsChild>
            <w:div w:id="905188526">
              <w:marLeft w:val="0"/>
              <w:marRight w:val="0"/>
              <w:marTop w:val="0"/>
              <w:marBottom w:val="0"/>
              <w:divBdr>
                <w:top w:val="none" w:sz="0" w:space="0" w:color="auto"/>
                <w:left w:val="none" w:sz="0" w:space="0" w:color="auto"/>
                <w:bottom w:val="none" w:sz="0" w:space="0" w:color="auto"/>
                <w:right w:val="none" w:sz="0" w:space="0" w:color="auto"/>
              </w:divBdr>
            </w:div>
          </w:divsChild>
        </w:div>
        <w:div w:id="498423539">
          <w:marLeft w:val="0"/>
          <w:marRight w:val="0"/>
          <w:marTop w:val="0"/>
          <w:marBottom w:val="0"/>
          <w:divBdr>
            <w:top w:val="none" w:sz="0" w:space="0" w:color="auto"/>
            <w:left w:val="none" w:sz="0" w:space="0" w:color="auto"/>
            <w:bottom w:val="none" w:sz="0" w:space="0" w:color="auto"/>
            <w:right w:val="none" w:sz="0" w:space="0" w:color="auto"/>
          </w:divBdr>
          <w:divsChild>
            <w:div w:id="105590378">
              <w:marLeft w:val="0"/>
              <w:marRight w:val="0"/>
              <w:marTop w:val="0"/>
              <w:marBottom w:val="0"/>
              <w:divBdr>
                <w:top w:val="none" w:sz="0" w:space="0" w:color="auto"/>
                <w:left w:val="none" w:sz="0" w:space="0" w:color="auto"/>
                <w:bottom w:val="none" w:sz="0" w:space="0" w:color="auto"/>
                <w:right w:val="none" w:sz="0" w:space="0" w:color="auto"/>
              </w:divBdr>
            </w:div>
          </w:divsChild>
        </w:div>
        <w:div w:id="1569264234">
          <w:marLeft w:val="0"/>
          <w:marRight w:val="0"/>
          <w:marTop w:val="0"/>
          <w:marBottom w:val="0"/>
          <w:divBdr>
            <w:top w:val="none" w:sz="0" w:space="0" w:color="auto"/>
            <w:left w:val="none" w:sz="0" w:space="0" w:color="auto"/>
            <w:bottom w:val="none" w:sz="0" w:space="0" w:color="auto"/>
            <w:right w:val="none" w:sz="0" w:space="0" w:color="auto"/>
          </w:divBdr>
          <w:divsChild>
            <w:div w:id="1109816427">
              <w:marLeft w:val="0"/>
              <w:marRight w:val="0"/>
              <w:marTop w:val="0"/>
              <w:marBottom w:val="0"/>
              <w:divBdr>
                <w:top w:val="none" w:sz="0" w:space="0" w:color="auto"/>
                <w:left w:val="none" w:sz="0" w:space="0" w:color="auto"/>
                <w:bottom w:val="none" w:sz="0" w:space="0" w:color="auto"/>
                <w:right w:val="none" w:sz="0" w:space="0" w:color="auto"/>
              </w:divBdr>
            </w:div>
          </w:divsChild>
        </w:div>
        <w:div w:id="142242431">
          <w:marLeft w:val="0"/>
          <w:marRight w:val="0"/>
          <w:marTop w:val="0"/>
          <w:marBottom w:val="0"/>
          <w:divBdr>
            <w:top w:val="none" w:sz="0" w:space="0" w:color="auto"/>
            <w:left w:val="none" w:sz="0" w:space="0" w:color="auto"/>
            <w:bottom w:val="none" w:sz="0" w:space="0" w:color="auto"/>
            <w:right w:val="none" w:sz="0" w:space="0" w:color="auto"/>
          </w:divBdr>
          <w:divsChild>
            <w:div w:id="19168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3382">
      <w:bodyDiv w:val="1"/>
      <w:marLeft w:val="0"/>
      <w:marRight w:val="0"/>
      <w:marTop w:val="0"/>
      <w:marBottom w:val="0"/>
      <w:divBdr>
        <w:top w:val="none" w:sz="0" w:space="0" w:color="auto"/>
        <w:left w:val="none" w:sz="0" w:space="0" w:color="auto"/>
        <w:bottom w:val="none" w:sz="0" w:space="0" w:color="auto"/>
        <w:right w:val="none" w:sz="0" w:space="0" w:color="auto"/>
      </w:divBdr>
      <w:divsChild>
        <w:div w:id="2109109675">
          <w:marLeft w:val="0"/>
          <w:marRight w:val="0"/>
          <w:marTop w:val="0"/>
          <w:marBottom w:val="0"/>
          <w:divBdr>
            <w:top w:val="none" w:sz="0" w:space="0" w:color="auto"/>
            <w:left w:val="none" w:sz="0" w:space="0" w:color="auto"/>
            <w:bottom w:val="none" w:sz="0" w:space="0" w:color="auto"/>
            <w:right w:val="none" w:sz="0" w:space="0" w:color="auto"/>
          </w:divBdr>
          <w:divsChild>
            <w:div w:id="592665498">
              <w:marLeft w:val="0"/>
              <w:marRight w:val="0"/>
              <w:marTop w:val="0"/>
              <w:marBottom w:val="0"/>
              <w:divBdr>
                <w:top w:val="none" w:sz="0" w:space="0" w:color="auto"/>
                <w:left w:val="none" w:sz="0" w:space="0" w:color="auto"/>
                <w:bottom w:val="none" w:sz="0" w:space="0" w:color="auto"/>
                <w:right w:val="none" w:sz="0" w:space="0" w:color="auto"/>
              </w:divBdr>
              <w:divsChild>
                <w:div w:id="1271402338">
                  <w:marLeft w:val="-225"/>
                  <w:marRight w:val="-225"/>
                  <w:marTop w:val="0"/>
                  <w:marBottom w:val="0"/>
                  <w:divBdr>
                    <w:top w:val="none" w:sz="0" w:space="0" w:color="auto"/>
                    <w:left w:val="none" w:sz="0" w:space="0" w:color="auto"/>
                    <w:bottom w:val="none" w:sz="0" w:space="0" w:color="auto"/>
                    <w:right w:val="none" w:sz="0" w:space="0" w:color="auto"/>
                  </w:divBdr>
                  <w:divsChild>
                    <w:div w:id="14151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3124">
              <w:marLeft w:val="0"/>
              <w:marRight w:val="0"/>
              <w:marTop w:val="0"/>
              <w:marBottom w:val="0"/>
              <w:divBdr>
                <w:top w:val="none" w:sz="0" w:space="0" w:color="auto"/>
                <w:left w:val="none" w:sz="0" w:space="0" w:color="auto"/>
                <w:bottom w:val="none" w:sz="0" w:space="0" w:color="auto"/>
                <w:right w:val="none" w:sz="0" w:space="0" w:color="auto"/>
              </w:divBdr>
              <w:divsChild>
                <w:div w:id="133300245">
                  <w:marLeft w:val="-225"/>
                  <w:marRight w:val="-225"/>
                  <w:marTop w:val="0"/>
                  <w:marBottom w:val="0"/>
                  <w:divBdr>
                    <w:top w:val="none" w:sz="0" w:space="0" w:color="auto"/>
                    <w:left w:val="none" w:sz="0" w:space="0" w:color="auto"/>
                    <w:bottom w:val="none" w:sz="0" w:space="0" w:color="auto"/>
                    <w:right w:val="none" w:sz="0" w:space="0" w:color="auto"/>
                  </w:divBdr>
                  <w:divsChild>
                    <w:div w:id="10746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2288">
          <w:marLeft w:val="0"/>
          <w:marRight w:val="0"/>
          <w:marTop w:val="0"/>
          <w:marBottom w:val="0"/>
          <w:divBdr>
            <w:top w:val="none" w:sz="0" w:space="0" w:color="auto"/>
            <w:left w:val="none" w:sz="0" w:space="0" w:color="auto"/>
            <w:bottom w:val="none" w:sz="0" w:space="0" w:color="auto"/>
            <w:right w:val="none" w:sz="0" w:space="0" w:color="auto"/>
          </w:divBdr>
          <w:divsChild>
            <w:div w:id="13925437">
              <w:marLeft w:val="-225"/>
              <w:marRight w:val="-225"/>
              <w:marTop w:val="0"/>
              <w:marBottom w:val="0"/>
              <w:divBdr>
                <w:top w:val="none" w:sz="0" w:space="0" w:color="auto"/>
                <w:left w:val="none" w:sz="0" w:space="0" w:color="auto"/>
                <w:bottom w:val="none" w:sz="0" w:space="0" w:color="auto"/>
                <w:right w:val="none" w:sz="0" w:space="0" w:color="auto"/>
              </w:divBdr>
              <w:divsChild>
                <w:div w:id="14583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4607">
      <w:bodyDiv w:val="1"/>
      <w:marLeft w:val="0"/>
      <w:marRight w:val="0"/>
      <w:marTop w:val="0"/>
      <w:marBottom w:val="0"/>
      <w:divBdr>
        <w:top w:val="none" w:sz="0" w:space="0" w:color="auto"/>
        <w:left w:val="none" w:sz="0" w:space="0" w:color="auto"/>
        <w:bottom w:val="none" w:sz="0" w:space="0" w:color="auto"/>
        <w:right w:val="none" w:sz="0" w:space="0" w:color="auto"/>
      </w:divBdr>
      <w:divsChild>
        <w:div w:id="1571693841">
          <w:marLeft w:val="547"/>
          <w:marRight w:val="0"/>
          <w:marTop w:val="0"/>
          <w:marBottom w:val="120"/>
          <w:divBdr>
            <w:top w:val="none" w:sz="0" w:space="0" w:color="auto"/>
            <w:left w:val="none" w:sz="0" w:space="0" w:color="auto"/>
            <w:bottom w:val="none" w:sz="0" w:space="0" w:color="auto"/>
            <w:right w:val="none" w:sz="0" w:space="0" w:color="auto"/>
          </w:divBdr>
        </w:div>
      </w:divsChild>
    </w:div>
    <w:div w:id="61024172">
      <w:bodyDiv w:val="1"/>
      <w:marLeft w:val="0"/>
      <w:marRight w:val="0"/>
      <w:marTop w:val="0"/>
      <w:marBottom w:val="0"/>
      <w:divBdr>
        <w:top w:val="none" w:sz="0" w:space="0" w:color="auto"/>
        <w:left w:val="none" w:sz="0" w:space="0" w:color="auto"/>
        <w:bottom w:val="none" w:sz="0" w:space="0" w:color="auto"/>
        <w:right w:val="none" w:sz="0" w:space="0" w:color="auto"/>
      </w:divBdr>
    </w:div>
    <w:div w:id="103809303">
      <w:bodyDiv w:val="1"/>
      <w:marLeft w:val="0"/>
      <w:marRight w:val="0"/>
      <w:marTop w:val="0"/>
      <w:marBottom w:val="0"/>
      <w:divBdr>
        <w:top w:val="none" w:sz="0" w:space="0" w:color="auto"/>
        <w:left w:val="none" w:sz="0" w:space="0" w:color="auto"/>
        <w:bottom w:val="none" w:sz="0" w:space="0" w:color="auto"/>
        <w:right w:val="none" w:sz="0" w:space="0" w:color="auto"/>
      </w:divBdr>
    </w:div>
    <w:div w:id="110635418">
      <w:bodyDiv w:val="1"/>
      <w:marLeft w:val="0"/>
      <w:marRight w:val="0"/>
      <w:marTop w:val="0"/>
      <w:marBottom w:val="0"/>
      <w:divBdr>
        <w:top w:val="none" w:sz="0" w:space="0" w:color="auto"/>
        <w:left w:val="none" w:sz="0" w:space="0" w:color="auto"/>
        <w:bottom w:val="none" w:sz="0" w:space="0" w:color="auto"/>
        <w:right w:val="none" w:sz="0" w:space="0" w:color="auto"/>
      </w:divBdr>
    </w:div>
    <w:div w:id="140579950">
      <w:bodyDiv w:val="1"/>
      <w:marLeft w:val="0"/>
      <w:marRight w:val="0"/>
      <w:marTop w:val="0"/>
      <w:marBottom w:val="0"/>
      <w:divBdr>
        <w:top w:val="none" w:sz="0" w:space="0" w:color="auto"/>
        <w:left w:val="none" w:sz="0" w:space="0" w:color="auto"/>
        <w:bottom w:val="none" w:sz="0" w:space="0" w:color="auto"/>
        <w:right w:val="none" w:sz="0" w:space="0" w:color="auto"/>
      </w:divBdr>
    </w:div>
    <w:div w:id="160659426">
      <w:bodyDiv w:val="1"/>
      <w:marLeft w:val="0"/>
      <w:marRight w:val="0"/>
      <w:marTop w:val="0"/>
      <w:marBottom w:val="0"/>
      <w:divBdr>
        <w:top w:val="none" w:sz="0" w:space="0" w:color="auto"/>
        <w:left w:val="none" w:sz="0" w:space="0" w:color="auto"/>
        <w:bottom w:val="none" w:sz="0" w:space="0" w:color="auto"/>
        <w:right w:val="none" w:sz="0" w:space="0" w:color="auto"/>
      </w:divBdr>
      <w:divsChild>
        <w:div w:id="683630525">
          <w:marLeft w:val="0"/>
          <w:marRight w:val="0"/>
          <w:marTop w:val="180"/>
          <w:marBottom w:val="150"/>
          <w:divBdr>
            <w:top w:val="none" w:sz="0" w:space="0" w:color="auto"/>
            <w:left w:val="none" w:sz="0" w:space="0" w:color="auto"/>
            <w:bottom w:val="none" w:sz="0" w:space="0" w:color="auto"/>
            <w:right w:val="none" w:sz="0" w:space="0" w:color="auto"/>
          </w:divBdr>
          <w:divsChild>
            <w:div w:id="18965494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7647154">
      <w:bodyDiv w:val="1"/>
      <w:marLeft w:val="0"/>
      <w:marRight w:val="0"/>
      <w:marTop w:val="0"/>
      <w:marBottom w:val="0"/>
      <w:divBdr>
        <w:top w:val="none" w:sz="0" w:space="0" w:color="auto"/>
        <w:left w:val="none" w:sz="0" w:space="0" w:color="auto"/>
        <w:bottom w:val="none" w:sz="0" w:space="0" w:color="auto"/>
        <w:right w:val="none" w:sz="0" w:space="0" w:color="auto"/>
      </w:divBdr>
    </w:div>
    <w:div w:id="169831759">
      <w:bodyDiv w:val="1"/>
      <w:marLeft w:val="0"/>
      <w:marRight w:val="0"/>
      <w:marTop w:val="0"/>
      <w:marBottom w:val="0"/>
      <w:divBdr>
        <w:top w:val="none" w:sz="0" w:space="0" w:color="auto"/>
        <w:left w:val="none" w:sz="0" w:space="0" w:color="auto"/>
        <w:bottom w:val="none" w:sz="0" w:space="0" w:color="auto"/>
        <w:right w:val="none" w:sz="0" w:space="0" w:color="auto"/>
      </w:divBdr>
    </w:div>
    <w:div w:id="176695565">
      <w:bodyDiv w:val="1"/>
      <w:marLeft w:val="0"/>
      <w:marRight w:val="0"/>
      <w:marTop w:val="0"/>
      <w:marBottom w:val="0"/>
      <w:divBdr>
        <w:top w:val="none" w:sz="0" w:space="0" w:color="auto"/>
        <w:left w:val="none" w:sz="0" w:space="0" w:color="auto"/>
        <w:bottom w:val="none" w:sz="0" w:space="0" w:color="auto"/>
        <w:right w:val="none" w:sz="0" w:space="0" w:color="auto"/>
      </w:divBdr>
    </w:div>
    <w:div w:id="196891484">
      <w:bodyDiv w:val="1"/>
      <w:marLeft w:val="0"/>
      <w:marRight w:val="0"/>
      <w:marTop w:val="0"/>
      <w:marBottom w:val="0"/>
      <w:divBdr>
        <w:top w:val="none" w:sz="0" w:space="0" w:color="auto"/>
        <w:left w:val="none" w:sz="0" w:space="0" w:color="auto"/>
        <w:bottom w:val="none" w:sz="0" w:space="0" w:color="auto"/>
        <w:right w:val="none" w:sz="0" w:space="0" w:color="auto"/>
      </w:divBdr>
    </w:div>
    <w:div w:id="218829302">
      <w:bodyDiv w:val="1"/>
      <w:marLeft w:val="0"/>
      <w:marRight w:val="0"/>
      <w:marTop w:val="0"/>
      <w:marBottom w:val="0"/>
      <w:divBdr>
        <w:top w:val="none" w:sz="0" w:space="0" w:color="auto"/>
        <w:left w:val="none" w:sz="0" w:space="0" w:color="auto"/>
        <w:bottom w:val="none" w:sz="0" w:space="0" w:color="auto"/>
        <w:right w:val="none" w:sz="0" w:space="0" w:color="auto"/>
      </w:divBdr>
    </w:div>
    <w:div w:id="236474588">
      <w:bodyDiv w:val="1"/>
      <w:marLeft w:val="0"/>
      <w:marRight w:val="0"/>
      <w:marTop w:val="0"/>
      <w:marBottom w:val="0"/>
      <w:divBdr>
        <w:top w:val="none" w:sz="0" w:space="0" w:color="auto"/>
        <w:left w:val="none" w:sz="0" w:space="0" w:color="auto"/>
        <w:bottom w:val="none" w:sz="0" w:space="0" w:color="auto"/>
        <w:right w:val="none" w:sz="0" w:space="0" w:color="auto"/>
      </w:divBdr>
      <w:divsChild>
        <w:div w:id="322003882">
          <w:marLeft w:val="0"/>
          <w:marRight w:val="0"/>
          <w:marTop w:val="180"/>
          <w:marBottom w:val="150"/>
          <w:divBdr>
            <w:top w:val="none" w:sz="0" w:space="0" w:color="auto"/>
            <w:left w:val="none" w:sz="0" w:space="0" w:color="auto"/>
            <w:bottom w:val="none" w:sz="0" w:space="0" w:color="auto"/>
            <w:right w:val="none" w:sz="0" w:space="0" w:color="auto"/>
          </w:divBdr>
          <w:divsChild>
            <w:div w:id="2110006929">
              <w:marLeft w:val="0"/>
              <w:marRight w:val="0"/>
              <w:marTop w:val="105"/>
              <w:marBottom w:val="0"/>
              <w:divBdr>
                <w:top w:val="none" w:sz="0" w:space="0" w:color="auto"/>
                <w:left w:val="none" w:sz="0" w:space="0" w:color="auto"/>
                <w:bottom w:val="none" w:sz="0" w:space="0" w:color="auto"/>
                <w:right w:val="none" w:sz="0" w:space="0" w:color="auto"/>
              </w:divBdr>
              <w:divsChild>
                <w:div w:id="66923636">
                  <w:marLeft w:val="0"/>
                  <w:marRight w:val="0"/>
                  <w:marTop w:val="0"/>
                  <w:marBottom w:val="0"/>
                  <w:divBdr>
                    <w:top w:val="none" w:sz="0" w:space="0" w:color="auto"/>
                    <w:left w:val="none" w:sz="0" w:space="0" w:color="auto"/>
                    <w:bottom w:val="none" w:sz="0" w:space="0" w:color="auto"/>
                    <w:right w:val="none" w:sz="0" w:space="0" w:color="auto"/>
                  </w:divBdr>
                  <w:divsChild>
                    <w:div w:id="474614194">
                      <w:marLeft w:val="0"/>
                      <w:marRight w:val="0"/>
                      <w:marTop w:val="0"/>
                      <w:marBottom w:val="240"/>
                      <w:divBdr>
                        <w:top w:val="none" w:sz="0" w:space="0" w:color="auto"/>
                        <w:left w:val="none" w:sz="0" w:space="0" w:color="auto"/>
                        <w:bottom w:val="none" w:sz="0" w:space="0" w:color="auto"/>
                        <w:right w:val="none" w:sz="0" w:space="0" w:color="auto"/>
                      </w:divBdr>
                      <w:divsChild>
                        <w:div w:id="799229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95381742">
      <w:bodyDiv w:val="1"/>
      <w:marLeft w:val="0"/>
      <w:marRight w:val="0"/>
      <w:marTop w:val="0"/>
      <w:marBottom w:val="0"/>
      <w:divBdr>
        <w:top w:val="none" w:sz="0" w:space="0" w:color="auto"/>
        <w:left w:val="none" w:sz="0" w:space="0" w:color="auto"/>
        <w:bottom w:val="none" w:sz="0" w:space="0" w:color="auto"/>
        <w:right w:val="none" w:sz="0" w:space="0" w:color="auto"/>
      </w:divBdr>
    </w:div>
    <w:div w:id="303197573">
      <w:bodyDiv w:val="1"/>
      <w:marLeft w:val="0"/>
      <w:marRight w:val="0"/>
      <w:marTop w:val="0"/>
      <w:marBottom w:val="0"/>
      <w:divBdr>
        <w:top w:val="none" w:sz="0" w:space="0" w:color="auto"/>
        <w:left w:val="none" w:sz="0" w:space="0" w:color="auto"/>
        <w:bottom w:val="none" w:sz="0" w:space="0" w:color="auto"/>
        <w:right w:val="none" w:sz="0" w:space="0" w:color="auto"/>
      </w:divBdr>
    </w:div>
    <w:div w:id="312636353">
      <w:bodyDiv w:val="1"/>
      <w:marLeft w:val="0"/>
      <w:marRight w:val="0"/>
      <w:marTop w:val="0"/>
      <w:marBottom w:val="0"/>
      <w:divBdr>
        <w:top w:val="none" w:sz="0" w:space="0" w:color="auto"/>
        <w:left w:val="none" w:sz="0" w:space="0" w:color="auto"/>
        <w:bottom w:val="none" w:sz="0" w:space="0" w:color="auto"/>
        <w:right w:val="none" w:sz="0" w:space="0" w:color="auto"/>
      </w:divBdr>
    </w:div>
    <w:div w:id="357975183">
      <w:bodyDiv w:val="1"/>
      <w:marLeft w:val="0"/>
      <w:marRight w:val="0"/>
      <w:marTop w:val="0"/>
      <w:marBottom w:val="0"/>
      <w:divBdr>
        <w:top w:val="none" w:sz="0" w:space="0" w:color="auto"/>
        <w:left w:val="none" w:sz="0" w:space="0" w:color="auto"/>
        <w:bottom w:val="none" w:sz="0" w:space="0" w:color="auto"/>
        <w:right w:val="none" w:sz="0" w:space="0" w:color="auto"/>
      </w:divBdr>
    </w:div>
    <w:div w:id="369116531">
      <w:bodyDiv w:val="1"/>
      <w:marLeft w:val="0"/>
      <w:marRight w:val="0"/>
      <w:marTop w:val="0"/>
      <w:marBottom w:val="0"/>
      <w:divBdr>
        <w:top w:val="none" w:sz="0" w:space="0" w:color="auto"/>
        <w:left w:val="none" w:sz="0" w:space="0" w:color="auto"/>
        <w:bottom w:val="none" w:sz="0" w:space="0" w:color="auto"/>
        <w:right w:val="none" w:sz="0" w:space="0" w:color="auto"/>
      </w:divBdr>
      <w:divsChild>
        <w:div w:id="505903970">
          <w:marLeft w:val="0"/>
          <w:marRight w:val="0"/>
          <w:marTop w:val="180"/>
          <w:marBottom w:val="150"/>
          <w:divBdr>
            <w:top w:val="none" w:sz="0" w:space="0" w:color="auto"/>
            <w:left w:val="none" w:sz="0" w:space="0" w:color="auto"/>
            <w:bottom w:val="none" w:sz="0" w:space="0" w:color="auto"/>
            <w:right w:val="none" w:sz="0" w:space="0" w:color="auto"/>
          </w:divBdr>
          <w:divsChild>
            <w:div w:id="1502195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7924429">
      <w:bodyDiv w:val="1"/>
      <w:marLeft w:val="0"/>
      <w:marRight w:val="0"/>
      <w:marTop w:val="0"/>
      <w:marBottom w:val="0"/>
      <w:divBdr>
        <w:top w:val="none" w:sz="0" w:space="0" w:color="auto"/>
        <w:left w:val="none" w:sz="0" w:space="0" w:color="auto"/>
        <w:bottom w:val="none" w:sz="0" w:space="0" w:color="auto"/>
        <w:right w:val="none" w:sz="0" w:space="0" w:color="auto"/>
      </w:divBdr>
    </w:div>
    <w:div w:id="412892149">
      <w:bodyDiv w:val="1"/>
      <w:marLeft w:val="0"/>
      <w:marRight w:val="0"/>
      <w:marTop w:val="0"/>
      <w:marBottom w:val="0"/>
      <w:divBdr>
        <w:top w:val="none" w:sz="0" w:space="0" w:color="auto"/>
        <w:left w:val="none" w:sz="0" w:space="0" w:color="auto"/>
        <w:bottom w:val="none" w:sz="0" w:space="0" w:color="auto"/>
        <w:right w:val="none" w:sz="0" w:space="0" w:color="auto"/>
      </w:divBdr>
    </w:div>
    <w:div w:id="417675516">
      <w:bodyDiv w:val="1"/>
      <w:marLeft w:val="0"/>
      <w:marRight w:val="0"/>
      <w:marTop w:val="0"/>
      <w:marBottom w:val="0"/>
      <w:divBdr>
        <w:top w:val="none" w:sz="0" w:space="0" w:color="auto"/>
        <w:left w:val="none" w:sz="0" w:space="0" w:color="auto"/>
        <w:bottom w:val="none" w:sz="0" w:space="0" w:color="auto"/>
        <w:right w:val="none" w:sz="0" w:space="0" w:color="auto"/>
      </w:divBdr>
    </w:div>
    <w:div w:id="481317668">
      <w:bodyDiv w:val="1"/>
      <w:marLeft w:val="0"/>
      <w:marRight w:val="0"/>
      <w:marTop w:val="0"/>
      <w:marBottom w:val="0"/>
      <w:divBdr>
        <w:top w:val="none" w:sz="0" w:space="0" w:color="auto"/>
        <w:left w:val="none" w:sz="0" w:space="0" w:color="auto"/>
        <w:bottom w:val="none" w:sz="0" w:space="0" w:color="auto"/>
        <w:right w:val="none" w:sz="0" w:space="0" w:color="auto"/>
      </w:divBdr>
    </w:div>
    <w:div w:id="483013196">
      <w:bodyDiv w:val="1"/>
      <w:marLeft w:val="0"/>
      <w:marRight w:val="0"/>
      <w:marTop w:val="0"/>
      <w:marBottom w:val="0"/>
      <w:divBdr>
        <w:top w:val="none" w:sz="0" w:space="0" w:color="auto"/>
        <w:left w:val="none" w:sz="0" w:space="0" w:color="auto"/>
        <w:bottom w:val="none" w:sz="0" w:space="0" w:color="auto"/>
        <w:right w:val="none" w:sz="0" w:space="0" w:color="auto"/>
      </w:divBdr>
    </w:div>
    <w:div w:id="509102435">
      <w:bodyDiv w:val="1"/>
      <w:marLeft w:val="0"/>
      <w:marRight w:val="0"/>
      <w:marTop w:val="0"/>
      <w:marBottom w:val="0"/>
      <w:divBdr>
        <w:top w:val="none" w:sz="0" w:space="0" w:color="auto"/>
        <w:left w:val="none" w:sz="0" w:space="0" w:color="auto"/>
        <w:bottom w:val="none" w:sz="0" w:space="0" w:color="auto"/>
        <w:right w:val="none" w:sz="0" w:space="0" w:color="auto"/>
      </w:divBdr>
    </w:div>
    <w:div w:id="534391664">
      <w:bodyDiv w:val="1"/>
      <w:marLeft w:val="0"/>
      <w:marRight w:val="0"/>
      <w:marTop w:val="0"/>
      <w:marBottom w:val="0"/>
      <w:divBdr>
        <w:top w:val="none" w:sz="0" w:space="0" w:color="auto"/>
        <w:left w:val="none" w:sz="0" w:space="0" w:color="auto"/>
        <w:bottom w:val="none" w:sz="0" w:space="0" w:color="auto"/>
        <w:right w:val="none" w:sz="0" w:space="0" w:color="auto"/>
      </w:divBdr>
    </w:div>
    <w:div w:id="536620071">
      <w:bodyDiv w:val="1"/>
      <w:marLeft w:val="0"/>
      <w:marRight w:val="0"/>
      <w:marTop w:val="0"/>
      <w:marBottom w:val="0"/>
      <w:divBdr>
        <w:top w:val="none" w:sz="0" w:space="0" w:color="auto"/>
        <w:left w:val="none" w:sz="0" w:space="0" w:color="auto"/>
        <w:bottom w:val="none" w:sz="0" w:space="0" w:color="auto"/>
        <w:right w:val="none" w:sz="0" w:space="0" w:color="auto"/>
      </w:divBdr>
    </w:div>
    <w:div w:id="552352930">
      <w:bodyDiv w:val="1"/>
      <w:marLeft w:val="0"/>
      <w:marRight w:val="0"/>
      <w:marTop w:val="0"/>
      <w:marBottom w:val="0"/>
      <w:divBdr>
        <w:top w:val="none" w:sz="0" w:space="0" w:color="auto"/>
        <w:left w:val="none" w:sz="0" w:space="0" w:color="auto"/>
        <w:bottom w:val="none" w:sz="0" w:space="0" w:color="auto"/>
        <w:right w:val="none" w:sz="0" w:space="0" w:color="auto"/>
      </w:divBdr>
    </w:div>
    <w:div w:id="566693096">
      <w:bodyDiv w:val="1"/>
      <w:marLeft w:val="0"/>
      <w:marRight w:val="0"/>
      <w:marTop w:val="0"/>
      <w:marBottom w:val="0"/>
      <w:divBdr>
        <w:top w:val="none" w:sz="0" w:space="0" w:color="auto"/>
        <w:left w:val="none" w:sz="0" w:space="0" w:color="auto"/>
        <w:bottom w:val="none" w:sz="0" w:space="0" w:color="auto"/>
        <w:right w:val="none" w:sz="0" w:space="0" w:color="auto"/>
      </w:divBdr>
      <w:divsChild>
        <w:div w:id="1243218574">
          <w:marLeft w:val="0"/>
          <w:marRight w:val="0"/>
          <w:marTop w:val="0"/>
          <w:marBottom w:val="0"/>
          <w:divBdr>
            <w:top w:val="none" w:sz="0" w:space="0" w:color="auto"/>
            <w:left w:val="none" w:sz="0" w:space="0" w:color="auto"/>
            <w:bottom w:val="none" w:sz="0" w:space="0" w:color="auto"/>
            <w:right w:val="none" w:sz="0" w:space="0" w:color="auto"/>
          </w:divBdr>
          <w:divsChild>
            <w:div w:id="1834568147">
              <w:marLeft w:val="-225"/>
              <w:marRight w:val="-225"/>
              <w:marTop w:val="0"/>
              <w:marBottom w:val="0"/>
              <w:divBdr>
                <w:top w:val="none" w:sz="0" w:space="0" w:color="auto"/>
                <w:left w:val="none" w:sz="0" w:space="0" w:color="auto"/>
                <w:bottom w:val="none" w:sz="0" w:space="0" w:color="auto"/>
                <w:right w:val="none" w:sz="0" w:space="0" w:color="auto"/>
              </w:divBdr>
              <w:divsChild>
                <w:div w:id="1415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17466">
      <w:bodyDiv w:val="1"/>
      <w:marLeft w:val="0"/>
      <w:marRight w:val="0"/>
      <w:marTop w:val="0"/>
      <w:marBottom w:val="0"/>
      <w:divBdr>
        <w:top w:val="none" w:sz="0" w:space="0" w:color="auto"/>
        <w:left w:val="none" w:sz="0" w:space="0" w:color="auto"/>
        <w:bottom w:val="none" w:sz="0" w:space="0" w:color="auto"/>
        <w:right w:val="none" w:sz="0" w:space="0" w:color="auto"/>
      </w:divBdr>
    </w:div>
    <w:div w:id="589003112">
      <w:bodyDiv w:val="1"/>
      <w:marLeft w:val="0"/>
      <w:marRight w:val="0"/>
      <w:marTop w:val="0"/>
      <w:marBottom w:val="0"/>
      <w:divBdr>
        <w:top w:val="none" w:sz="0" w:space="0" w:color="auto"/>
        <w:left w:val="none" w:sz="0" w:space="0" w:color="auto"/>
        <w:bottom w:val="none" w:sz="0" w:space="0" w:color="auto"/>
        <w:right w:val="none" w:sz="0" w:space="0" w:color="auto"/>
      </w:divBdr>
    </w:div>
    <w:div w:id="601183156">
      <w:bodyDiv w:val="1"/>
      <w:marLeft w:val="0"/>
      <w:marRight w:val="0"/>
      <w:marTop w:val="0"/>
      <w:marBottom w:val="0"/>
      <w:divBdr>
        <w:top w:val="none" w:sz="0" w:space="0" w:color="auto"/>
        <w:left w:val="none" w:sz="0" w:space="0" w:color="auto"/>
        <w:bottom w:val="none" w:sz="0" w:space="0" w:color="auto"/>
        <w:right w:val="none" w:sz="0" w:space="0" w:color="auto"/>
      </w:divBdr>
    </w:div>
    <w:div w:id="626619863">
      <w:bodyDiv w:val="1"/>
      <w:marLeft w:val="0"/>
      <w:marRight w:val="0"/>
      <w:marTop w:val="0"/>
      <w:marBottom w:val="0"/>
      <w:divBdr>
        <w:top w:val="none" w:sz="0" w:space="0" w:color="auto"/>
        <w:left w:val="none" w:sz="0" w:space="0" w:color="auto"/>
        <w:bottom w:val="none" w:sz="0" w:space="0" w:color="auto"/>
        <w:right w:val="none" w:sz="0" w:space="0" w:color="auto"/>
      </w:divBdr>
    </w:div>
    <w:div w:id="647632500">
      <w:bodyDiv w:val="1"/>
      <w:marLeft w:val="0"/>
      <w:marRight w:val="0"/>
      <w:marTop w:val="0"/>
      <w:marBottom w:val="0"/>
      <w:divBdr>
        <w:top w:val="none" w:sz="0" w:space="0" w:color="auto"/>
        <w:left w:val="none" w:sz="0" w:space="0" w:color="auto"/>
        <w:bottom w:val="none" w:sz="0" w:space="0" w:color="auto"/>
        <w:right w:val="none" w:sz="0" w:space="0" w:color="auto"/>
      </w:divBdr>
    </w:div>
    <w:div w:id="657684677">
      <w:bodyDiv w:val="1"/>
      <w:marLeft w:val="0"/>
      <w:marRight w:val="0"/>
      <w:marTop w:val="0"/>
      <w:marBottom w:val="0"/>
      <w:divBdr>
        <w:top w:val="none" w:sz="0" w:space="0" w:color="auto"/>
        <w:left w:val="none" w:sz="0" w:space="0" w:color="auto"/>
        <w:bottom w:val="none" w:sz="0" w:space="0" w:color="auto"/>
        <w:right w:val="none" w:sz="0" w:space="0" w:color="auto"/>
      </w:divBdr>
    </w:div>
    <w:div w:id="691304673">
      <w:bodyDiv w:val="1"/>
      <w:marLeft w:val="0"/>
      <w:marRight w:val="0"/>
      <w:marTop w:val="0"/>
      <w:marBottom w:val="0"/>
      <w:divBdr>
        <w:top w:val="none" w:sz="0" w:space="0" w:color="auto"/>
        <w:left w:val="none" w:sz="0" w:space="0" w:color="auto"/>
        <w:bottom w:val="none" w:sz="0" w:space="0" w:color="auto"/>
        <w:right w:val="none" w:sz="0" w:space="0" w:color="auto"/>
      </w:divBdr>
    </w:div>
    <w:div w:id="721442664">
      <w:bodyDiv w:val="1"/>
      <w:marLeft w:val="0"/>
      <w:marRight w:val="0"/>
      <w:marTop w:val="0"/>
      <w:marBottom w:val="0"/>
      <w:divBdr>
        <w:top w:val="none" w:sz="0" w:space="0" w:color="auto"/>
        <w:left w:val="none" w:sz="0" w:space="0" w:color="auto"/>
        <w:bottom w:val="none" w:sz="0" w:space="0" w:color="auto"/>
        <w:right w:val="none" w:sz="0" w:space="0" w:color="auto"/>
      </w:divBdr>
    </w:div>
    <w:div w:id="754323501">
      <w:bodyDiv w:val="1"/>
      <w:marLeft w:val="0"/>
      <w:marRight w:val="0"/>
      <w:marTop w:val="0"/>
      <w:marBottom w:val="0"/>
      <w:divBdr>
        <w:top w:val="none" w:sz="0" w:space="0" w:color="auto"/>
        <w:left w:val="none" w:sz="0" w:space="0" w:color="auto"/>
        <w:bottom w:val="none" w:sz="0" w:space="0" w:color="auto"/>
        <w:right w:val="none" w:sz="0" w:space="0" w:color="auto"/>
      </w:divBdr>
    </w:div>
    <w:div w:id="778719177">
      <w:bodyDiv w:val="1"/>
      <w:marLeft w:val="0"/>
      <w:marRight w:val="0"/>
      <w:marTop w:val="0"/>
      <w:marBottom w:val="0"/>
      <w:divBdr>
        <w:top w:val="none" w:sz="0" w:space="0" w:color="auto"/>
        <w:left w:val="none" w:sz="0" w:space="0" w:color="auto"/>
        <w:bottom w:val="none" w:sz="0" w:space="0" w:color="auto"/>
        <w:right w:val="none" w:sz="0" w:space="0" w:color="auto"/>
      </w:divBdr>
    </w:div>
    <w:div w:id="787968521">
      <w:bodyDiv w:val="1"/>
      <w:marLeft w:val="0"/>
      <w:marRight w:val="0"/>
      <w:marTop w:val="0"/>
      <w:marBottom w:val="0"/>
      <w:divBdr>
        <w:top w:val="none" w:sz="0" w:space="0" w:color="auto"/>
        <w:left w:val="none" w:sz="0" w:space="0" w:color="auto"/>
        <w:bottom w:val="none" w:sz="0" w:space="0" w:color="auto"/>
        <w:right w:val="none" w:sz="0" w:space="0" w:color="auto"/>
      </w:divBdr>
    </w:div>
    <w:div w:id="793598035">
      <w:bodyDiv w:val="1"/>
      <w:marLeft w:val="0"/>
      <w:marRight w:val="0"/>
      <w:marTop w:val="0"/>
      <w:marBottom w:val="0"/>
      <w:divBdr>
        <w:top w:val="none" w:sz="0" w:space="0" w:color="auto"/>
        <w:left w:val="none" w:sz="0" w:space="0" w:color="auto"/>
        <w:bottom w:val="none" w:sz="0" w:space="0" w:color="auto"/>
        <w:right w:val="none" w:sz="0" w:space="0" w:color="auto"/>
      </w:divBdr>
      <w:divsChild>
        <w:div w:id="381102614">
          <w:marLeft w:val="360"/>
          <w:marRight w:val="0"/>
          <w:marTop w:val="120"/>
          <w:marBottom w:val="0"/>
          <w:divBdr>
            <w:top w:val="none" w:sz="0" w:space="0" w:color="auto"/>
            <w:left w:val="none" w:sz="0" w:space="0" w:color="auto"/>
            <w:bottom w:val="none" w:sz="0" w:space="0" w:color="auto"/>
            <w:right w:val="none" w:sz="0" w:space="0" w:color="auto"/>
          </w:divBdr>
        </w:div>
      </w:divsChild>
    </w:div>
    <w:div w:id="801076253">
      <w:bodyDiv w:val="1"/>
      <w:marLeft w:val="0"/>
      <w:marRight w:val="0"/>
      <w:marTop w:val="0"/>
      <w:marBottom w:val="0"/>
      <w:divBdr>
        <w:top w:val="none" w:sz="0" w:space="0" w:color="auto"/>
        <w:left w:val="none" w:sz="0" w:space="0" w:color="auto"/>
        <w:bottom w:val="none" w:sz="0" w:space="0" w:color="auto"/>
        <w:right w:val="none" w:sz="0" w:space="0" w:color="auto"/>
      </w:divBdr>
    </w:div>
    <w:div w:id="828785753">
      <w:bodyDiv w:val="1"/>
      <w:marLeft w:val="0"/>
      <w:marRight w:val="0"/>
      <w:marTop w:val="0"/>
      <w:marBottom w:val="0"/>
      <w:divBdr>
        <w:top w:val="none" w:sz="0" w:space="0" w:color="auto"/>
        <w:left w:val="none" w:sz="0" w:space="0" w:color="auto"/>
        <w:bottom w:val="none" w:sz="0" w:space="0" w:color="auto"/>
        <w:right w:val="none" w:sz="0" w:space="0" w:color="auto"/>
      </w:divBdr>
    </w:div>
    <w:div w:id="849180232">
      <w:bodyDiv w:val="1"/>
      <w:marLeft w:val="0"/>
      <w:marRight w:val="0"/>
      <w:marTop w:val="0"/>
      <w:marBottom w:val="0"/>
      <w:divBdr>
        <w:top w:val="none" w:sz="0" w:space="0" w:color="auto"/>
        <w:left w:val="none" w:sz="0" w:space="0" w:color="auto"/>
        <w:bottom w:val="none" w:sz="0" w:space="0" w:color="auto"/>
        <w:right w:val="none" w:sz="0" w:space="0" w:color="auto"/>
      </w:divBdr>
    </w:div>
    <w:div w:id="849949560">
      <w:bodyDiv w:val="1"/>
      <w:marLeft w:val="0"/>
      <w:marRight w:val="0"/>
      <w:marTop w:val="0"/>
      <w:marBottom w:val="0"/>
      <w:divBdr>
        <w:top w:val="none" w:sz="0" w:space="0" w:color="auto"/>
        <w:left w:val="none" w:sz="0" w:space="0" w:color="auto"/>
        <w:bottom w:val="none" w:sz="0" w:space="0" w:color="auto"/>
        <w:right w:val="none" w:sz="0" w:space="0" w:color="auto"/>
      </w:divBdr>
    </w:div>
    <w:div w:id="867137910">
      <w:bodyDiv w:val="1"/>
      <w:marLeft w:val="0"/>
      <w:marRight w:val="0"/>
      <w:marTop w:val="0"/>
      <w:marBottom w:val="0"/>
      <w:divBdr>
        <w:top w:val="none" w:sz="0" w:space="0" w:color="auto"/>
        <w:left w:val="none" w:sz="0" w:space="0" w:color="auto"/>
        <w:bottom w:val="none" w:sz="0" w:space="0" w:color="auto"/>
        <w:right w:val="none" w:sz="0" w:space="0" w:color="auto"/>
      </w:divBdr>
    </w:div>
    <w:div w:id="873882557">
      <w:bodyDiv w:val="1"/>
      <w:marLeft w:val="0"/>
      <w:marRight w:val="0"/>
      <w:marTop w:val="0"/>
      <w:marBottom w:val="0"/>
      <w:divBdr>
        <w:top w:val="none" w:sz="0" w:space="0" w:color="auto"/>
        <w:left w:val="none" w:sz="0" w:space="0" w:color="auto"/>
        <w:bottom w:val="none" w:sz="0" w:space="0" w:color="auto"/>
        <w:right w:val="none" w:sz="0" w:space="0" w:color="auto"/>
      </w:divBdr>
    </w:div>
    <w:div w:id="973605034">
      <w:bodyDiv w:val="1"/>
      <w:marLeft w:val="0"/>
      <w:marRight w:val="0"/>
      <w:marTop w:val="0"/>
      <w:marBottom w:val="0"/>
      <w:divBdr>
        <w:top w:val="none" w:sz="0" w:space="0" w:color="auto"/>
        <w:left w:val="none" w:sz="0" w:space="0" w:color="auto"/>
        <w:bottom w:val="none" w:sz="0" w:space="0" w:color="auto"/>
        <w:right w:val="none" w:sz="0" w:space="0" w:color="auto"/>
      </w:divBdr>
    </w:div>
    <w:div w:id="977107906">
      <w:bodyDiv w:val="1"/>
      <w:marLeft w:val="0"/>
      <w:marRight w:val="0"/>
      <w:marTop w:val="0"/>
      <w:marBottom w:val="0"/>
      <w:divBdr>
        <w:top w:val="none" w:sz="0" w:space="0" w:color="auto"/>
        <w:left w:val="none" w:sz="0" w:space="0" w:color="auto"/>
        <w:bottom w:val="none" w:sz="0" w:space="0" w:color="auto"/>
        <w:right w:val="none" w:sz="0" w:space="0" w:color="auto"/>
      </w:divBdr>
    </w:div>
    <w:div w:id="1003629443">
      <w:bodyDiv w:val="1"/>
      <w:marLeft w:val="0"/>
      <w:marRight w:val="0"/>
      <w:marTop w:val="0"/>
      <w:marBottom w:val="0"/>
      <w:divBdr>
        <w:top w:val="none" w:sz="0" w:space="0" w:color="auto"/>
        <w:left w:val="none" w:sz="0" w:space="0" w:color="auto"/>
        <w:bottom w:val="none" w:sz="0" w:space="0" w:color="auto"/>
        <w:right w:val="none" w:sz="0" w:space="0" w:color="auto"/>
      </w:divBdr>
    </w:div>
    <w:div w:id="1003974918">
      <w:bodyDiv w:val="1"/>
      <w:marLeft w:val="0"/>
      <w:marRight w:val="0"/>
      <w:marTop w:val="0"/>
      <w:marBottom w:val="0"/>
      <w:divBdr>
        <w:top w:val="none" w:sz="0" w:space="0" w:color="auto"/>
        <w:left w:val="none" w:sz="0" w:space="0" w:color="auto"/>
        <w:bottom w:val="none" w:sz="0" w:space="0" w:color="auto"/>
        <w:right w:val="none" w:sz="0" w:space="0" w:color="auto"/>
      </w:divBdr>
    </w:div>
    <w:div w:id="1006707194">
      <w:bodyDiv w:val="1"/>
      <w:marLeft w:val="0"/>
      <w:marRight w:val="0"/>
      <w:marTop w:val="0"/>
      <w:marBottom w:val="0"/>
      <w:divBdr>
        <w:top w:val="none" w:sz="0" w:space="0" w:color="auto"/>
        <w:left w:val="none" w:sz="0" w:space="0" w:color="auto"/>
        <w:bottom w:val="none" w:sz="0" w:space="0" w:color="auto"/>
        <w:right w:val="none" w:sz="0" w:space="0" w:color="auto"/>
      </w:divBdr>
    </w:div>
    <w:div w:id="1015765661">
      <w:bodyDiv w:val="1"/>
      <w:marLeft w:val="0"/>
      <w:marRight w:val="0"/>
      <w:marTop w:val="0"/>
      <w:marBottom w:val="0"/>
      <w:divBdr>
        <w:top w:val="none" w:sz="0" w:space="0" w:color="auto"/>
        <w:left w:val="none" w:sz="0" w:space="0" w:color="auto"/>
        <w:bottom w:val="none" w:sz="0" w:space="0" w:color="auto"/>
        <w:right w:val="none" w:sz="0" w:space="0" w:color="auto"/>
      </w:divBdr>
    </w:div>
    <w:div w:id="1017736187">
      <w:bodyDiv w:val="1"/>
      <w:marLeft w:val="0"/>
      <w:marRight w:val="0"/>
      <w:marTop w:val="0"/>
      <w:marBottom w:val="0"/>
      <w:divBdr>
        <w:top w:val="none" w:sz="0" w:space="0" w:color="auto"/>
        <w:left w:val="none" w:sz="0" w:space="0" w:color="auto"/>
        <w:bottom w:val="none" w:sz="0" w:space="0" w:color="auto"/>
        <w:right w:val="none" w:sz="0" w:space="0" w:color="auto"/>
      </w:divBdr>
      <w:divsChild>
        <w:div w:id="571621738">
          <w:marLeft w:val="0"/>
          <w:marRight w:val="0"/>
          <w:marTop w:val="0"/>
          <w:marBottom w:val="0"/>
          <w:divBdr>
            <w:top w:val="none" w:sz="0" w:space="0" w:color="auto"/>
            <w:left w:val="none" w:sz="0" w:space="0" w:color="auto"/>
            <w:bottom w:val="none" w:sz="0" w:space="0" w:color="auto"/>
            <w:right w:val="none" w:sz="0" w:space="0" w:color="auto"/>
          </w:divBdr>
        </w:div>
        <w:div w:id="423651467">
          <w:marLeft w:val="0"/>
          <w:marRight w:val="0"/>
          <w:marTop w:val="0"/>
          <w:marBottom w:val="0"/>
          <w:divBdr>
            <w:top w:val="none" w:sz="0" w:space="0" w:color="auto"/>
            <w:left w:val="none" w:sz="0" w:space="0" w:color="auto"/>
            <w:bottom w:val="none" w:sz="0" w:space="0" w:color="auto"/>
            <w:right w:val="none" w:sz="0" w:space="0" w:color="auto"/>
          </w:divBdr>
        </w:div>
        <w:div w:id="1382821506">
          <w:marLeft w:val="0"/>
          <w:marRight w:val="0"/>
          <w:marTop w:val="0"/>
          <w:marBottom w:val="0"/>
          <w:divBdr>
            <w:top w:val="none" w:sz="0" w:space="0" w:color="auto"/>
            <w:left w:val="none" w:sz="0" w:space="0" w:color="auto"/>
            <w:bottom w:val="none" w:sz="0" w:space="0" w:color="auto"/>
            <w:right w:val="none" w:sz="0" w:space="0" w:color="auto"/>
          </w:divBdr>
        </w:div>
        <w:div w:id="1996490420">
          <w:marLeft w:val="0"/>
          <w:marRight w:val="0"/>
          <w:marTop w:val="0"/>
          <w:marBottom w:val="0"/>
          <w:divBdr>
            <w:top w:val="none" w:sz="0" w:space="0" w:color="auto"/>
            <w:left w:val="none" w:sz="0" w:space="0" w:color="auto"/>
            <w:bottom w:val="none" w:sz="0" w:space="0" w:color="auto"/>
            <w:right w:val="none" w:sz="0" w:space="0" w:color="auto"/>
          </w:divBdr>
          <w:divsChild>
            <w:div w:id="1093279826">
              <w:marLeft w:val="0"/>
              <w:marRight w:val="0"/>
              <w:marTop w:val="0"/>
              <w:marBottom w:val="0"/>
              <w:divBdr>
                <w:top w:val="none" w:sz="0" w:space="0" w:color="auto"/>
                <w:left w:val="none" w:sz="0" w:space="0" w:color="auto"/>
                <w:bottom w:val="none" w:sz="0" w:space="0" w:color="auto"/>
                <w:right w:val="none" w:sz="0" w:space="0" w:color="auto"/>
              </w:divBdr>
            </w:div>
          </w:divsChild>
        </w:div>
        <w:div w:id="796341962">
          <w:marLeft w:val="0"/>
          <w:marRight w:val="0"/>
          <w:marTop w:val="0"/>
          <w:marBottom w:val="0"/>
          <w:divBdr>
            <w:top w:val="none" w:sz="0" w:space="0" w:color="auto"/>
            <w:left w:val="none" w:sz="0" w:space="0" w:color="auto"/>
            <w:bottom w:val="none" w:sz="0" w:space="0" w:color="auto"/>
            <w:right w:val="none" w:sz="0" w:space="0" w:color="auto"/>
          </w:divBdr>
          <w:divsChild>
            <w:div w:id="632322755">
              <w:marLeft w:val="0"/>
              <w:marRight w:val="0"/>
              <w:marTop w:val="0"/>
              <w:marBottom w:val="0"/>
              <w:divBdr>
                <w:top w:val="none" w:sz="0" w:space="0" w:color="auto"/>
                <w:left w:val="none" w:sz="0" w:space="0" w:color="auto"/>
                <w:bottom w:val="none" w:sz="0" w:space="0" w:color="auto"/>
                <w:right w:val="none" w:sz="0" w:space="0" w:color="auto"/>
              </w:divBdr>
            </w:div>
          </w:divsChild>
        </w:div>
        <w:div w:id="1005400724">
          <w:marLeft w:val="0"/>
          <w:marRight w:val="0"/>
          <w:marTop w:val="0"/>
          <w:marBottom w:val="0"/>
          <w:divBdr>
            <w:top w:val="none" w:sz="0" w:space="0" w:color="auto"/>
            <w:left w:val="none" w:sz="0" w:space="0" w:color="auto"/>
            <w:bottom w:val="none" w:sz="0" w:space="0" w:color="auto"/>
            <w:right w:val="none" w:sz="0" w:space="0" w:color="auto"/>
          </w:divBdr>
          <w:divsChild>
            <w:div w:id="2044744951">
              <w:marLeft w:val="0"/>
              <w:marRight w:val="0"/>
              <w:marTop w:val="0"/>
              <w:marBottom w:val="0"/>
              <w:divBdr>
                <w:top w:val="none" w:sz="0" w:space="0" w:color="auto"/>
                <w:left w:val="none" w:sz="0" w:space="0" w:color="auto"/>
                <w:bottom w:val="none" w:sz="0" w:space="0" w:color="auto"/>
                <w:right w:val="none" w:sz="0" w:space="0" w:color="auto"/>
              </w:divBdr>
            </w:div>
          </w:divsChild>
        </w:div>
        <w:div w:id="585574011">
          <w:marLeft w:val="0"/>
          <w:marRight w:val="0"/>
          <w:marTop w:val="0"/>
          <w:marBottom w:val="0"/>
          <w:divBdr>
            <w:top w:val="none" w:sz="0" w:space="0" w:color="auto"/>
            <w:left w:val="none" w:sz="0" w:space="0" w:color="auto"/>
            <w:bottom w:val="none" w:sz="0" w:space="0" w:color="auto"/>
            <w:right w:val="none" w:sz="0" w:space="0" w:color="auto"/>
          </w:divBdr>
          <w:divsChild>
            <w:div w:id="1599366102">
              <w:marLeft w:val="0"/>
              <w:marRight w:val="0"/>
              <w:marTop w:val="0"/>
              <w:marBottom w:val="0"/>
              <w:divBdr>
                <w:top w:val="none" w:sz="0" w:space="0" w:color="auto"/>
                <w:left w:val="none" w:sz="0" w:space="0" w:color="auto"/>
                <w:bottom w:val="none" w:sz="0" w:space="0" w:color="auto"/>
                <w:right w:val="none" w:sz="0" w:space="0" w:color="auto"/>
              </w:divBdr>
            </w:div>
          </w:divsChild>
        </w:div>
        <w:div w:id="723717309">
          <w:marLeft w:val="0"/>
          <w:marRight w:val="0"/>
          <w:marTop w:val="0"/>
          <w:marBottom w:val="0"/>
          <w:divBdr>
            <w:top w:val="none" w:sz="0" w:space="0" w:color="auto"/>
            <w:left w:val="none" w:sz="0" w:space="0" w:color="auto"/>
            <w:bottom w:val="none" w:sz="0" w:space="0" w:color="auto"/>
            <w:right w:val="none" w:sz="0" w:space="0" w:color="auto"/>
          </w:divBdr>
          <w:divsChild>
            <w:div w:id="1157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3636">
      <w:bodyDiv w:val="1"/>
      <w:marLeft w:val="0"/>
      <w:marRight w:val="0"/>
      <w:marTop w:val="0"/>
      <w:marBottom w:val="0"/>
      <w:divBdr>
        <w:top w:val="none" w:sz="0" w:space="0" w:color="auto"/>
        <w:left w:val="none" w:sz="0" w:space="0" w:color="auto"/>
        <w:bottom w:val="none" w:sz="0" w:space="0" w:color="auto"/>
        <w:right w:val="none" w:sz="0" w:space="0" w:color="auto"/>
      </w:divBdr>
    </w:div>
    <w:div w:id="1071537628">
      <w:bodyDiv w:val="1"/>
      <w:marLeft w:val="0"/>
      <w:marRight w:val="0"/>
      <w:marTop w:val="0"/>
      <w:marBottom w:val="0"/>
      <w:divBdr>
        <w:top w:val="none" w:sz="0" w:space="0" w:color="auto"/>
        <w:left w:val="none" w:sz="0" w:space="0" w:color="auto"/>
        <w:bottom w:val="none" w:sz="0" w:space="0" w:color="auto"/>
        <w:right w:val="none" w:sz="0" w:space="0" w:color="auto"/>
      </w:divBdr>
    </w:div>
    <w:div w:id="1161696953">
      <w:bodyDiv w:val="1"/>
      <w:marLeft w:val="0"/>
      <w:marRight w:val="0"/>
      <w:marTop w:val="0"/>
      <w:marBottom w:val="0"/>
      <w:divBdr>
        <w:top w:val="none" w:sz="0" w:space="0" w:color="auto"/>
        <w:left w:val="none" w:sz="0" w:space="0" w:color="auto"/>
        <w:bottom w:val="none" w:sz="0" w:space="0" w:color="auto"/>
        <w:right w:val="none" w:sz="0" w:space="0" w:color="auto"/>
      </w:divBdr>
    </w:div>
    <w:div w:id="1167671466">
      <w:bodyDiv w:val="1"/>
      <w:marLeft w:val="0"/>
      <w:marRight w:val="0"/>
      <w:marTop w:val="0"/>
      <w:marBottom w:val="0"/>
      <w:divBdr>
        <w:top w:val="none" w:sz="0" w:space="0" w:color="auto"/>
        <w:left w:val="none" w:sz="0" w:space="0" w:color="auto"/>
        <w:bottom w:val="none" w:sz="0" w:space="0" w:color="auto"/>
        <w:right w:val="none" w:sz="0" w:space="0" w:color="auto"/>
      </w:divBdr>
    </w:div>
    <w:div w:id="1193764430">
      <w:bodyDiv w:val="1"/>
      <w:marLeft w:val="0"/>
      <w:marRight w:val="0"/>
      <w:marTop w:val="0"/>
      <w:marBottom w:val="0"/>
      <w:divBdr>
        <w:top w:val="none" w:sz="0" w:space="0" w:color="auto"/>
        <w:left w:val="none" w:sz="0" w:space="0" w:color="auto"/>
        <w:bottom w:val="none" w:sz="0" w:space="0" w:color="auto"/>
        <w:right w:val="none" w:sz="0" w:space="0" w:color="auto"/>
      </w:divBdr>
    </w:div>
    <w:div w:id="1199197385">
      <w:bodyDiv w:val="1"/>
      <w:marLeft w:val="0"/>
      <w:marRight w:val="0"/>
      <w:marTop w:val="0"/>
      <w:marBottom w:val="0"/>
      <w:divBdr>
        <w:top w:val="none" w:sz="0" w:space="0" w:color="auto"/>
        <w:left w:val="none" w:sz="0" w:space="0" w:color="auto"/>
        <w:bottom w:val="none" w:sz="0" w:space="0" w:color="auto"/>
        <w:right w:val="none" w:sz="0" w:space="0" w:color="auto"/>
      </w:divBdr>
    </w:div>
    <w:div w:id="1206602927">
      <w:bodyDiv w:val="1"/>
      <w:marLeft w:val="0"/>
      <w:marRight w:val="0"/>
      <w:marTop w:val="0"/>
      <w:marBottom w:val="0"/>
      <w:divBdr>
        <w:top w:val="none" w:sz="0" w:space="0" w:color="auto"/>
        <w:left w:val="none" w:sz="0" w:space="0" w:color="auto"/>
        <w:bottom w:val="none" w:sz="0" w:space="0" w:color="auto"/>
        <w:right w:val="none" w:sz="0" w:space="0" w:color="auto"/>
      </w:divBdr>
      <w:divsChild>
        <w:div w:id="695078743">
          <w:marLeft w:val="0"/>
          <w:marRight w:val="0"/>
          <w:marTop w:val="0"/>
          <w:marBottom w:val="0"/>
          <w:divBdr>
            <w:top w:val="none" w:sz="0" w:space="0" w:color="auto"/>
            <w:left w:val="none" w:sz="0" w:space="0" w:color="auto"/>
            <w:bottom w:val="none" w:sz="0" w:space="0" w:color="auto"/>
            <w:right w:val="none" w:sz="0" w:space="0" w:color="auto"/>
          </w:divBdr>
          <w:divsChild>
            <w:div w:id="926108538">
              <w:marLeft w:val="0"/>
              <w:marRight w:val="0"/>
              <w:marTop w:val="0"/>
              <w:marBottom w:val="0"/>
              <w:divBdr>
                <w:top w:val="none" w:sz="0" w:space="0" w:color="auto"/>
                <w:left w:val="none" w:sz="0" w:space="0" w:color="auto"/>
                <w:bottom w:val="none" w:sz="0" w:space="0" w:color="auto"/>
                <w:right w:val="none" w:sz="0" w:space="0" w:color="auto"/>
              </w:divBdr>
              <w:divsChild>
                <w:div w:id="1309673911">
                  <w:marLeft w:val="-225"/>
                  <w:marRight w:val="-225"/>
                  <w:marTop w:val="0"/>
                  <w:marBottom w:val="0"/>
                  <w:divBdr>
                    <w:top w:val="none" w:sz="0" w:space="0" w:color="auto"/>
                    <w:left w:val="none" w:sz="0" w:space="0" w:color="auto"/>
                    <w:bottom w:val="none" w:sz="0" w:space="0" w:color="auto"/>
                    <w:right w:val="none" w:sz="0" w:space="0" w:color="auto"/>
                  </w:divBdr>
                  <w:divsChild>
                    <w:div w:id="13633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1664">
              <w:marLeft w:val="0"/>
              <w:marRight w:val="0"/>
              <w:marTop w:val="0"/>
              <w:marBottom w:val="0"/>
              <w:divBdr>
                <w:top w:val="none" w:sz="0" w:space="0" w:color="auto"/>
                <w:left w:val="none" w:sz="0" w:space="0" w:color="auto"/>
                <w:bottom w:val="none" w:sz="0" w:space="0" w:color="auto"/>
                <w:right w:val="none" w:sz="0" w:space="0" w:color="auto"/>
              </w:divBdr>
              <w:divsChild>
                <w:div w:id="746146339">
                  <w:marLeft w:val="-225"/>
                  <w:marRight w:val="-225"/>
                  <w:marTop w:val="0"/>
                  <w:marBottom w:val="0"/>
                  <w:divBdr>
                    <w:top w:val="none" w:sz="0" w:space="0" w:color="auto"/>
                    <w:left w:val="none" w:sz="0" w:space="0" w:color="auto"/>
                    <w:bottom w:val="none" w:sz="0" w:space="0" w:color="auto"/>
                    <w:right w:val="none" w:sz="0" w:space="0" w:color="auto"/>
                  </w:divBdr>
                  <w:divsChild>
                    <w:div w:id="9067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567846">
          <w:marLeft w:val="0"/>
          <w:marRight w:val="0"/>
          <w:marTop w:val="0"/>
          <w:marBottom w:val="0"/>
          <w:divBdr>
            <w:top w:val="none" w:sz="0" w:space="0" w:color="auto"/>
            <w:left w:val="none" w:sz="0" w:space="0" w:color="auto"/>
            <w:bottom w:val="none" w:sz="0" w:space="0" w:color="auto"/>
            <w:right w:val="none" w:sz="0" w:space="0" w:color="auto"/>
          </w:divBdr>
          <w:divsChild>
            <w:div w:id="730495039">
              <w:marLeft w:val="-225"/>
              <w:marRight w:val="-225"/>
              <w:marTop w:val="0"/>
              <w:marBottom w:val="0"/>
              <w:divBdr>
                <w:top w:val="none" w:sz="0" w:space="0" w:color="auto"/>
                <w:left w:val="none" w:sz="0" w:space="0" w:color="auto"/>
                <w:bottom w:val="none" w:sz="0" w:space="0" w:color="auto"/>
                <w:right w:val="none" w:sz="0" w:space="0" w:color="auto"/>
              </w:divBdr>
              <w:divsChild>
                <w:div w:id="311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904">
      <w:bodyDiv w:val="1"/>
      <w:marLeft w:val="0"/>
      <w:marRight w:val="0"/>
      <w:marTop w:val="0"/>
      <w:marBottom w:val="0"/>
      <w:divBdr>
        <w:top w:val="none" w:sz="0" w:space="0" w:color="auto"/>
        <w:left w:val="none" w:sz="0" w:space="0" w:color="auto"/>
        <w:bottom w:val="none" w:sz="0" w:space="0" w:color="auto"/>
        <w:right w:val="none" w:sz="0" w:space="0" w:color="auto"/>
      </w:divBdr>
    </w:div>
    <w:div w:id="1249657636">
      <w:bodyDiv w:val="1"/>
      <w:marLeft w:val="0"/>
      <w:marRight w:val="0"/>
      <w:marTop w:val="0"/>
      <w:marBottom w:val="0"/>
      <w:divBdr>
        <w:top w:val="none" w:sz="0" w:space="0" w:color="auto"/>
        <w:left w:val="none" w:sz="0" w:space="0" w:color="auto"/>
        <w:bottom w:val="none" w:sz="0" w:space="0" w:color="auto"/>
        <w:right w:val="none" w:sz="0" w:space="0" w:color="auto"/>
      </w:divBdr>
    </w:div>
    <w:div w:id="1255699112">
      <w:bodyDiv w:val="1"/>
      <w:marLeft w:val="0"/>
      <w:marRight w:val="0"/>
      <w:marTop w:val="0"/>
      <w:marBottom w:val="0"/>
      <w:divBdr>
        <w:top w:val="none" w:sz="0" w:space="0" w:color="auto"/>
        <w:left w:val="none" w:sz="0" w:space="0" w:color="auto"/>
        <w:bottom w:val="none" w:sz="0" w:space="0" w:color="auto"/>
        <w:right w:val="none" w:sz="0" w:space="0" w:color="auto"/>
      </w:divBdr>
    </w:div>
    <w:div w:id="1256011290">
      <w:bodyDiv w:val="1"/>
      <w:marLeft w:val="0"/>
      <w:marRight w:val="0"/>
      <w:marTop w:val="0"/>
      <w:marBottom w:val="0"/>
      <w:divBdr>
        <w:top w:val="none" w:sz="0" w:space="0" w:color="auto"/>
        <w:left w:val="none" w:sz="0" w:space="0" w:color="auto"/>
        <w:bottom w:val="none" w:sz="0" w:space="0" w:color="auto"/>
        <w:right w:val="none" w:sz="0" w:space="0" w:color="auto"/>
      </w:divBdr>
    </w:div>
    <w:div w:id="1282686833">
      <w:bodyDiv w:val="1"/>
      <w:marLeft w:val="0"/>
      <w:marRight w:val="0"/>
      <w:marTop w:val="0"/>
      <w:marBottom w:val="0"/>
      <w:divBdr>
        <w:top w:val="none" w:sz="0" w:space="0" w:color="auto"/>
        <w:left w:val="none" w:sz="0" w:space="0" w:color="auto"/>
        <w:bottom w:val="none" w:sz="0" w:space="0" w:color="auto"/>
        <w:right w:val="none" w:sz="0" w:space="0" w:color="auto"/>
      </w:divBdr>
    </w:div>
    <w:div w:id="1319000557">
      <w:bodyDiv w:val="1"/>
      <w:marLeft w:val="0"/>
      <w:marRight w:val="0"/>
      <w:marTop w:val="0"/>
      <w:marBottom w:val="0"/>
      <w:divBdr>
        <w:top w:val="none" w:sz="0" w:space="0" w:color="auto"/>
        <w:left w:val="none" w:sz="0" w:space="0" w:color="auto"/>
        <w:bottom w:val="none" w:sz="0" w:space="0" w:color="auto"/>
        <w:right w:val="none" w:sz="0" w:space="0" w:color="auto"/>
      </w:divBdr>
    </w:div>
    <w:div w:id="1329138349">
      <w:bodyDiv w:val="1"/>
      <w:marLeft w:val="0"/>
      <w:marRight w:val="0"/>
      <w:marTop w:val="0"/>
      <w:marBottom w:val="0"/>
      <w:divBdr>
        <w:top w:val="none" w:sz="0" w:space="0" w:color="auto"/>
        <w:left w:val="none" w:sz="0" w:space="0" w:color="auto"/>
        <w:bottom w:val="none" w:sz="0" w:space="0" w:color="auto"/>
        <w:right w:val="none" w:sz="0" w:space="0" w:color="auto"/>
      </w:divBdr>
      <w:divsChild>
        <w:div w:id="1102455453">
          <w:marLeft w:val="0"/>
          <w:marRight w:val="0"/>
          <w:marTop w:val="0"/>
          <w:marBottom w:val="0"/>
          <w:divBdr>
            <w:top w:val="none" w:sz="0" w:space="0" w:color="auto"/>
            <w:left w:val="none" w:sz="0" w:space="0" w:color="auto"/>
            <w:bottom w:val="none" w:sz="0" w:space="0" w:color="auto"/>
            <w:right w:val="none" w:sz="0" w:space="0" w:color="auto"/>
          </w:divBdr>
        </w:div>
        <w:div w:id="1767068548">
          <w:marLeft w:val="0"/>
          <w:marRight w:val="0"/>
          <w:marTop w:val="0"/>
          <w:marBottom w:val="0"/>
          <w:divBdr>
            <w:top w:val="none" w:sz="0" w:space="0" w:color="auto"/>
            <w:left w:val="none" w:sz="0" w:space="0" w:color="auto"/>
            <w:bottom w:val="none" w:sz="0" w:space="0" w:color="auto"/>
            <w:right w:val="none" w:sz="0" w:space="0" w:color="auto"/>
          </w:divBdr>
        </w:div>
        <w:div w:id="556933775">
          <w:marLeft w:val="0"/>
          <w:marRight w:val="0"/>
          <w:marTop w:val="0"/>
          <w:marBottom w:val="0"/>
          <w:divBdr>
            <w:top w:val="none" w:sz="0" w:space="0" w:color="auto"/>
            <w:left w:val="none" w:sz="0" w:space="0" w:color="auto"/>
            <w:bottom w:val="none" w:sz="0" w:space="0" w:color="auto"/>
            <w:right w:val="none" w:sz="0" w:space="0" w:color="auto"/>
          </w:divBdr>
        </w:div>
        <w:div w:id="1884518043">
          <w:marLeft w:val="0"/>
          <w:marRight w:val="0"/>
          <w:marTop w:val="0"/>
          <w:marBottom w:val="0"/>
          <w:divBdr>
            <w:top w:val="none" w:sz="0" w:space="0" w:color="auto"/>
            <w:left w:val="none" w:sz="0" w:space="0" w:color="auto"/>
            <w:bottom w:val="none" w:sz="0" w:space="0" w:color="auto"/>
            <w:right w:val="none" w:sz="0" w:space="0" w:color="auto"/>
          </w:divBdr>
          <w:divsChild>
            <w:div w:id="1788505946">
              <w:marLeft w:val="0"/>
              <w:marRight w:val="0"/>
              <w:marTop w:val="0"/>
              <w:marBottom w:val="0"/>
              <w:divBdr>
                <w:top w:val="none" w:sz="0" w:space="0" w:color="auto"/>
                <w:left w:val="none" w:sz="0" w:space="0" w:color="auto"/>
                <w:bottom w:val="none" w:sz="0" w:space="0" w:color="auto"/>
                <w:right w:val="none" w:sz="0" w:space="0" w:color="auto"/>
              </w:divBdr>
            </w:div>
          </w:divsChild>
        </w:div>
        <w:div w:id="1401437498">
          <w:marLeft w:val="0"/>
          <w:marRight w:val="0"/>
          <w:marTop w:val="0"/>
          <w:marBottom w:val="0"/>
          <w:divBdr>
            <w:top w:val="none" w:sz="0" w:space="0" w:color="auto"/>
            <w:left w:val="none" w:sz="0" w:space="0" w:color="auto"/>
            <w:bottom w:val="none" w:sz="0" w:space="0" w:color="auto"/>
            <w:right w:val="none" w:sz="0" w:space="0" w:color="auto"/>
          </w:divBdr>
          <w:divsChild>
            <w:div w:id="922109439">
              <w:marLeft w:val="0"/>
              <w:marRight w:val="0"/>
              <w:marTop w:val="0"/>
              <w:marBottom w:val="0"/>
              <w:divBdr>
                <w:top w:val="none" w:sz="0" w:space="0" w:color="auto"/>
                <w:left w:val="none" w:sz="0" w:space="0" w:color="auto"/>
                <w:bottom w:val="none" w:sz="0" w:space="0" w:color="auto"/>
                <w:right w:val="none" w:sz="0" w:space="0" w:color="auto"/>
              </w:divBdr>
            </w:div>
          </w:divsChild>
        </w:div>
        <w:div w:id="1356686664">
          <w:marLeft w:val="0"/>
          <w:marRight w:val="0"/>
          <w:marTop w:val="0"/>
          <w:marBottom w:val="0"/>
          <w:divBdr>
            <w:top w:val="none" w:sz="0" w:space="0" w:color="auto"/>
            <w:left w:val="none" w:sz="0" w:space="0" w:color="auto"/>
            <w:bottom w:val="none" w:sz="0" w:space="0" w:color="auto"/>
            <w:right w:val="none" w:sz="0" w:space="0" w:color="auto"/>
          </w:divBdr>
          <w:divsChild>
            <w:div w:id="1926525772">
              <w:marLeft w:val="0"/>
              <w:marRight w:val="0"/>
              <w:marTop w:val="0"/>
              <w:marBottom w:val="0"/>
              <w:divBdr>
                <w:top w:val="none" w:sz="0" w:space="0" w:color="auto"/>
                <w:left w:val="none" w:sz="0" w:space="0" w:color="auto"/>
                <w:bottom w:val="none" w:sz="0" w:space="0" w:color="auto"/>
                <w:right w:val="none" w:sz="0" w:space="0" w:color="auto"/>
              </w:divBdr>
            </w:div>
          </w:divsChild>
        </w:div>
        <w:div w:id="635641617">
          <w:marLeft w:val="0"/>
          <w:marRight w:val="0"/>
          <w:marTop w:val="0"/>
          <w:marBottom w:val="0"/>
          <w:divBdr>
            <w:top w:val="none" w:sz="0" w:space="0" w:color="auto"/>
            <w:left w:val="none" w:sz="0" w:space="0" w:color="auto"/>
            <w:bottom w:val="none" w:sz="0" w:space="0" w:color="auto"/>
            <w:right w:val="none" w:sz="0" w:space="0" w:color="auto"/>
          </w:divBdr>
          <w:divsChild>
            <w:div w:id="502091345">
              <w:marLeft w:val="0"/>
              <w:marRight w:val="0"/>
              <w:marTop w:val="0"/>
              <w:marBottom w:val="0"/>
              <w:divBdr>
                <w:top w:val="none" w:sz="0" w:space="0" w:color="auto"/>
                <w:left w:val="none" w:sz="0" w:space="0" w:color="auto"/>
                <w:bottom w:val="none" w:sz="0" w:space="0" w:color="auto"/>
                <w:right w:val="none" w:sz="0" w:space="0" w:color="auto"/>
              </w:divBdr>
            </w:div>
          </w:divsChild>
        </w:div>
        <w:div w:id="1661076048">
          <w:marLeft w:val="0"/>
          <w:marRight w:val="0"/>
          <w:marTop w:val="0"/>
          <w:marBottom w:val="0"/>
          <w:divBdr>
            <w:top w:val="none" w:sz="0" w:space="0" w:color="auto"/>
            <w:left w:val="none" w:sz="0" w:space="0" w:color="auto"/>
            <w:bottom w:val="none" w:sz="0" w:space="0" w:color="auto"/>
            <w:right w:val="none" w:sz="0" w:space="0" w:color="auto"/>
          </w:divBdr>
          <w:divsChild>
            <w:div w:id="182854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83328">
      <w:bodyDiv w:val="1"/>
      <w:marLeft w:val="0"/>
      <w:marRight w:val="0"/>
      <w:marTop w:val="0"/>
      <w:marBottom w:val="0"/>
      <w:divBdr>
        <w:top w:val="none" w:sz="0" w:space="0" w:color="auto"/>
        <w:left w:val="none" w:sz="0" w:space="0" w:color="auto"/>
        <w:bottom w:val="none" w:sz="0" w:space="0" w:color="auto"/>
        <w:right w:val="none" w:sz="0" w:space="0" w:color="auto"/>
      </w:divBdr>
      <w:divsChild>
        <w:div w:id="1495754173">
          <w:marLeft w:val="0"/>
          <w:marRight w:val="0"/>
          <w:marTop w:val="0"/>
          <w:marBottom w:val="0"/>
          <w:divBdr>
            <w:top w:val="none" w:sz="0" w:space="0" w:color="auto"/>
            <w:left w:val="none" w:sz="0" w:space="0" w:color="auto"/>
            <w:bottom w:val="none" w:sz="0" w:space="0" w:color="auto"/>
            <w:right w:val="none" w:sz="0" w:space="0" w:color="auto"/>
          </w:divBdr>
        </w:div>
        <w:div w:id="645356717">
          <w:marLeft w:val="0"/>
          <w:marRight w:val="0"/>
          <w:marTop w:val="0"/>
          <w:marBottom w:val="0"/>
          <w:divBdr>
            <w:top w:val="none" w:sz="0" w:space="0" w:color="auto"/>
            <w:left w:val="none" w:sz="0" w:space="0" w:color="auto"/>
            <w:bottom w:val="none" w:sz="0" w:space="0" w:color="auto"/>
            <w:right w:val="none" w:sz="0" w:space="0" w:color="auto"/>
          </w:divBdr>
        </w:div>
        <w:div w:id="2037533835">
          <w:marLeft w:val="0"/>
          <w:marRight w:val="0"/>
          <w:marTop w:val="0"/>
          <w:marBottom w:val="0"/>
          <w:divBdr>
            <w:top w:val="none" w:sz="0" w:space="0" w:color="auto"/>
            <w:left w:val="none" w:sz="0" w:space="0" w:color="auto"/>
            <w:bottom w:val="none" w:sz="0" w:space="0" w:color="auto"/>
            <w:right w:val="none" w:sz="0" w:space="0" w:color="auto"/>
          </w:divBdr>
        </w:div>
        <w:div w:id="2129622877">
          <w:marLeft w:val="0"/>
          <w:marRight w:val="0"/>
          <w:marTop w:val="0"/>
          <w:marBottom w:val="0"/>
          <w:divBdr>
            <w:top w:val="none" w:sz="0" w:space="0" w:color="auto"/>
            <w:left w:val="none" w:sz="0" w:space="0" w:color="auto"/>
            <w:bottom w:val="none" w:sz="0" w:space="0" w:color="auto"/>
            <w:right w:val="none" w:sz="0" w:space="0" w:color="auto"/>
          </w:divBdr>
          <w:divsChild>
            <w:div w:id="2142533440">
              <w:marLeft w:val="0"/>
              <w:marRight w:val="0"/>
              <w:marTop w:val="0"/>
              <w:marBottom w:val="0"/>
              <w:divBdr>
                <w:top w:val="none" w:sz="0" w:space="0" w:color="auto"/>
                <w:left w:val="none" w:sz="0" w:space="0" w:color="auto"/>
                <w:bottom w:val="none" w:sz="0" w:space="0" w:color="auto"/>
                <w:right w:val="none" w:sz="0" w:space="0" w:color="auto"/>
              </w:divBdr>
            </w:div>
          </w:divsChild>
        </w:div>
        <w:div w:id="1045177682">
          <w:marLeft w:val="0"/>
          <w:marRight w:val="0"/>
          <w:marTop w:val="0"/>
          <w:marBottom w:val="0"/>
          <w:divBdr>
            <w:top w:val="none" w:sz="0" w:space="0" w:color="auto"/>
            <w:left w:val="none" w:sz="0" w:space="0" w:color="auto"/>
            <w:bottom w:val="none" w:sz="0" w:space="0" w:color="auto"/>
            <w:right w:val="none" w:sz="0" w:space="0" w:color="auto"/>
          </w:divBdr>
          <w:divsChild>
            <w:div w:id="1392995547">
              <w:marLeft w:val="0"/>
              <w:marRight w:val="0"/>
              <w:marTop w:val="0"/>
              <w:marBottom w:val="0"/>
              <w:divBdr>
                <w:top w:val="none" w:sz="0" w:space="0" w:color="auto"/>
                <w:left w:val="none" w:sz="0" w:space="0" w:color="auto"/>
                <w:bottom w:val="none" w:sz="0" w:space="0" w:color="auto"/>
                <w:right w:val="none" w:sz="0" w:space="0" w:color="auto"/>
              </w:divBdr>
            </w:div>
          </w:divsChild>
        </w:div>
        <w:div w:id="1659767803">
          <w:marLeft w:val="0"/>
          <w:marRight w:val="0"/>
          <w:marTop w:val="0"/>
          <w:marBottom w:val="0"/>
          <w:divBdr>
            <w:top w:val="none" w:sz="0" w:space="0" w:color="auto"/>
            <w:left w:val="none" w:sz="0" w:space="0" w:color="auto"/>
            <w:bottom w:val="none" w:sz="0" w:space="0" w:color="auto"/>
            <w:right w:val="none" w:sz="0" w:space="0" w:color="auto"/>
          </w:divBdr>
          <w:divsChild>
            <w:div w:id="1146050999">
              <w:marLeft w:val="0"/>
              <w:marRight w:val="0"/>
              <w:marTop w:val="0"/>
              <w:marBottom w:val="0"/>
              <w:divBdr>
                <w:top w:val="none" w:sz="0" w:space="0" w:color="auto"/>
                <w:left w:val="none" w:sz="0" w:space="0" w:color="auto"/>
                <w:bottom w:val="none" w:sz="0" w:space="0" w:color="auto"/>
                <w:right w:val="none" w:sz="0" w:space="0" w:color="auto"/>
              </w:divBdr>
            </w:div>
          </w:divsChild>
        </w:div>
        <w:div w:id="810752326">
          <w:marLeft w:val="0"/>
          <w:marRight w:val="0"/>
          <w:marTop w:val="0"/>
          <w:marBottom w:val="0"/>
          <w:divBdr>
            <w:top w:val="none" w:sz="0" w:space="0" w:color="auto"/>
            <w:left w:val="none" w:sz="0" w:space="0" w:color="auto"/>
            <w:bottom w:val="none" w:sz="0" w:space="0" w:color="auto"/>
            <w:right w:val="none" w:sz="0" w:space="0" w:color="auto"/>
          </w:divBdr>
          <w:divsChild>
            <w:div w:id="802383910">
              <w:marLeft w:val="0"/>
              <w:marRight w:val="0"/>
              <w:marTop w:val="0"/>
              <w:marBottom w:val="0"/>
              <w:divBdr>
                <w:top w:val="none" w:sz="0" w:space="0" w:color="auto"/>
                <w:left w:val="none" w:sz="0" w:space="0" w:color="auto"/>
                <w:bottom w:val="none" w:sz="0" w:space="0" w:color="auto"/>
                <w:right w:val="none" w:sz="0" w:space="0" w:color="auto"/>
              </w:divBdr>
            </w:div>
          </w:divsChild>
        </w:div>
        <w:div w:id="2088918474">
          <w:marLeft w:val="0"/>
          <w:marRight w:val="0"/>
          <w:marTop w:val="0"/>
          <w:marBottom w:val="0"/>
          <w:divBdr>
            <w:top w:val="none" w:sz="0" w:space="0" w:color="auto"/>
            <w:left w:val="none" w:sz="0" w:space="0" w:color="auto"/>
            <w:bottom w:val="none" w:sz="0" w:space="0" w:color="auto"/>
            <w:right w:val="none" w:sz="0" w:space="0" w:color="auto"/>
          </w:divBdr>
          <w:divsChild>
            <w:div w:id="7217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4881">
      <w:bodyDiv w:val="1"/>
      <w:marLeft w:val="0"/>
      <w:marRight w:val="0"/>
      <w:marTop w:val="0"/>
      <w:marBottom w:val="0"/>
      <w:divBdr>
        <w:top w:val="none" w:sz="0" w:space="0" w:color="auto"/>
        <w:left w:val="none" w:sz="0" w:space="0" w:color="auto"/>
        <w:bottom w:val="none" w:sz="0" w:space="0" w:color="auto"/>
        <w:right w:val="none" w:sz="0" w:space="0" w:color="auto"/>
      </w:divBdr>
      <w:divsChild>
        <w:div w:id="1958833542">
          <w:marLeft w:val="0"/>
          <w:marRight w:val="0"/>
          <w:marTop w:val="180"/>
          <w:marBottom w:val="150"/>
          <w:divBdr>
            <w:top w:val="none" w:sz="0" w:space="0" w:color="auto"/>
            <w:left w:val="none" w:sz="0" w:space="0" w:color="auto"/>
            <w:bottom w:val="none" w:sz="0" w:space="0" w:color="auto"/>
            <w:right w:val="none" w:sz="0" w:space="0" w:color="auto"/>
          </w:divBdr>
          <w:divsChild>
            <w:div w:id="470631011">
              <w:marLeft w:val="0"/>
              <w:marRight w:val="0"/>
              <w:marTop w:val="105"/>
              <w:marBottom w:val="0"/>
              <w:divBdr>
                <w:top w:val="none" w:sz="0" w:space="0" w:color="auto"/>
                <w:left w:val="none" w:sz="0" w:space="0" w:color="auto"/>
                <w:bottom w:val="none" w:sz="0" w:space="0" w:color="auto"/>
                <w:right w:val="none" w:sz="0" w:space="0" w:color="auto"/>
              </w:divBdr>
              <w:divsChild>
                <w:div w:id="1814249097">
                  <w:marLeft w:val="0"/>
                  <w:marRight w:val="0"/>
                  <w:marTop w:val="0"/>
                  <w:marBottom w:val="0"/>
                  <w:divBdr>
                    <w:top w:val="none" w:sz="0" w:space="0" w:color="auto"/>
                    <w:left w:val="none" w:sz="0" w:space="0" w:color="auto"/>
                    <w:bottom w:val="none" w:sz="0" w:space="0" w:color="auto"/>
                    <w:right w:val="none" w:sz="0" w:space="0" w:color="auto"/>
                  </w:divBdr>
                  <w:divsChild>
                    <w:div w:id="71196278">
                      <w:marLeft w:val="0"/>
                      <w:marRight w:val="0"/>
                      <w:marTop w:val="0"/>
                      <w:marBottom w:val="240"/>
                      <w:divBdr>
                        <w:top w:val="none" w:sz="0" w:space="0" w:color="auto"/>
                        <w:left w:val="none" w:sz="0" w:space="0" w:color="auto"/>
                        <w:bottom w:val="none" w:sz="0" w:space="0" w:color="auto"/>
                        <w:right w:val="none" w:sz="0" w:space="0" w:color="auto"/>
                      </w:divBdr>
                      <w:divsChild>
                        <w:div w:id="1295796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7637746">
      <w:bodyDiv w:val="1"/>
      <w:marLeft w:val="0"/>
      <w:marRight w:val="0"/>
      <w:marTop w:val="0"/>
      <w:marBottom w:val="0"/>
      <w:divBdr>
        <w:top w:val="none" w:sz="0" w:space="0" w:color="auto"/>
        <w:left w:val="none" w:sz="0" w:space="0" w:color="auto"/>
        <w:bottom w:val="none" w:sz="0" w:space="0" w:color="auto"/>
        <w:right w:val="none" w:sz="0" w:space="0" w:color="auto"/>
      </w:divBdr>
    </w:div>
    <w:div w:id="1397440024">
      <w:bodyDiv w:val="1"/>
      <w:marLeft w:val="0"/>
      <w:marRight w:val="0"/>
      <w:marTop w:val="0"/>
      <w:marBottom w:val="0"/>
      <w:divBdr>
        <w:top w:val="none" w:sz="0" w:space="0" w:color="auto"/>
        <w:left w:val="none" w:sz="0" w:space="0" w:color="auto"/>
        <w:bottom w:val="none" w:sz="0" w:space="0" w:color="auto"/>
        <w:right w:val="none" w:sz="0" w:space="0" w:color="auto"/>
      </w:divBdr>
    </w:div>
    <w:div w:id="1402365548">
      <w:bodyDiv w:val="1"/>
      <w:marLeft w:val="0"/>
      <w:marRight w:val="0"/>
      <w:marTop w:val="0"/>
      <w:marBottom w:val="0"/>
      <w:divBdr>
        <w:top w:val="none" w:sz="0" w:space="0" w:color="auto"/>
        <w:left w:val="none" w:sz="0" w:space="0" w:color="auto"/>
        <w:bottom w:val="none" w:sz="0" w:space="0" w:color="auto"/>
        <w:right w:val="none" w:sz="0" w:space="0" w:color="auto"/>
      </w:divBdr>
    </w:div>
    <w:div w:id="1405837963">
      <w:bodyDiv w:val="1"/>
      <w:marLeft w:val="0"/>
      <w:marRight w:val="0"/>
      <w:marTop w:val="0"/>
      <w:marBottom w:val="0"/>
      <w:divBdr>
        <w:top w:val="none" w:sz="0" w:space="0" w:color="auto"/>
        <w:left w:val="none" w:sz="0" w:space="0" w:color="auto"/>
        <w:bottom w:val="none" w:sz="0" w:space="0" w:color="auto"/>
        <w:right w:val="none" w:sz="0" w:space="0" w:color="auto"/>
      </w:divBdr>
    </w:div>
    <w:div w:id="1426877342">
      <w:bodyDiv w:val="1"/>
      <w:marLeft w:val="0"/>
      <w:marRight w:val="0"/>
      <w:marTop w:val="0"/>
      <w:marBottom w:val="0"/>
      <w:divBdr>
        <w:top w:val="none" w:sz="0" w:space="0" w:color="auto"/>
        <w:left w:val="none" w:sz="0" w:space="0" w:color="auto"/>
        <w:bottom w:val="none" w:sz="0" w:space="0" w:color="auto"/>
        <w:right w:val="none" w:sz="0" w:space="0" w:color="auto"/>
      </w:divBdr>
    </w:div>
    <w:div w:id="1448961152">
      <w:bodyDiv w:val="1"/>
      <w:marLeft w:val="0"/>
      <w:marRight w:val="0"/>
      <w:marTop w:val="0"/>
      <w:marBottom w:val="0"/>
      <w:divBdr>
        <w:top w:val="none" w:sz="0" w:space="0" w:color="auto"/>
        <w:left w:val="none" w:sz="0" w:space="0" w:color="auto"/>
        <w:bottom w:val="none" w:sz="0" w:space="0" w:color="auto"/>
        <w:right w:val="none" w:sz="0" w:space="0" w:color="auto"/>
      </w:divBdr>
    </w:div>
    <w:div w:id="1484466035">
      <w:bodyDiv w:val="1"/>
      <w:marLeft w:val="0"/>
      <w:marRight w:val="0"/>
      <w:marTop w:val="0"/>
      <w:marBottom w:val="0"/>
      <w:divBdr>
        <w:top w:val="none" w:sz="0" w:space="0" w:color="auto"/>
        <w:left w:val="none" w:sz="0" w:space="0" w:color="auto"/>
        <w:bottom w:val="none" w:sz="0" w:space="0" w:color="auto"/>
        <w:right w:val="none" w:sz="0" w:space="0" w:color="auto"/>
      </w:divBdr>
      <w:divsChild>
        <w:div w:id="553270241">
          <w:marLeft w:val="0"/>
          <w:marRight w:val="0"/>
          <w:marTop w:val="0"/>
          <w:marBottom w:val="0"/>
          <w:divBdr>
            <w:top w:val="none" w:sz="0" w:space="0" w:color="auto"/>
            <w:left w:val="none" w:sz="0" w:space="0" w:color="auto"/>
            <w:bottom w:val="none" w:sz="0" w:space="0" w:color="auto"/>
            <w:right w:val="none" w:sz="0" w:space="0" w:color="auto"/>
          </w:divBdr>
          <w:divsChild>
            <w:div w:id="1166550353">
              <w:marLeft w:val="0"/>
              <w:marRight w:val="0"/>
              <w:marTop w:val="0"/>
              <w:marBottom w:val="0"/>
              <w:divBdr>
                <w:top w:val="none" w:sz="0" w:space="0" w:color="auto"/>
                <w:left w:val="none" w:sz="0" w:space="0" w:color="auto"/>
                <w:bottom w:val="none" w:sz="0" w:space="0" w:color="auto"/>
                <w:right w:val="none" w:sz="0" w:space="0" w:color="auto"/>
              </w:divBdr>
              <w:divsChild>
                <w:div w:id="1375232212">
                  <w:marLeft w:val="-225"/>
                  <w:marRight w:val="-225"/>
                  <w:marTop w:val="0"/>
                  <w:marBottom w:val="0"/>
                  <w:divBdr>
                    <w:top w:val="none" w:sz="0" w:space="0" w:color="auto"/>
                    <w:left w:val="none" w:sz="0" w:space="0" w:color="auto"/>
                    <w:bottom w:val="none" w:sz="0" w:space="0" w:color="auto"/>
                    <w:right w:val="none" w:sz="0" w:space="0" w:color="auto"/>
                  </w:divBdr>
                  <w:divsChild>
                    <w:div w:id="1957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2208">
          <w:marLeft w:val="0"/>
          <w:marRight w:val="0"/>
          <w:marTop w:val="0"/>
          <w:marBottom w:val="0"/>
          <w:divBdr>
            <w:top w:val="none" w:sz="0" w:space="0" w:color="auto"/>
            <w:left w:val="none" w:sz="0" w:space="0" w:color="auto"/>
            <w:bottom w:val="none" w:sz="0" w:space="0" w:color="auto"/>
            <w:right w:val="none" w:sz="0" w:space="0" w:color="auto"/>
          </w:divBdr>
          <w:divsChild>
            <w:div w:id="17977388">
              <w:marLeft w:val="-225"/>
              <w:marRight w:val="-225"/>
              <w:marTop w:val="0"/>
              <w:marBottom w:val="0"/>
              <w:divBdr>
                <w:top w:val="none" w:sz="0" w:space="0" w:color="auto"/>
                <w:left w:val="none" w:sz="0" w:space="0" w:color="auto"/>
                <w:bottom w:val="none" w:sz="0" w:space="0" w:color="auto"/>
                <w:right w:val="none" w:sz="0" w:space="0" w:color="auto"/>
              </w:divBdr>
              <w:divsChild>
                <w:div w:id="8188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47216">
      <w:bodyDiv w:val="1"/>
      <w:marLeft w:val="0"/>
      <w:marRight w:val="0"/>
      <w:marTop w:val="0"/>
      <w:marBottom w:val="0"/>
      <w:divBdr>
        <w:top w:val="none" w:sz="0" w:space="0" w:color="auto"/>
        <w:left w:val="none" w:sz="0" w:space="0" w:color="auto"/>
        <w:bottom w:val="none" w:sz="0" w:space="0" w:color="auto"/>
        <w:right w:val="none" w:sz="0" w:space="0" w:color="auto"/>
      </w:divBdr>
    </w:div>
    <w:div w:id="1494174762">
      <w:bodyDiv w:val="1"/>
      <w:marLeft w:val="0"/>
      <w:marRight w:val="0"/>
      <w:marTop w:val="0"/>
      <w:marBottom w:val="0"/>
      <w:divBdr>
        <w:top w:val="none" w:sz="0" w:space="0" w:color="auto"/>
        <w:left w:val="none" w:sz="0" w:space="0" w:color="auto"/>
        <w:bottom w:val="none" w:sz="0" w:space="0" w:color="auto"/>
        <w:right w:val="none" w:sz="0" w:space="0" w:color="auto"/>
      </w:divBdr>
    </w:div>
    <w:div w:id="1505977686">
      <w:bodyDiv w:val="1"/>
      <w:marLeft w:val="0"/>
      <w:marRight w:val="0"/>
      <w:marTop w:val="0"/>
      <w:marBottom w:val="0"/>
      <w:divBdr>
        <w:top w:val="none" w:sz="0" w:space="0" w:color="auto"/>
        <w:left w:val="none" w:sz="0" w:space="0" w:color="auto"/>
        <w:bottom w:val="none" w:sz="0" w:space="0" w:color="auto"/>
        <w:right w:val="none" w:sz="0" w:space="0" w:color="auto"/>
      </w:divBdr>
    </w:div>
    <w:div w:id="1529291336">
      <w:bodyDiv w:val="1"/>
      <w:marLeft w:val="0"/>
      <w:marRight w:val="0"/>
      <w:marTop w:val="0"/>
      <w:marBottom w:val="0"/>
      <w:divBdr>
        <w:top w:val="none" w:sz="0" w:space="0" w:color="auto"/>
        <w:left w:val="none" w:sz="0" w:space="0" w:color="auto"/>
        <w:bottom w:val="none" w:sz="0" w:space="0" w:color="auto"/>
        <w:right w:val="none" w:sz="0" w:space="0" w:color="auto"/>
      </w:divBdr>
    </w:div>
    <w:div w:id="1533768623">
      <w:bodyDiv w:val="1"/>
      <w:marLeft w:val="0"/>
      <w:marRight w:val="0"/>
      <w:marTop w:val="0"/>
      <w:marBottom w:val="0"/>
      <w:divBdr>
        <w:top w:val="none" w:sz="0" w:space="0" w:color="auto"/>
        <w:left w:val="none" w:sz="0" w:space="0" w:color="auto"/>
        <w:bottom w:val="none" w:sz="0" w:space="0" w:color="auto"/>
        <w:right w:val="none" w:sz="0" w:space="0" w:color="auto"/>
      </w:divBdr>
    </w:div>
    <w:div w:id="1562210106">
      <w:bodyDiv w:val="1"/>
      <w:marLeft w:val="0"/>
      <w:marRight w:val="0"/>
      <w:marTop w:val="0"/>
      <w:marBottom w:val="0"/>
      <w:divBdr>
        <w:top w:val="none" w:sz="0" w:space="0" w:color="auto"/>
        <w:left w:val="none" w:sz="0" w:space="0" w:color="auto"/>
        <w:bottom w:val="none" w:sz="0" w:space="0" w:color="auto"/>
        <w:right w:val="none" w:sz="0" w:space="0" w:color="auto"/>
      </w:divBdr>
    </w:div>
    <w:div w:id="1576549864">
      <w:bodyDiv w:val="1"/>
      <w:marLeft w:val="0"/>
      <w:marRight w:val="0"/>
      <w:marTop w:val="0"/>
      <w:marBottom w:val="0"/>
      <w:divBdr>
        <w:top w:val="none" w:sz="0" w:space="0" w:color="auto"/>
        <w:left w:val="none" w:sz="0" w:space="0" w:color="auto"/>
        <w:bottom w:val="none" w:sz="0" w:space="0" w:color="auto"/>
        <w:right w:val="none" w:sz="0" w:space="0" w:color="auto"/>
      </w:divBdr>
    </w:div>
    <w:div w:id="1602028164">
      <w:bodyDiv w:val="1"/>
      <w:marLeft w:val="0"/>
      <w:marRight w:val="0"/>
      <w:marTop w:val="0"/>
      <w:marBottom w:val="0"/>
      <w:divBdr>
        <w:top w:val="none" w:sz="0" w:space="0" w:color="auto"/>
        <w:left w:val="none" w:sz="0" w:space="0" w:color="auto"/>
        <w:bottom w:val="none" w:sz="0" w:space="0" w:color="auto"/>
        <w:right w:val="none" w:sz="0" w:space="0" w:color="auto"/>
      </w:divBdr>
    </w:div>
    <w:div w:id="1608779464">
      <w:bodyDiv w:val="1"/>
      <w:marLeft w:val="0"/>
      <w:marRight w:val="0"/>
      <w:marTop w:val="0"/>
      <w:marBottom w:val="0"/>
      <w:divBdr>
        <w:top w:val="none" w:sz="0" w:space="0" w:color="auto"/>
        <w:left w:val="none" w:sz="0" w:space="0" w:color="auto"/>
        <w:bottom w:val="none" w:sz="0" w:space="0" w:color="auto"/>
        <w:right w:val="none" w:sz="0" w:space="0" w:color="auto"/>
      </w:divBdr>
    </w:div>
    <w:div w:id="1634676667">
      <w:bodyDiv w:val="1"/>
      <w:marLeft w:val="0"/>
      <w:marRight w:val="0"/>
      <w:marTop w:val="0"/>
      <w:marBottom w:val="0"/>
      <w:divBdr>
        <w:top w:val="none" w:sz="0" w:space="0" w:color="auto"/>
        <w:left w:val="none" w:sz="0" w:space="0" w:color="auto"/>
        <w:bottom w:val="none" w:sz="0" w:space="0" w:color="auto"/>
        <w:right w:val="none" w:sz="0" w:space="0" w:color="auto"/>
      </w:divBdr>
    </w:div>
    <w:div w:id="1636988349">
      <w:bodyDiv w:val="1"/>
      <w:marLeft w:val="0"/>
      <w:marRight w:val="0"/>
      <w:marTop w:val="0"/>
      <w:marBottom w:val="0"/>
      <w:divBdr>
        <w:top w:val="none" w:sz="0" w:space="0" w:color="auto"/>
        <w:left w:val="none" w:sz="0" w:space="0" w:color="auto"/>
        <w:bottom w:val="none" w:sz="0" w:space="0" w:color="auto"/>
        <w:right w:val="none" w:sz="0" w:space="0" w:color="auto"/>
      </w:divBdr>
    </w:div>
    <w:div w:id="1648897908">
      <w:bodyDiv w:val="1"/>
      <w:marLeft w:val="0"/>
      <w:marRight w:val="0"/>
      <w:marTop w:val="0"/>
      <w:marBottom w:val="0"/>
      <w:divBdr>
        <w:top w:val="none" w:sz="0" w:space="0" w:color="auto"/>
        <w:left w:val="none" w:sz="0" w:space="0" w:color="auto"/>
        <w:bottom w:val="none" w:sz="0" w:space="0" w:color="auto"/>
        <w:right w:val="none" w:sz="0" w:space="0" w:color="auto"/>
      </w:divBdr>
    </w:div>
    <w:div w:id="1686130511">
      <w:bodyDiv w:val="1"/>
      <w:marLeft w:val="0"/>
      <w:marRight w:val="0"/>
      <w:marTop w:val="0"/>
      <w:marBottom w:val="0"/>
      <w:divBdr>
        <w:top w:val="none" w:sz="0" w:space="0" w:color="auto"/>
        <w:left w:val="none" w:sz="0" w:space="0" w:color="auto"/>
        <w:bottom w:val="none" w:sz="0" w:space="0" w:color="auto"/>
        <w:right w:val="none" w:sz="0" w:space="0" w:color="auto"/>
      </w:divBdr>
    </w:div>
    <w:div w:id="1690330406">
      <w:bodyDiv w:val="1"/>
      <w:marLeft w:val="0"/>
      <w:marRight w:val="0"/>
      <w:marTop w:val="0"/>
      <w:marBottom w:val="0"/>
      <w:divBdr>
        <w:top w:val="none" w:sz="0" w:space="0" w:color="auto"/>
        <w:left w:val="none" w:sz="0" w:space="0" w:color="auto"/>
        <w:bottom w:val="none" w:sz="0" w:space="0" w:color="auto"/>
        <w:right w:val="none" w:sz="0" w:space="0" w:color="auto"/>
      </w:divBdr>
    </w:div>
    <w:div w:id="1728915403">
      <w:bodyDiv w:val="1"/>
      <w:marLeft w:val="0"/>
      <w:marRight w:val="0"/>
      <w:marTop w:val="0"/>
      <w:marBottom w:val="0"/>
      <w:divBdr>
        <w:top w:val="none" w:sz="0" w:space="0" w:color="auto"/>
        <w:left w:val="none" w:sz="0" w:space="0" w:color="auto"/>
        <w:bottom w:val="none" w:sz="0" w:space="0" w:color="auto"/>
        <w:right w:val="none" w:sz="0" w:space="0" w:color="auto"/>
      </w:divBdr>
    </w:div>
    <w:div w:id="1733118153">
      <w:bodyDiv w:val="1"/>
      <w:marLeft w:val="0"/>
      <w:marRight w:val="0"/>
      <w:marTop w:val="0"/>
      <w:marBottom w:val="0"/>
      <w:divBdr>
        <w:top w:val="none" w:sz="0" w:space="0" w:color="auto"/>
        <w:left w:val="none" w:sz="0" w:space="0" w:color="auto"/>
        <w:bottom w:val="none" w:sz="0" w:space="0" w:color="auto"/>
        <w:right w:val="none" w:sz="0" w:space="0" w:color="auto"/>
      </w:divBdr>
      <w:divsChild>
        <w:div w:id="1518081775">
          <w:marLeft w:val="0"/>
          <w:marRight w:val="0"/>
          <w:marTop w:val="0"/>
          <w:marBottom w:val="0"/>
          <w:divBdr>
            <w:top w:val="none" w:sz="0" w:space="0" w:color="auto"/>
            <w:left w:val="none" w:sz="0" w:space="0" w:color="auto"/>
            <w:bottom w:val="none" w:sz="0" w:space="0" w:color="auto"/>
            <w:right w:val="none" w:sz="0" w:space="0" w:color="auto"/>
          </w:divBdr>
        </w:div>
        <w:div w:id="1651786073">
          <w:marLeft w:val="0"/>
          <w:marRight w:val="0"/>
          <w:marTop w:val="0"/>
          <w:marBottom w:val="0"/>
          <w:divBdr>
            <w:top w:val="none" w:sz="0" w:space="0" w:color="auto"/>
            <w:left w:val="none" w:sz="0" w:space="0" w:color="auto"/>
            <w:bottom w:val="none" w:sz="0" w:space="0" w:color="auto"/>
            <w:right w:val="none" w:sz="0" w:space="0" w:color="auto"/>
          </w:divBdr>
        </w:div>
        <w:div w:id="69011834">
          <w:marLeft w:val="0"/>
          <w:marRight w:val="0"/>
          <w:marTop w:val="0"/>
          <w:marBottom w:val="0"/>
          <w:divBdr>
            <w:top w:val="none" w:sz="0" w:space="0" w:color="auto"/>
            <w:left w:val="none" w:sz="0" w:space="0" w:color="auto"/>
            <w:bottom w:val="none" w:sz="0" w:space="0" w:color="auto"/>
            <w:right w:val="none" w:sz="0" w:space="0" w:color="auto"/>
          </w:divBdr>
        </w:div>
        <w:div w:id="1977637332">
          <w:marLeft w:val="0"/>
          <w:marRight w:val="0"/>
          <w:marTop w:val="0"/>
          <w:marBottom w:val="0"/>
          <w:divBdr>
            <w:top w:val="none" w:sz="0" w:space="0" w:color="auto"/>
            <w:left w:val="none" w:sz="0" w:space="0" w:color="auto"/>
            <w:bottom w:val="none" w:sz="0" w:space="0" w:color="auto"/>
            <w:right w:val="none" w:sz="0" w:space="0" w:color="auto"/>
          </w:divBdr>
          <w:divsChild>
            <w:div w:id="101195608">
              <w:marLeft w:val="0"/>
              <w:marRight w:val="0"/>
              <w:marTop w:val="0"/>
              <w:marBottom w:val="0"/>
              <w:divBdr>
                <w:top w:val="none" w:sz="0" w:space="0" w:color="auto"/>
                <w:left w:val="none" w:sz="0" w:space="0" w:color="auto"/>
                <w:bottom w:val="none" w:sz="0" w:space="0" w:color="auto"/>
                <w:right w:val="none" w:sz="0" w:space="0" w:color="auto"/>
              </w:divBdr>
            </w:div>
          </w:divsChild>
        </w:div>
        <w:div w:id="1399282666">
          <w:marLeft w:val="0"/>
          <w:marRight w:val="0"/>
          <w:marTop w:val="0"/>
          <w:marBottom w:val="0"/>
          <w:divBdr>
            <w:top w:val="none" w:sz="0" w:space="0" w:color="auto"/>
            <w:left w:val="none" w:sz="0" w:space="0" w:color="auto"/>
            <w:bottom w:val="none" w:sz="0" w:space="0" w:color="auto"/>
            <w:right w:val="none" w:sz="0" w:space="0" w:color="auto"/>
          </w:divBdr>
          <w:divsChild>
            <w:div w:id="804851688">
              <w:marLeft w:val="0"/>
              <w:marRight w:val="0"/>
              <w:marTop w:val="0"/>
              <w:marBottom w:val="0"/>
              <w:divBdr>
                <w:top w:val="none" w:sz="0" w:space="0" w:color="auto"/>
                <w:left w:val="none" w:sz="0" w:space="0" w:color="auto"/>
                <w:bottom w:val="none" w:sz="0" w:space="0" w:color="auto"/>
                <w:right w:val="none" w:sz="0" w:space="0" w:color="auto"/>
              </w:divBdr>
            </w:div>
          </w:divsChild>
        </w:div>
        <w:div w:id="1575431908">
          <w:marLeft w:val="0"/>
          <w:marRight w:val="0"/>
          <w:marTop w:val="0"/>
          <w:marBottom w:val="0"/>
          <w:divBdr>
            <w:top w:val="none" w:sz="0" w:space="0" w:color="auto"/>
            <w:left w:val="none" w:sz="0" w:space="0" w:color="auto"/>
            <w:bottom w:val="none" w:sz="0" w:space="0" w:color="auto"/>
            <w:right w:val="none" w:sz="0" w:space="0" w:color="auto"/>
          </w:divBdr>
          <w:divsChild>
            <w:div w:id="1010447786">
              <w:marLeft w:val="0"/>
              <w:marRight w:val="0"/>
              <w:marTop w:val="0"/>
              <w:marBottom w:val="0"/>
              <w:divBdr>
                <w:top w:val="none" w:sz="0" w:space="0" w:color="auto"/>
                <w:left w:val="none" w:sz="0" w:space="0" w:color="auto"/>
                <w:bottom w:val="none" w:sz="0" w:space="0" w:color="auto"/>
                <w:right w:val="none" w:sz="0" w:space="0" w:color="auto"/>
              </w:divBdr>
            </w:div>
          </w:divsChild>
        </w:div>
        <w:div w:id="896629487">
          <w:marLeft w:val="0"/>
          <w:marRight w:val="0"/>
          <w:marTop w:val="0"/>
          <w:marBottom w:val="0"/>
          <w:divBdr>
            <w:top w:val="none" w:sz="0" w:space="0" w:color="auto"/>
            <w:left w:val="none" w:sz="0" w:space="0" w:color="auto"/>
            <w:bottom w:val="none" w:sz="0" w:space="0" w:color="auto"/>
            <w:right w:val="none" w:sz="0" w:space="0" w:color="auto"/>
          </w:divBdr>
          <w:divsChild>
            <w:div w:id="2129397722">
              <w:marLeft w:val="0"/>
              <w:marRight w:val="0"/>
              <w:marTop w:val="0"/>
              <w:marBottom w:val="0"/>
              <w:divBdr>
                <w:top w:val="none" w:sz="0" w:space="0" w:color="auto"/>
                <w:left w:val="none" w:sz="0" w:space="0" w:color="auto"/>
                <w:bottom w:val="none" w:sz="0" w:space="0" w:color="auto"/>
                <w:right w:val="none" w:sz="0" w:space="0" w:color="auto"/>
              </w:divBdr>
            </w:div>
          </w:divsChild>
        </w:div>
        <w:div w:id="1616524708">
          <w:marLeft w:val="0"/>
          <w:marRight w:val="0"/>
          <w:marTop w:val="0"/>
          <w:marBottom w:val="0"/>
          <w:divBdr>
            <w:top w:val="none" w:sz="0" w:space="0" w:color="auto"/>
            <w:left w:val="none" w:sz="0" w:space="0" w:color="auto"/>
            <w:bottom w:val="none" w:sz="0" w:space="0" w:color="auto"/>
            <w:right w:val="none" w:sz="0" w:space="0" w:color="auto"/>
          </w:divBdr>
          <w:divsChild>
            <w:div w:id="10995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3964">
      <w:bodyDiv w:val="1"/>
      <w:marLeft w:val="0"/>
      <w:marRight w:val="0"/>
      <w:marTop w:val="0"/>
      <w:marBottom w:val="0"/>
      <w:divBdr>
        <w:top w:val="none" w:sz="0" w:space="0" w:color="auto"/>
        <w:left w:val="none" w:sz="0" w:space="0" w:color="auto"/>
        <w:bottom w:val="none" w:sz="0" w:space="0" w:color="auto"/>
        <w:right w:val="none" w:sz="0" w:space="0" w:color="auto"/>
      </w:divBdr>
    </w:div>
    <w:div w:id="1751736580">
      <w:bodyDiv w:val="1"/>
      <w:marLeft w:val="0"/>
      <w:marRight w:val="0"/>
      <w:marTop w:val="0"/>
      <w:marBottom w:val="0"/>
      <w:divBdr>
        <w:top w:val="none" w:sz="0" w:space="0" w:color="auto"/>
        <w:left w:val="none" w:sz="0" w:space="0" w:color="auto"/>
        <w:bottom w:val="none" w:sz="0" w:space="0" w:color="auto"/>
        <w:right w:val="none" w:sz="0" w:space="0" w:color="auto"/>
      </w:divBdr>
    </w:div>
    <w:div w:id="1787001822">
      <w:bodyDiv w:val="1"/>
      <w:marLeft w:val="0"/>
      <w:marRight w:val="0"/>
      <w:marTop w:val="0"/>
      <w:marBottom w:val="0"/>
      <w:divBdr>
        <w:top w:val="none" w:sz="0" w:space="0" w:color="auto"/>
        <w:left w:val="none" w:sz="0" w:space="0" w:color="auto"/>
        <w:bottom w:val="none" w:sz="0" w:space="0" w:color="auto"/>
        <w:right w:val="none" w:sz="0" w:space="0" w:color="auto"/>
      </w:divBdr>
    </w:div>
    <w:div w:id="1788305568">
      <w:bodyDiv w:val="1"/>
      <w:marLeft w:val="0"/>
      <w:marRight w:val="0"/>
      <w:marTop w:val="0"/>
      <w:marBottom w:val="0"/>
      <w:divBdr>
        <w:top w:val="none" w:sz="0" w:space="0" w:color="auto"/>
        <w:left w:val="none" w:sz="0" w:space="0" w:color="auto"/>
        <w:bottom w:val="none" w:sz="0" w:space="0" w:color="auto"/>
        <w:right w:val="none" w:sz="0" w:space="0" w:color="auto"/>
      </w:divBdr>
    </w:div>
    <w:div w:id="1794203456">
      <w:bodyDiv w:val="1"/>
      <w:marLeft w:val="0"/>
      <w:marRight w:val="0"/>
      <w:marTop w:val="0"/>
      <w:marBottom w:val="0"/>
      <w:divBdr>
        <w:top w:val="none" w:sz="0" w:space="0" w:color="auto"/>
        <w:left w:val="none" w:sz="0" w:space="0" w:color="auto"/>
        <w:bottom w:val="none" w:sz="0" w:space="0" w:color="auto"/>
        <w:right w:val="none" w:sz="0" w:space="0" w:color="auto"/>
      </w:divBdr>
      <w:divsChild>
        <w:div w:id="2111659491">
          <w:marLeft w:val="547"/>
          <w:marRight w:val="0"/>
          <w:marTop w:val="0"/>
          <w:marBottom w:val="120"/>
          <w:divBdr>
            <w:top w:val="none" w:sz="0" w:space="0" w:color="auto"/>
            <w:left w:val="none" w:sz="0" w:space="0" w:color="auto"/>
            <w:bottom w:val="none" w:sz="0" w:space="0" w:color="auto"/>
            <w:right w:val="none" w:sz="0" w:space="0" w:color="auto"/>
          </w:divBdr>
        </w:div>
      </w:divsChild>
    </w:div>
    <w:div w:id="1801148769">
      <w:bodyDiv w:val="1"/>
      <w:marLeft w:val="0"/>
      <w:marRight w:val="0"/>
      <w:marTop w:val="0"/>
      <w:marBottom w:val="0"/>
      <w:divBdr>
        <w:top w:val="none" w:sz="0" w:space="0" w:color="auto"/>
        <w:left w:val="none" w:sz="0" w:space="0" w:color="auto"/>
        <w:bottom w:val="none" w:sz="0" w:space="0" w:color="auto"/>
        <w:right w:val="none" w:sz="0" w:space="0" w:color="auto"/>
      </w:divBdr>
      <w:divsChild>
        <w:div w:id="1495292427">
          <w:marLeft w:val="0"/>
          <w:marRight w:val="0"/>
          <w:marTop w:val="0"/>
          <w:marBottom w:val="0"/>
          <w:divBdr>
            <w:top w:val="none" w:sz="0" w:space="0" w:color="auto"/>
            <w:left w:val="none" w:sz="0" w:space="0" w:color="auto"/>
            <w:bottom w:val="none" w:sz="0" w:space="0" w:color="auto"/>
            <w:right w:val="none" w:sz="0" w:space="0" w:color="auto"/>
          </w:divBdr>
          <w:divsChild>
            <w:div w:id="1344815641">
              <w:marLeft w:val="0"/>
              <w:marRight w:val="0"/>
              <w:marTop w:val="900"/>
              <w:marBottom w:val="0"/>
              <w:divBdr>
                <w:top w:val="none" w:sz="0" w:space="0" w:color="auto"/>
                <w:left w:val="none" w:sz="0" w:space="0" w:color="auto"/>
                <w:bottom w:val="none" w:sz="0" w:space="0" w:color="auto"/>
                <w:right w:val="none" w:sz="0" w:space="0" w:color="auto"/>
              </w:divBdr>
              <w:divsChild>
                <w:div w:id="502859131">
                  <w:marLeft w:val="0"/>
                  <w:marRight w:val="0"/>
                  <w:marTop w:val="0"/>
                  <w:marBottom w:val="0"/>
                  <w:divBdr>
                    <w:top w:val="none" w:sz="0" w:space="0" w:color="auto"/>
                    <w:left w:val="none" w:sz="0" w:space="0" w:color="auto"/>
                    <w:bottom w:val="none" w:sz="0" w:space="0" w:color="auto"/>
                    <w:right w:val="none" w:sz="0" w:space="0" w:color="auto"/>
                  </w:divBdr>
                  <w:divsChild>
                    <w:div w:id="637299720">
                      <w:marLeft w:val="0"/>
                      <w:marRight w:val="0"/>
                      <w:marTop w:val="0"/>
                      <w:marBottom w:val="0"/>
                      <w:divBdr>
                        <w:top w:val="none" w:sz="0" w:space="0" w:color="auto"/>
                        <w:left w:val="none" w:sz="0" w:space="0" w:color="auto"/>
                        <w:bottom w:val="none" w:sz="0" w:space="0" w:color="auto"/>
                        <w:right w:val="none" w:sz="0" w:space="0" w:color="auto"/>
                      </w:divBdr>
                      <w:divsChild>
                        <w:div w:id="1470050902">
                          <w:marLeft w:val="0"/>
                          <w:marRight w:val="0"/>
                          <w:marTop w:val="0"/>
                          <w:marBottom w:val="0"/>
                          <w:divBdr>
                            <w:top w:val="none" w:sz="0" w:space="0" w:color="auto"/>
                            <w:left w:val="none" w:sz="0" w:space="0" w:color="auto"/>
                            <w:bottom w:val="none" w:sz="0" w:space="0" w:color="auto"/>
                            <w:right w:val="none" w:sz="0" w:space="0" w:color="auto"/>
                          </w:divBdr>
                          <w:divsChild>
                            <w:div w:id="604070531">
                              <w:marLeft w:val="0"/>
                              <w:marRight w:val="0"/>
                              <w:marTop w:val="0"/>
                              <w:marBottom w:val="0"/>
                              <w:divBdr>
                                <w:top w:val="none" w:sz="0" w:space="0" w:color="auto"/>
                                <w:left w:val="none" w:sz="0" w:space="0" w:color="auto"/>
                                <w:bottom w:val="none" w:sz="0" w:space="0" w:color="auto"/>
                                <w:right w:val="none" w:sz="0" w:space="0" w:color="auto"/>
                              </w:divBdr>
                              <w:divsChild>
                                <w:div w:id="653725654">
                                  <w:marLeft w:val="0"/>
                                  <w:marRight w:val="0"/>
                                  <w:marTop w:val="0"/>
                                  <w:marBottom w:val="0"/>
                                  <w:divBdr>
                                    <w:top w:val="none" w:sz="0" w:space="0" w:color="auto"/>
                                    <w:left w:val="none" w:sz="0" w:space="0" w:color="auto"/>
                                    <w:bottom w:val="none" w:sz="0" w:space="0" w:color="auto"/>
                                    <w:right w:val="none" w:sz="0" w:space="0" w:color="auto"/>
                                  </w:divBdr>
                                  <w:divsChild>
                                    <w:div w:id="1220557335">
                                      <w:marLeft w:val="0"/>
                                      <w:marRight w:val="0"/>
                                      <w:marTop w:val="0"/>
                                      <w:marBottom w:val="0"/>
                                      <w:divBdr>
                                        <w:top w:val="none" w:sz="0" w:space="0" w:color="auto"/>
                                        <w:left w:val="none" w:sz="0" w:space="0" w:color="auto"/>
                                        <w:bottom w:val="none" w:sz="0" w:space="0" w:color="auto"/>
                                        <w:right w:val="none" w:sz="0" w:space="0" w:color="auto"/>
                                      </w:divBdr>
                                      <w:divsChild>
                                        <w:div w:id="1721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984340">
      <w:bodyDiv w:val="1"/>
      <w:marLeft w:val="0"/>
      <w:marRight w:val="0"/>
      <w:marTop w:val="0"/>
      <w:marBottom w:val="0"/>
      <w:divBdr>
        <w:top w:val="none" w:sz="0" w:space="0" w:color="auto"/>
        <w:left w:val="none" w:sz="0" w:space="0" w:color="auto"/>
        <w:bottom w:val="none" w:sz="0" w:space="0" w:color="auto"/>
        <w:right w:val="none" w:sz="0" w:space="0" w:color="auto"/>
      </w:divBdr>
      <w:divsChild>
        <w:div w:id="1507283967">
          <w:marLeft w:val="0"/>
          <w:marRight w:val="0"/>
          <w:marTop w:val="0"/>
          <w:marBottom w:val="0"/>
          <w:divBdr>
            <w:top w:val="none" w:sz="0" w:space="0" w:color="auto"/>
            <w:left w:val="none" w:sz="0" w:space="0" w:color="auto"/>
            <w:bottom w:val="none" w:sz="0" w:space="0" w:color="auto"/>
            <w:right w:val="none" w:sz="0" w:space="0" w:color="auto"/>
          </w:divBdr>
        </w:div>
        <w:div w:id="197357141">
          <w:marLeft w:val="0"/>
          <w:marRight w:val="0"/>
          <w:marTop w:val="0"/>
          <w:marBottom w:val="0"/>
          <w:divBdr>
            <w:top w:val="none" w:sz="0" w:space="0" w:color="auto"/>
            <w:left w:val="none" w:sz="0" w:space="0" w:color="auto"/>
            <w:bottom w:val="none" w:sz="0" w:space="0" w:color="auto"/>
            <w:right w:val="none" w:sz="0" w:space="0" w:color="auto"/>
          </w:divBdr>
        </w:div>
        <w:div w:id="1769504519">
          <w:marLeft w:val="0"/>
          <w:marRight w:val="0"/>
          <w:marTop w:val="0"/>
          <w:marBottom w:val="0"/>
          <w:divBdr>
            <w:top w:val="none" w:sz="0" w:space="0" w:color="auto"/>
            <w:left w:val="none" w:sz="0" w:space="0" w:color="auto"/>
            <w:bottom w:val="none" w:sz="0" w:space="0" w:color="auto"/>
            <w:right w:val="none" w:sz="0" w:space="0" w:color="auto"/>
          </w:divBdr>
        </w:div>
        <w:div w:id="459958241">
          <w:marLeft w:val="0"/>
          <w:marRight w:val="0"/>
          <w:marTop w:val="0"/>
          <w:marBottom w:val="0"/>
          <w:divBdr>
            <w:top w:val="none" w:sz="0" w:space="0" w:color="auto"/>
            <w:left w:val="none" w:sz="0" w:space="0" w:color="auto"/>
            <w:bottom w:val="none" w:sz="0" w:space="0" w:color="auto"/>
            <w:right w:val="none" w:sz="0" w:space="0" w:color="auto"/>
          </w:divBdr>
          <w:divsChild>
            <w:div w:id="1534463988">
              <w:marLeft w:val="0"/>
              <w:marRight w:val="0"/>
              <w:marTop w:val="0"/>
              <w:marBottom w:val="0"/>
              <w:divBdr>
                <w:top w:val="none" w:sz="0" w:space="0" w:color="auto"/>
                <w:left w:val="none" w:sz="0" w:space="0" w:color="auto"/>
                <w:bottom w:val="none" w:sz="0" w:space="0" w:color="auto"/>
                <w:right w:val="none" w:sz="0" w:space="0" w:color="auto"/>
              </w:divBdr>
            </w:div>
          </w:divsChild>
        </w:div>
        <w:div w:id="1872182036">
          <w:marLeft w:val="0"/>
          <w:marRight w:val="0"/>
          <w:marTop w:val="0"/>
          <w:marBottom w:val="0"/>
          <w:divBdr>
            <w:top w:val="none" w:sz="0" w:space="0" w:color="auto"/>
            <w:left w:val="none" w:sz="0" w:space="0" w:color="auto"/>
            <w:bottom w:val="none" w:sz="0" w:space="0" w:color="auto"/>
            <w:right w:val="none" w:sz="0" w:space="0" w:color="auto"/>
          </w:divBdr>
          <w:divsChild>
            <w:div w:id="1434785736">
              <w:marLeft w:val="0"/>
              <w:marRight w:val="0"/>
              <w:marTop w:val="0"/>
              <w:marBottom w:val="0"/>
              <w:divBdr>
                <w:top w:val="none" w:sz="0" w:space="0" w:color="auto"/>
                <w:left w:val="none" w:sz="0" w:space="0" w:color="auto"/>
                <w:bottom w:val="none" w:sz="0" w:space="0" w:color="auto"/>
                <w:right w:val="none" w:sz="0" w:space="0" w:color="auto"/>
              </w:divBdr>
            </w:div>
          </w:divsChild>
        </w:div>
        <w:div w:id="1748989593">
          <w:marLeft w:val="0"/>
          <w:marRight w:val="0"/>
          <w:marTop w:val="0"/>
          <w:marBottom w:val="0"/>
          <w:divBdr>
            <w:top w:val="none" w:sz="0" w:space="0" w:color="auto"/>
            <w:left w:val="none" w:sz="0" w:space="0" w:color="auto"/>
            <w:bottom w:val="none" w:sz="0" w:space="0" w:color="auto"/>
            <w:right w:val="none" w:sz="0" w:space="0" w:color="auto"/>
          </w:divBdr>
          <w:divsChild>
            <w:div w:id="269316390">
              <w:marLeft w:val="0"/>
              <w:marRight w:val="0"/>
              <w:marTop w:val="0"/>
              <w:marBottom w:val="0"/>
              <w:divBdr>
                <w:top w:val="none" w:sz="0" w:space="0" w:color="auto"/>
                <w:left w:val="none" w:sz="0" w:space="0" w:color="auto"/>
                <w:bottom w:val="none" w:sz="0" w:space="0" w:color="auto"/>
                <w:right w:val="none" w:sz="0" w:space="0" w:color="auto"/>
              </w:divBdr>
            </w:div>
          </w:divsChild>
        </w:div>
        <w:div w:id="77797702">
          <w:marLeft w:val="0"/>
          <w:marRight w:val="0"/>
          <w:marTop w:val="0"/>
          <w:marBottom w:val="0"/>
          <w:divBdr>
            <w:top w:val="none" w:sz="0" w:space="0" w:color="auto"/>
            <w:left w:val="none" w:sz="0" w:space="0" w:color="auto"/>
            <w:bottom w:val="none" w:sz="0" w:space="0" w:color="auto"/>
            <w:right w:val="none" w:sz="0" w:space="0" w:color="auto"/>
          </w:divBdr>
          <w:divsChild>
            <w:div w:id="2035228904">
              <w:marLeft w:val="0"/>
              <w:marRight w:val="0"/>
              <w:marTop w:val="0"/>
              <w:marBottom w:val="0"/>
              <w:divBdr>
                <w:top w:val="none" w:sz="0" w:space="0" w:color="auto"/>
                <w:left w:val="none" w:sz="0" w:space="0" w:color="auto"/>
                <w:bottom w:val="none" w:sz="0" w:space="0" w:color="auto"/>
                <w:right w:val="none" w:sz="0" w:space="0" w:color="auto"/>
              </w:divBdr>
            </w:div>
          </w:divsChild>
        </w:div>
        <w:div w:id="616329706">
          <w:marLeft w:val="0"/>
          <w:marRight w:val="0"/>
          <w:marTop w:val="0"/>
          <w:marBottom w:val="0"/>
          <w:divBdr>
            <w:top w:val="none" w:sz="0" w:space="0" w:color="auto"/>
            <w:left w:val="none" w:sz="0" w:space="0" w:color="auto"/>
            <w:bottom w:val="none" w:sz="0" w:space="0" w:color="auto"/>
            <w:right w:val="none" w:sz="0" w:space="0" w:color="auto"/>
          </w:divBdr>
          <w:divsChild>
            <w:div w:id="7026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02360">
      <w:bodyDiv w:val="1"/>
      <w:marLeft w:val="0"/>
      <w:marRight w:val="0"/>
      <w:marTop w:val="0"/>
      <w:marBottom w:val="0"/>
      <w:divBdr>
        <w:top w:val="none" w:sz="0" w:space="0" w:color="auto"/>
        <w:left w:val="none" w:sz="0" w:space="0" w:color="auto"/>
        <w:bottom w:val="none" w:sz="0" w:space="0" w:color="auto"/>
        <w:right w:val="none" w:sz="0" w:space="0" w:color="auto"/>
      </w:divBdr>
    </w:div>
    <w:div w:id="1850677773">
      <w:bodyDiv w:val="1"/>
      <w:marLeft w:val="0"/>
      <w:marRight w:val="0"/>
      <w:marTop w:val="0"/>
      <w:marBottom w:val="0"/>
      <w:divBdr>
        <w:top w:val="none" w:sz="0" w:space="0" w:color="auto"/>
        <w:left w:val="none" w:sz="0" w:space="0" w:color="auto"/>
        <w:bottom w:val="none" w:sz="0" w:space="0" w:color="auto"/>
        <w:right w:val="none" w:sz="0" w:space="0" w:color="auto"/>
      </w:divBdr>
      <w:divsChild>
        <w:div w:id="163475621">
          <w:marLeft w:val="0"/>
          <w:marRight w:val="0"/>
          <w:marTop w:val="0"/>
          <w:marBottom w:val="0"/>
          <w:divBdr>
            <w:top w:val="none" w:sz="0" w:space="0" w:color="auto"/>
            <w:left w:val="none" w:sz="0" w:space="0" w:color="auto"/>
            <w:bottom w:val="none" w:sz="0" w:space="0" w:color="auto"/>
            <w:right w:val="none" w:sz="0" w:space="0" w:color="auto"/>
          </w:divBdr>
        </w:div>
        <w:div w:id="218443654">
          <w:marLeft w:val="0"/>
          <w:marRight w:val="0"/>
          <w:marTop w:val="0"/>
          <w:marBottom w:val="0"/>
          <w:divBdr>
            <w:top w:val="none" w:sz="0" w:space="0" w:color="auto"/>
            <w:left w:val="none" w:sz="0" w:space="0" w:color="auto"/>
            <w:bottom w:val="none" w:sz="0" w:space="0" w:color="auto"/>
            <w:right w:val="none" w:sz="0" w:space="0" w:color="auto"/>
          </w:divBdr>
        </w:div>
        <w:div w:id="925499749">
          <w:marLeft w:val="0"/>
          <w:marRight w:val="0"/>
          <w:marTop w:val="0"/>
          <w:marBottom w:val="0"/>
          <w:divBdr>
            <w:top w:val="none" w:sz="0" w:space="0" w:color="auto"/>
            <w:left w:val="none" w:sz="0" w:space="0" w:color="auto"/>
            <w:bottom w:val="none" w:sz="0" w:space="0" w:color="auto"/>
            <w:right w:val="none" w:sz="0" w:space="0" w:color="auto"/>
          </w:divBdr>
        </w:div>
        <w:div w:id="207304596">
          <w:marLeft w:val="0"/>
          <w:marRight w:val="0"/>
          <w:marTop w:val="0"/>
          <w:marBottom w:val="0"/>
          <w:divBdr>
            <w:top w:val="none" w:sz="0" w:space="0" w:color="auto"/>
            <w:left w:val="none" w:sz="0" w:space="0" w:color="auto"/>
            <w:bottom w:val="none" w:sz="0" w:space="0" w:color="auto"/>
            <w:right w:val="none" w:sz="0" w:space="0" w:color="auto"/>
          </w:divBdr>
          <w:divsChild>
            <w:div w:id="2091846744">
              <w:marLeft w:val="0"/>
              <w:marRight w:val="0"/>
              <w:marTop w:val="0"/>
              <w:marBottom w:val="0"/>
              <w:divBdr>
                <w:top w:val="none" w:sz="0" w:space="0" w:color="auto"/>
                <w:left w:val="none" w:sz="0" w:space="0" w:color="auto"/>
                <w:bottom w:val="none" w:sz="0" w:space="0" w:color="auto"/>
                <w:right w:val="none" w:sz="0" w:space="0" w:color="auto"/>
              </w:divBdr>
            </w:div>
          </w:divsChild>
        </w:div>
        <w:div w:id="229122314">
          <w:marLeft w:val="0"/>
          <w:marRight w:val="0"/>
          <w:marTop w:val="0"/>
          <w:marBottom w:val="0"/>
          <w:divBdr>
            <w:top w:val="none" w:sz="0" w:space="0" w:color="auto"/>
            <w:left w:val="none" w:sz="0" w:space="0" w:color="auto"/>
            <w:bottom w:val="none" w:sz="0" w:space="0" w:color="auto"/>
            <w:right w:val="none" w:sz="0" w:space="0" w:color="auto"/>
          </w:divBdr>
          <w:divsChild>
            <w:div w:id="1415126789">
              <w:marLeft w:val="0"/>
              <w:marRight w:val="0"/>
              <w:marTop w:val="0"/>
              <w:marBottom w:val="0"/>
              <w:divBdr>
                <w:top w:val="none" w:sz="0" w:space="0" w:color="auto"/>
                <w:left w:val="none" w:sz="0" w:space="0" w:color="auto"/>
                <w:bottom w:val="none" w:sz="0" w:space="0" w:color="auto"/>
                <w:right w:val="none" w:sz="0" w:space="0" w:color="auto"/>
              </w:divBdr>
            </w:div>
          </w:divsChild>
        </w:div>
        <w:div w:id="1020546500">
          <w:marLeft w:val="0"/>
          <w:marRight w:val="0"/>
          <w:marTop w:val="0"/>
          <w:marBottom w:val="0"/>
          <w:divBdr>
            <w:top w:val="none" w:sz="0" w:space="0" w:color="auto"/>
            <w:left w:val="none" w:sz="0" w:space="0" w:color="auto"/>
            <w:bottom w:val="none" w:sz="0" w:space="0" w:color="auto"/>
            <w:right w:val="none" w:sz="0" w:space="0" w:color="auto"/>
          </w:divBdr>
          <w:divsChild>
            <w:div w:id="433135533">
              <w:marLeft w:val="0"/>
              <w:marRight w:val="0"/>
              <w:marTop w:val="0"/>
              <w:marBottom w:val="0"/>
              <w:divBdr>
                <w:top w:val="none" w:sz="0" w:space="0" w:color="auto"/>
                <w:left w:val="none" w:sz="0" w:space="0" w:color="auto"/>
                <w:bottom w:val="none" w:sz="0" w:space="0" w:color="auto"/>
                <w:right w:val="none" w:sz="0" w:space="0" w:color="auto"/>
              </w:divBdr>
            </w:div>
          </w:divsChild>
        </w:div>
        <w:div w:id="1144929503">
          <w:marLeft w:val="0"/>
          <w:marRight w:val="0"/>
          <w:marTop w:val="0"/>
          <w:marBottom w:val="0"/>
          <w:divBdr>
            <w:top w:val="none" w:sz="0" w:space="0" w:color="auto"/>
            <w:left w:val="none" w:sz="0" w:space="0" w:color="auto"/>
            <w:bottom w:val="none" w:sz="0" w:space="0" w:color="auto"/>
            <w:right w:val="none" w:sz="0" w:space="0" w:color="auto"/>
          </w:divBdr>
          <w:divsChild>
            <w:div w:id="1696689285">
              <w:marLeft w:val="0"/>
              <w:marRight w:val="0"/>
              <w:marTop w:val="0"/>
              <w:marBottom w:val="0"/>
              <w:divBdr>
                <w:top w:val="none" w:sz="0" w:space="0" w:color="auto"/>
                <w:left w:val="none" w:sz="0" w:space="0" w:color="auto"/>
                <w:bottom w:val="none" w:sz="0" w:space="0" w:color="auto"/>
                <w:right w:val="none" w:sz="0" w:space="0" w:color="auto"/>
              </w:divBdr>
            </w:div>
          </w:divsChild>
        </w:div>
        <w:div w:id="1873034935">
          <w:marLeft w:val="0"/>
          <w:marRight w:val="0"/>
          <w:marTop w:val="0"/>
          <w:marBottom w:val="0"/>
          <w:divBdr>
            <w:top w:val="none" w:sz="0" w:space="0" w:color="auto"/>
            <w:left w:val="none" w:sz="0" w:space="0" w:color="auto"/>
            <w:bottom w:val="none" w:sz="0" w:space="0" w:color="auto"/>
            <w:right w:val="none" w:sz="0" w:space="0" w:color="auto"/>
          </w:divBdr>
          <w:divsChild>
            <w:div w:id="14486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2673">
      <w:bodyDiv w:val="1"/>
      <w:marLeft w:val="0"/>
      <w:marRight w:val="0"/>
      <w:marTop w:val="0"/>
      <w:marBottom w:val="0"/>
      <w:divBdr>
        <w:top w:val="none" w:sz="0" w:space="0" w:color="auto"/>
        <w:left w:val="none" w:sz="0" w:space="0" w:color="auto"/>
        <w:bottom w:val="none" w:sz="0" w:space="0" w:color="auto"/>
        <w:right w:val="none" w:sz="0" w:space="0" w:color="auto"/>
      </w:divBdr>
    </w:div>
    <w:div w:id="1881017848">
      <w:bodyDiv w:val="1"/>
      <w:marLeft w:val="0"/>
      <w:marRight w:val="0"/>
      <w:marTop w:val="0"/>
      <w:marBottom w:val="0"/>
      <w:divBdr>
        <w:top w:val="none" w:sz="0" w:space="0" w:color="auto"/>
        <w:left w:val="none" w:sz="0" w:space="0" w:color="auto"/>
        <w:bottom w:val="none" w:sz="0" w:space="0" w:color="auto"/>
        <w:right w:val="none" w:sz="0" w:space="0" w:color="auto"/>
      </w:divBdr>
    </w:div>
    <w:div w:id="1884174969">
      <w:bodyDiv w:val="1"/>
      <w:marLeft w:val="0"/>
      <w:marRight w:val="0"/>
      <w:marTop w:val="0"/>
      <w:marBottom w:val="0"/>
      <w:divBdr>
        <w:top w:val="none" w:sz="0" w:space="0" w:color="auto"/>
        <w:left w:val="none" w:sz="0" w:space="0" w:color="auto"/>
        <w:bottom w:val="none" w:sz="0" w:space="0" w:color="auto"/>
        <w:right w:val="none" w:sz="0" w:space="0" w:color="auto"/>
      </w:divBdr>
    </w:div>
    <w:div w:id="1904830181">
      <w:bodyDiv w:val="1"/>
      <w:marLeft w:val="0"/>
      <w:marRight w:val="0"/>
      <w:marTop w:val="0"/>
      <w:marBottom w:val="0"/>
      <w:divBdr>
        <w:top w:val="none" w:sz="0" w:space="0" w:color="auto"/>
        <w:left w:val="none" w:sz="0" w:space="0" w:color="auto"/>
        <w:bottom w:val="none" w:sz="0" w:space="0" w:color="auto"/>
        <w:right w:val="none" w:sz="0" w:space="0" w:color="auto"/>
      </w:divBdr>
    </w:div>
    <w:div w:id="1908609537">
      <w:bodyDiv w:val="1"/>
      <w:marLeft w:val="0"/>
      <w:marRight w:val="0"/>
      <w:marTop w:val="0"/>
      <w:marBottom w:val="0"/>
      <w:divBdr>
        <w:top w:val="none" w:sz="0" w:space="0" w:color="auto"/>
        <w:left w:val="none" w:sz="0" w:space="0" w:color="auto"/>
        <w:bottom w:val="none" w:sz="0" w:space="0" w:color="auto"/>
        <w:right w:val="none" w:sz="0" w:space="0" w:color="auto"/>
      </w:divBdr>
    </w:div>
    <w:div w:id="1970547190">
      <w:bodyDiv w:val="1"/>
      <w:marLeft w:val="0"/>
      <w:marRight w:val="0"/>
      <w:marTop w:val="0"/>
      <w:marBottom w:val="0"/>
      <w:divBdr>
        <w:top w:val="none" w:sz="0" w:space="0" w:color="auto"/>
        <w:left w:val="none" w:sz="0" w:space="0" w:color="auto"/>
        <w:bottom w:val="none" w:sz="0" w:space="0" w:color="auto"/>
        <w:right w:val="none" w:sz="0" w:space="0" w:color="auto"/>
      </w:divBdr>
    </w:div>
    <w:div w:id="1982613503">
      <w:bodyDiv w:val="1"/>
      <w:marLeft w:val="0"/>
      <w:marRight w:val="0"/>
      <w:marTop w:val="0"/>
      <w:marBottom w:val="0"/>
      <w:divBdr>
        <w:top w:val="none" w:sz="0" w:space="0" w:color="auto"/>
        <w:left w:val="none" w:sz="0" w:space="0" w:color="auto"/>
        <w:bottom w:val="none" w:sz="0" w:space="0" w:color="auto"/>
        <w:right w:val="none" w:sz="0" w:space="0" w:color="auto"/>
      </w:divBdr>
    </w:div>
    <w:div w:id="1986276779">
      <w:bodyDiv w:val="1"/>
      <w:marLeft w:val="0"/>
      <w:marRight w:val="0"/>
      <w:marTop w:val="0"/>
      <w:marBottom w:val="0"/>
      <w:divBdr>
        <w:top w:val="none" w:sz="0" w:space="0" w:color="auto"/>
        <w:left w:val="none" w:sz="0" w:space="0" w:color="auto"/>
        <w:bottom w:val="none" w:sz="0" w:space="0" w:color="auto"/>
        <w:right w:val="none" w:sz="0" w:space="0" w:color="auto"/>
      </w:divBdr>
    </w:div>
    <w:div w:id="1991596559">
      <w:bodyDiv w:val="1"/>
      <w:marLeft w:val="0"/>
      <w:marRight w:val="0"/>
      <w:marTop w:val="0"/>
      <w:marBottom w:val="0"/>
      <w:divBdr>
        <w:top w:val="none" w:sz="0" w:space="0" w:color="auto"/>
        <w:left w:val="none" w:sz="0" w:space="0" w:color="auto"/>
        <w:bottom w:val="none" w:sz="0" w:space="0" w:color="auto"/>
        <w:right w:val="none" w:sz="0" w:space="0" w:color="auto"/>
      </w:divBdr>
    </w:div>
    <w:div w:id="2049724031">
      <w:bodyDiv w:val="1"/>
      <w:marLeft w:val="0"/>
      <w:marRight w:val="0"/>
      <w:marTop w:val="0"/>
      <w:marBottom w:val="0"/>
      <w:divBdr>
        <w:top w:val="none" w:sz="0" w:space="0" w:color="auto"/>
        <w:left w:val="none" w:sz="0" w:space="0" w:color="auto"/>
        <w:bottom w:val="none" w:sz="0" w:space="0" w:color="auto"/>
        <w:right w:val="none" w:sz="0" w:space="0" w:color="auto"/>
      </w:divBdr>
    </w:div>
    <w:div w:id="2056805464">
      <w:bodyDiv w:val="1"/>
      <w:marLeft w:val="0"/>
      <w:marRight w:val="0"/>
      <w:marTop w:val="0"/>
      <w:marBottom w:val="0"/>
      <w:divBdr>
        <w:top w:val="none" w:sz="0" w:space="0" w:color="auto"/>
        <w:left w:val="none" w:sz="0" w:space="0" w:color="auto"/>
        <w:bottom w:val="none" w:sz="0" w:space="0" w:color="auto"/>
        <w:right w:val="none" w:sz="0" w:space="0" w:color="auto"/>
      </w:divBdr>
    </w:div>
    <w:div w:id="2071734319">
      <w:bodyDiv w:val="1"/>
      <w:marLeft w:val="0"/>
      <w:marRight w:val="0"/>
      <w:marTop w:val="0"/>
      <w:marBottom w:val="0"/>
      <w:divBdr>
        <w:top w:val="none" w:sz="0" w:space="0" w:color="auto"/>
        <w:left w:val="none" w:sz="0" w:space="0" w:color="auto"/>
        <w:bottom w:val="none" w:sz="0" w:space="0" w:color="auto"/>
        <w:right w:val="none" w:sz="0" w:space="0" w:color="auto"/>
      </w:divBdr>
    </w:div>
    <w:div w:id="2093353074">
      <w:bodyDiv w:val="1"/>
      <w:marLeft w:val="0"/>
      <w:marRight w:val="0"/>
      <w:marTop w:val="0"/>
      <w:marBottom w:val="0"/>
      <w:divBdr>
        <w:top w:val="none" w:sz="0" w:space="0" w:color="auto"/>
        <w:left w:val="none" w:sz="0" w:space="0" w:color="auto"/>
        <w:bottom w:val="none" w:sz="0" w:space="0" w:color="auto"/>
        <w:right w:val="none" w:sz="0" w:space="0" w:color="auto"/>
      </w:divBdr>
    </w:div>
    <w:div w:id="2104914568">
      <w:bodyDiv w:val="1"/>
      <w:marLeft w:val="0"/>
      <w:marRight w:val="0"/>
      <w:marTop w:val="0"/>
      <w:marBottom w:val="0"/>
      <w:divBdr>
        <w:top w:val="none" w:sz="0" w:space="0" w:color="auto"/>
        <w:left w:val="none" w:sz="0" w:space="0" w:color="auto"/>
        <w:bottom w:val="none" w:sz="0" w:space="0" w:color="auto"/>
        <w:right w:val="none" w:sz="0" w:space="0" w:color="auto"/>
      </w:divBdr>
      <w:divsChild>
        <w:div w:id="1470047665">
          <w:marLeft w:val="446"/>
          <w:marRight w:val="0"/>
          <w:marTop w:val="0"/>
          <w:marBottom w:val="0"/>
          <w:divBdr>
            <w:top w:val="none" w:sz="0" w:space="0" w:color="auto"/>
            <w:left w:val="none" w:sz="0" w:space="0" w:color="auto"/>
            <w:bottom w:val="none" w:sz="0" w:space="0" w:color="auto"/>
            <w:right w:val="none" w:sz="0" w:space="0" w:color="auto"/>
          </w:divBdr>
        </w:div>
        <w:div w:id="882719464">
          <w:marLeft w:val="446"/>
          <w:marRight w:val="0"/>
          <w:marTop w:val="0"/>
          <w:marBottom w:val="0"/>
          <w:divBdr>
            <w:top w:val="none" w:sz="0" w:space="0" w:color="auto"/>
            <w:left w:val="none" w:sz="0" w:space="0" w:color="auto"/>
            <w:bottom w:val="none" w:sz="0" w:space="0" w:color="auto"/>
            <w:right w:val="none" w:sz="0" w:space="0" w:color="auto"/>
          </w:divBdr>
        </w:div>
      </w:divsChild>
    </w:div>
    <w:div w:id="2124230215">
      <w:bodyDiv w:val="1"/>
      <w:marLeft w:val="0"/>
      <w:marRight w:val="0"/>
      <w:marTop w:val="0"/>
      <w:marBottom w:val="0"/>
      <w:divBdr>
        <w:top w:val="none" w:sz="0" w:space="0" w:color="auto"/>
        <w:left w:val="none" w:sz="0" w:space="0" w:color="auto"/>
        <w:bottom w:val="none" w:sz="0" w:space="0" w:color="auto"/>
        <w:right w:val="none" w:sz="0" w:space="0" w:color="auto"/>
      </w:divBdr>
    </w:div>
    <w:div w:id="2126539613">
      <w:bodyDiv w:val="1"/>
      <w:marLeft w:val="0"/>
      <w:marRight w:val="0"/>
      <w:marTop w:val="0"/>
      <w:marBottom w:val="0"/>
      <w:divBdr>
        <w:top w:val="none" w:sz="0" w:space="0" w:color="auto"/>
        <w:left w:val="none" w:sz="0" w:space="0" w:color="auto"/>
        <w:bottom w:val="none" w:sz="0" w:space="0" w:color="auto"/>
        <w:right w:val="none" w:sz="0" w:space="0" w:color="auto"/>
      </w:divBdr>
      <w:divsChild>
        <w:div w:id="1942519390">
          <w:marLeft w:val="0"/>
          <w:marRight w:val="0"/>
          <w:marTop w:val="0"/>
          <w:marBottom w:val="0"/>
          <w:divBdr>
            <w:top w:val="none" w:sz="0" w:space="0" w:color="auto"/>
            <w:left w:val="none" w:sz="0" w:space="0" w:color="auto"/>
            <w:bottom w:val="none" w:sz="0" w:space="0" w:color="auto"/>
            <w:right w:val="none" w:sz="0" w:space="0" w:color="auto"/>
          </w:divBdr>
          <w:divsChild>
            <w:div w:id="1865093698">
              <w:marLeft w:val="0"/>
              <w:marRight w:val="0"/>
              <w:marTop w:val="900"/>
              <w:marBottom w:val="0"/>
              <w:divBdr>
                <w:top w:val="none" w:sz="0" w:space="0" w:color="auto"/>
                <w:left w:val="none" w:sz="0" w:space="0" w:color="auto"/>
                <w:bottom w:val="none" w:sz="0" w:space="0" w:color="auto"/>
                <w:right w:val="none" w:sz="0" w:space="0" w:color="auto"/>
              </w:divBdr>
              <w:divsChild>
                <w:div w:id="294063248">
                  <w:marLeft w:val="0"/>
                  <w:marRight w:val="0"/>
                  <w:marTop w:val="0"/>
                  <w:marBottom w:val="0"/>
                  <w:divBdr>
                    <w:top w:val="none" w:sz="0" w:space="0" w:color="auto"/>
                    <w:left w:val="none" w:sz="0" w:space="0" w:color="auto"/>
                    <w:bottom w:val="none" w:sz="0" w:space="0" w:color="auto"/>
                    <w:right w:val="none" w:sz="0" w:space="0" w:color="auto"/>
                  </w:divBdr>
                  <w:divsChild>
                    <w:div w:id="1200322045">
                      <w:marLeft w:val="0"/>
                      <w:marRight w:val="0"/>
                      <w:marTop w:val="0"/>
                      <w:marBottom w:val="0"/>
                      <w:divBdr>
                        <w:top w:val="none" w:sz="0" w:space="0" w:color="auto"/>
                        <w:left w:val="none" w:sz="0" w:space="0" w:color="auto"/>
                        <w:bottom w:val="none" w:sz="0" w:space="0" w:color="auto"/>
                        <w:right w:val="none" w:sz="0" w:space="0" w:color="auto"/>
                      </w:divBdr>
                      <w:divsChild>
                        <w:div w:id="2144805532">
                          <w:marLeft w:val="0"/>
                          <w:marRight w:val="0"/>
                          <w:marTop w:val="0"/>
                          <w:marBottom w:val="0"/>
                          <w:divBdr>
                            <w:top w:val="none" w:sz="0" w:space="0" w:color="auto"/>
                            <w:left w:val="none" w:sz="0" w:space="0" w:color="auto"/>
                            <w:bottom w:val="none" w:sz="0" w:space="0" w:color="auto"/>
                            <w:right w:val="none" w:sz="0" w:space="0" w:color="auto"/>
                          </w:divBdr>
                          <w:divsChild>
                            <w:div w:id="1435250938">
                              <w:marLeft w:val="0"/>
                              <w:marRight w:val="0"/>
                              <w:marTop w:val="0"/>
                              <w:marBottom w:val="0"/>
                              <w:divBdr>
                                <w:top w:val="none" w:sz="0" w:space="0" w:color="auto"/>
                                <w:left w:val="none" w:sz="0" w:space="0" w:color="auto"/>
                                <w:bottom w:val="none" w:sz="0" w:space="0" w:color="auto"/>
                                <w:right w:val="none" w:sz="0" w:space="0" w:color="auto"/>
                              </w:divBdr>
                              <w:divsChild>
                                <w:div w:id="1227492872">
                                  <w:marLeft w:val="0"/>
                                  <w:marRight w:val="0"/>
                                  <w:marTop w:val="0"/>
                                  <w:marBottom w:val="0"/>
                                  <w:divBdr>
                                    <w:top w:val="none" w:sz="0" w:space="0" w:color="auto"/>
                                    <w:left w:val="none" w:sz="0" w:space="0" w:color="auto"/>
                                    <w:bottom w:val="none" w:sz="0" w:space="0" w:color="auto"/>
                                    <w:right w:val="none" w:sz="0" w:space="0" w:color="auto"/>
                                  </w:divBdr>
                                  <w:divsChild>
                                    <w:div w:id="1406878329">
                                      <w:marLeft w:val="0"/>
                                      <w:marRight w:val="0"/>
                                      <w:marTop w:val="0"/>
                                      <w:marBottom w:val="0"/>
                                      <w:divBdr>
                                        <w:top w:val="none" w:sz="0" w:space="0" w:color="auto"/>
                                        <w:left w:val="none" w:sz="0" w:space="0" w:color="auto"/>
                                        <w:bottom w:val="none" w:sz="0" w:space="0" w:color="auto"/>
                                        <w:right w:val="none" w:sz="0" w:space="0" w:color="auto"/>
                                      </w:divBdr>
                                      <w:divsChild>
                                        <w:div w:id="11586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891985">
      <w:bodyDiv w:val="1"/>
      <w:marLeft w:val="0"/>
      <w:marRight w:val="0"/>
      <w:marTop w:val="0"/>
      <w:marBottom w:val="0"/>
      <w:divBdr>
        <w:top w:val="none" w:sz="0" w:space="0" w:color="auto"/>
        <w:left w:val="none" w:sz="0" w:space="0" w:color="auto"/>
        <w:bottom w:val="none" w:sz="0" w:space="0" w:color="auto"/>
        <w:right w:val="none" w:sz="0" w:space="0" w:color="auto"/>
      </w:divBdr>
    </w:div>
    <w:div w:id="2133550153">
      <w:bodyDiv w:val="1"/>
      <w:marLeft w:val="0"/>
      <w:marRight w:val="0"/>
      <w:marTop w:val="0"/>
      <w:marBottom w:val="0"/>
      <w:divBdr>
        <w:top w:val="none" w:sz="0" w:space="0" w:color="auto"/>
        <w:left w:val="none" w:sz="0" w:space="0" w:color="auto"/>
        <w:bottom w:val="none" w:sz="0" w:space="0" w:color="auto"/>
        <w:right w:val="none" w:sz="0" w:space="0" w:color="auto"/>
      </w:divBdr>
    </w:div>
    <w:div w:id="2135441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uffolk.police.uk/" TargetMode="External"/><Relationship Id="rId21" Type="http://schemas.openxmlformats.org/officeDocument/2006/relationships/hyperlink" Target="http://www.lakenheath.af.mil/" TargetMode="External"/><Relationship Id="rId42" Type="http://schemas.openxmlformats.org/officeDocument/2006/relationships/hyperlink" Target="https://www.suffolk.gov.uk/suffolk-fire-and-rescue-service/map-of-fire-stations-in-suffolk/halesworth-fire-station/" TargetMode="External"/><Relationship Id="rId63" Type="http://schemas.openxmlformats.org/officeDocument/2006/relationships/hyperlink" Target="https://www.suffolk.gov.uk/suffolk-fire-and-rescue-service/map-of-fire-stations-in-suffolk/wrentham-fire-station/" TargetMode="External"/><Relationship Id="rId84" Type="http://schemas.openxmlformats.org/officeDocument/2006/relationships/image" Target="media/image13.png"/><Relationship Id="rId138" Type="http://schemas.openxmlformats.org/officeDocument/2006/relationships/hyperlink" Target="https://www.suffolkroadsafe.com/about-suffolk-roadsafe/strategy" TargetMode="External"/><Relationship Id="rId159" Type="http://schemas.openxmlformats.org/officeDocument/2006/relationships/hyperlink" Target="http://www.lakenheath.af.mil/" TargetMode="External"/><Relationship Id="rId170" Type="http://schemas.openxmlformats.org/officeDocument/2006/relationships/hyperlink" Target="https://www.abports.co.uk/locations/ipswich/" TargetMode="External"/><Relationship Id="rId191" Type="http://schemas.openxmlformats.org/officeDocument/2006/relationships/hyperlink" Target="https://magnoxsites.com/site/sizewell-a" TargetMode="External"/><Relationship Id="rId205" Type="http://schemas.openxmlformats.org/officeDocument/2006/relationships/hyperlink" Target="https://flood-map-for-planning.service.gov.uk/" TargetMode="External"/><Relationship Id="rId226" Type="http://schemas.openxmlformats.org/officeDocument/2006/relationships/theme" Target="theme/theme1.xml"/><Relationship Id="rId107" Type="http://schemas.openxmlformats.org/officeDocument/2006/relationships/hyperlink" Target="https://www.suffolk.gov.uk/suffolk-fire-and-rescue-service/fire-and-rescue-safety-advice-in-the-community/fire-safety-information-leaflets/" TargetMode="External"/><Relationship Id="rId11" Type="http://schemas.openxmlformats.org/officeDocument/2006/relationships/footnotes" Target="footnotes.xml"/><Relationship Id="rId32" Type="http://schemas.openxmlformats.org/officeDocument/2006/relationships/hyperlink" Target="https://www.suffolk.gov.uk/suffolk-fire-and-rescue-service/map-of-fire-stations-in-suffolk/brandon-fire-station/" TargetMode="External"/><Relationship Id="rId53" Type="http://schemas.openxmlformats.org/officeDocument/2006/relationships/hyperlink" Target="https://www.suffolk.gov.uk/suffolk-fire-and-rescue-service/map-of-fire-stations-in-suffolk/mildenhall-fire-station/" TargetMode="External"/><Relationship Id="rId74" Type="http://schemas.openxmlformats.org/officeDocument/2006/relationships/image" Target="media/image9.svg"/><Relationship Id="rId128" Type="http://schemas.microsoft.com/office/2007/relationships/hdphoto" Target="media/hdphoto2.wdp"/><Relationship Id="rId149" Type="http://schemas.openxmlformats.org/officeDocument/2006/relationships/image" Target="media/image44.png"/><Relationship Id="rId5" Type="http://schemas.openxmlformats.org/officeDocument/2006/relationships/customXml" Target="../customXml/item5.xml"/><Relationship Id="rId95" Type="http://schemas.openxmlformats.org/officeDocument/2006/relationships/image" Target="media/image23.png"/><Relationship Id="rId160" Type="http://schemas.openxmlformats.org/officeDocument/2006/relationships/hyperlink" Target="http://www.mildenhall.af.mil/Home/Welcome/" TargetMode="External"/><Relationship Id="rId181" Type="http://schemas.openxmlformats.org/officeDocument/2006/relationships/hyperlink" Target="http://felixstowe-pier.co.uk/" TargetMode="External"/><Relationship Id="rId216" Type="http://schemas.openxmlformats.org/officeDocument/2006/relationships/hyperlink" Target="https://www.suffolk.gov.uk/council-and-democracy/open-data-suffolk/" TargetMode="External"/><Relationship Id="rId22" Type="http://schemas.openxmlformats.org/officeDocument/2006/relationships/hyperlink" Target="http://www.mildenhall.af.mil/Home/Welcome/" TargetMode="External"/><Relationship Id="rId43" Type="http://schemas.openxmlformats.org/officeDocument/2006/relationships/hyperlink" Target="https://www.suffolk.gov.uk/suffolk-fire-and-rescue-service/map-of-fire-stations-in-suffolk/holbrook-fire-station/" TargetMode="External"/><Relationship Id="rId64" Type="http://schemas.openxmlformats.org/officeDocument/2006/relationships/hyperlink" Target="https://www.suffolk.gov.uk/suffolk-fire-and-rescue-service/map-of-fire-stations-in-suffolk/wickhambrook-fire-station/" TargetMode="External"/><Relationship Id="rId118" Type="http://schemas.openxmlformats.org/officeDocument/2006/relationships/image" Target="media/image33.png"/><Relationship Id="rId139" Type="http://schemas.openxmlformats.org/officeDocument/2006/relationships/hyperlink" Target="https://www.suffolk.gov.uk/community-and-safety/road-safety-initiatives/" TargetMode="External"/><Relationship Id="rId85" Type="http://schemas.openxmlformats.org/officeDocument/2006/relationships/image" Target="media/image14.svg"/><Relationship Id="rId150" Type="http://schemas.openxmlformats.org/officeDocument/2006/relationships/image" Target="media/image45.png"/><Relationship Id="rId171" Type="http://schemas.openxmlformats.org/officeDocument/2006/relationships/hyperlink" Target="http://www.abports.co.uk/Our_Locations/Short_Sea_Ports/Lowestoft/" TargetMode="External"/><Relationship Id="rId192" Type="http://schemas.openxmlformats.org/officeDocument/2006/relationships/hyperlink" Target="https://www.edfenergy.com/energy/power-stations/sizewell-b" TargetMode="External"/><Relationship Id="rId206" Type="http://schemas.openxmlformats.org/officeDocument/2006/relationships/hyperlink" Target="https://www.suffolk.gov.uk/roads-and-transport/flooding-and-drainage/report-a-flood-in-suffolk/" TargetMode="External"/><Relationship Id="rId12" Type="http://schemas.openxmlformats.org/officeDocument/2006/relationships/endnotes" Target="endnotes.xml"/><Relationship Id="rId33" Type="http://schemas.openxmlformats.org/officeDocument/2006/relationships/hyperlink" Target="https://www.suffolk.gov.uk/suffolk-fire-and-rescue-service/map-of-fire-stations-in-suffolk/beccles-fire-station/" TargetMode="External"/><Relationship Id="rId108" Type="http://schemas.openxmlformats.org/officeDocument/2006/relationships/hyperlink" Target="https://www.gov.uk/government/statistical-data-sets/fire-statistics-data-tables" TargetMode="External"/><Relationship Id="rId129" Type="http://schemas.openxmlformats.org/officeDocument/2006/relationships/image" Target="media/image39.png"/><Relationship Id="rId54" Type="http://schemas.openxmlformats.org/officeDocument/2006/relationships/hyperlink" Target="https://www.suffolk.gov.uk/suffolk-fire-and-rescue-service/map-of-fire-stations-in-suffolk/reydon-and-southwold-fire-station/" TargetMode="External"/><Relationship Id="rId75" Type="http://schemas.openxmlformats.org/officeDocument/2006/relationships/hyperlink" Target="https://frsincidents.suffolk.gov.uk/" TargetMode="External"/><Relationship Id="rId96" Type="http://schemas.openxmlformats.org/officeDocument/2006/relationships/image" Target="media/image24.png"/><Relationship Id="rId140" Type="http://schemas.openxmlformats.org/officeDocument/2006/relationships/hyperlink" Target="https://www.suffolk.gov.uk/assets/Roads-and-transport/Check-which-roads-are-gritted-in-Suffolk/2021-09-30-FINAL-WS-Plan-21-22-v1.pdf" TargetMode="External"/><Relationship Id="rId161" Type="http://schemas.openxmlformats.org/officeDocument/2006/relationships/hyperlink" Target="https://www.raf.mod.uk/rafhonington/aboutus/why_we_are_here.cfm" TargetMode="External"/><Relationship Id="rId182" Type="http://schemas.openxmlformats.org/officeDocument/2006/relationships/hyperlink" Target="http://www.southwoldpier.co.uk/" TargetMode="External"/><Relationship Id="rId217" Type="http://schemas.openxmlformats.org/officeDocument/2006/relationships/image" Target="media/image56.png"/><Relationship Id="rId6" Type="http://schemas.openxmlformats.org/officeDocument/2006/relationships/customXml" Target="../customXml/item6.xml"/><Relationship Id="rId23" Type="http://schemas.openxmlformats.org/officeDocument/2006/relationships/hyperlink" Target="https://www.babergh.gov.uk/" TargetMode="External"/><Relationship Id="rId119" Type="http://schemas.openxmlformats.org/officeDocument/2006/relationships/hyperlink" Target="http://www.nomisweb.co.uk" TargetMode="External"/><Relationship Id="rId44" Type="http://schemas.openxmlformats.org/officeDocument/2006/relationships/hyperlink" Target="https://www.suffolk.gov.uk/suffolk-fire-and-rescue-service/map-of-fire-stations-in-suffolk/haverhill-fire-station/" TargetMode="External"/><Relationship Id="rId65" Type="http://schemas.openxmlformats.org/officeDocument/2006/relationships/image" Target="media/image1.png"/><Relationship Id="rId86" Type="http://schemas.openxmlformats.org/officeDocument/2006/relationships/image" Target="media/image15.png"/><Relationship Id="rId130" Type="http://schemas.microsoft.com/office/2007/relationships/hdphoto" Target="media/hdphoto3.wdp"/><Relationship Id="rId151" Type="http://schemas.openxmlformats.org/officeDocument/2006/relationships/image" Target="media/image46.svg"/><Relationship Id="rId172" Type="http://schemas.openxmlformats.org/officeDocument/2006/relationships/image" Target="media/image48.png"/><Relationship Id="rId193" Type="http://schemas.openxmlformats.org/officeDocument/2006/relationships/hyperlink" Target="https://www.edfenergy.com/energy/nuclear-new-build-projects/sizewell-c" TargetMode="External"/><Relationship Id="rId207" Type="http://schemas.openxmlformats.org/officeDocument/2006/relationships/hyperlink" Target="http://www.sulsar.org.uk/about-us/" TargetMode="External"/><Relationship Id="rId13" Type="http://schemas.openxmlformats.org/officeDocument/2006/relationships/hyperlink" Target="https://www.gov.uk/government/publications/fire-and-rescue-national-framework-for-england--2" TargetMode="External"/><Relationship Id="rId109" Type="http://schemas.openxmlformats.org/officeDocument/2006/relationships/hyperlink" Target="https://www.suffolk.gov.uk/suffolk-fire-and-rescue-service/fire-protection/fire-safety-act-2021-and-fire-safety-england-regulations-2022/" TargetMode="External"/><Relationship Id="rId34" Type="http://schemas.openxmlformats.org/officeDocument/2006/relationships/hyperlink" Target="https://www.suffolk.gov.uk/suffolk-fire-and-rescue-service/map-of-fire-stations-in-suffolk/felixstowe-fire-station/" TargetMode="External"/><Relationship Id="rId55" Type="http://schemas.openxmlformats.org/officeDocument/2006/relationships/hyperlink" Target="https://www.suffolk.gov.uk/suffolk-fire-and-rescue-service/map-of-fire-stations-in-suffolk/needham-market-fire-station/" TargetMode="External"/><Relationship Id="rId76" Type="http://schemas.openxmlformats.org/officeDocument/2006/relationships/chart" Target="charts/chart1.xml"/><Relationship Id="rId97" Type="http://schemas.openxmlformats.org/officeDocument/2006/relationships/image" Target="media/image25.png"/><Relationship Id="rId120" Type="http://schemas.openxmlformats.org/officeDocument/2006/relationships/hyperlink" Target="http://www.suffolkobservatory.info/economy-employment" TargetMode="External"/><Relationship Id="rId141" Type="http://schemas.openxmlformats.org/officeDocument/2006/relationships/hyperlink" Target="https://www.suffolk.gov.uk/assets/Roads-and-transport/Check-which-roads-are-gritted-in-Suffolk/Winter-2021-22-Covid-Changes-v1.7.pdf" TargetMode="External"/><Relationship Id="rId7" Type="http://schemas.openxmlformats.org/officeDocument/2006/relationships/numbering" Target="numbering.xml"/><Relationship Id="rId162" Type="http://schemas.openxmlformats.org/officeDocument/2006/relationships/hyperlink" Target="http://www.army.mod.uk/welfare-support/23578.aspx" TargetMode="External"/><Relationship Id="rId183" Type="http://schemas.openxmlformats.org/officeDocument/2006/relationships/hyperlink" Target="http://thesouthpier.co.uk/" TargetMode="External"/><Relationship Id="rId218" Type="http://schemas.openxmlformats.org/officeDocument/2006/relationships/hyperlink" Target="http://www.healthysuffolk.org.uk" TargetMode="External"/><Relationship Id="rId24" Type="http://schemas.openxmlformats.org/officeDocument/2006/relationships/hyperlink" Target="http://www.eastsuffolk.gov.uk/" TargetMode="External"/><Relationship Id="rId45" Type="http://schemas.openxmlformats.org/officeDocument/2006/relationships/hyperlink" Target="https://www.suffolk.gov.uk/suffolk-fire-and-rescue-service/map-of-fire-stations-in-suffolk/leiston-fire-station/" TargetMode="External"/><Relationship Id="rId66" Type="http://schemas.openxmlformats.org/officeDocument/2006/relationships/hyperlink" Target="https://www.suffolk.gov.uk/assets/fire-rescue-and-emergencies/find-a-fire-station-in-suffolk/Suffolk-District-and-Station-Map.pdf" TargetMode="External"/><Relationship Id="rId87" Type="http://schemas.openxmlformats.org/officeDocument/2006/relationships/image" Target="media/image16.svg"/><Relationship Id="rId110" Type="http://schemas.openxmlformats.org/officeDocument/2006/relationships/image" Target="media/image31.png"/><Relationship Id="rId131" Type="http://schemas.openxmlformats.org/officeDocument/2006/relationships/image" Target="media/image40.png"/><Relationship Id="rId152" Type="http://schemas.openxmlformats.org/officeDocument/2006/relationships/hyperlink" Target="https://www.gov.uk/government/uploads/system/uploads/attachment_data/file/5916/2112404.pdf" TargetMode="External"/><Relationship Id="rId173" Type="http://schemas.openxmlformats.org/officeDocument/2006/relationships/hyperlink" Target="http://www.galloperwindfarm.com/" TargetMode="External"/><Relationship Id="rId194" Type="http://schemas.openxmlformats.org/officeDocument/2006/relationships/hyperlink" Target="https://www.suffolk.gov.uk/suffolk-fire-and-rescue-service/fire-safety-for-farmers-and-rural-businesses/" TargetMode="External"/><Relationship Id="rId208" Type="http://schemas.openxmlformats.org/officeDocument/2006/relationships/image" Target="media/image52.jpeg"/><Relationship Id="rId14" Type="http://schemas.openxmlformats.org/officeDocument/2006/relationships/hyperlink" Target="https://www.ipswich.gov.uk/sites/default/files/scd07_-_suffolk_community_strategy.pdf" TargetMode="External"/><Relationship Id="rId35" Type="http://schemas.openxmlformats.org/officeDocument/2006/relationships/hyperlink" Target="https://www.suffolk.gov.uk/suffolk-fire-and-rescue-service/map-of-fire-stations-in-suffolk/bury-st-edmunds-fire-station/" TargetMode="External"/><Relationship Id="rId56" Type="http://schemas.openxmlformats.org/officeDocument/2006/relationships/hyperlink" Target="https://www.suffolk.gov.uk/suffolk-fire-and-rescue-service/map-of-fire-stations-in-suffolk/newmarket-fire-station/" TargetMode="External"/><Relationship Id="rId77" Type="http://schemas.openxmlformats.org/officeDocument/2006/relationships/hyperlink" Target="https://www.gov.uk/government/publications/national-risk-register-2020" TargetMode="External"/><Relationship Id="rId100" Type="http://schemas.openxmlformats.org/officeDocument/2006/relationships/image" Target="media/image27.png"/><Relationship Id="rId8" Type="http://schemas.openxmlformats.org/officeDocument/2006/relationships/styles" Target="styles.xml"/><Relationship Id="rId98" Type="http://schemas.openxmlformats.org/officeDocument/2006/relationships/image" Target="media/image26.svg"/><Relationship Id="rId121" Type="http://schemas.openxmlformats.org/officeDocument/2006/relationships/image" Target="media/image34.png"/><Relationship Id="rId142" Type="http://schemas.openxmlformats.org/officeDocument/2006/relationships/hyperlink" Target="https://www.zap-map.com/live/" TargetMode="External"/><Relationship Id="rId163" Type="http://schemas.openxmlformats.org/officeDocument/2006/relationships/hyperlink" Target="http://www.army.mod.uk/royalengineers/units/28644.aspx" TargetMode="External"/><Relationship Id="rId184" Type="http://schemas.openxmlformats.org/officeDocument/2006/relationships/hyperlink" Target="http://www.claremontpier.co.uk/" TargetMode="External"/><Relationship Id="rId219" Type="http://schemas.openxmlformats.org/officeDocument/2006/relationships/image" Target="media/image57.png"/><Relationship Id="rId3" Type="http://schemas.openxmlformats.org/officeDocument/2006/relationships/customXml" Target="../customXml/item3.xml"/><Relationship Id="rId214" Type="http://schemas.openxmlformats.org/officeDocument/2006/relationships/hyperlink" Target="http://www.suffolkobservatory.info" TargetMode="External"/><Relationship Id="rId25" Type="http://schemas.openxmlformats.org/officeDocument/2006/relationships/hyperlink" Target="https://www.ipswich.gov.uk/" TargetMode="External"/><Relationship Id="rId46" Type="http://schemas.openxmlformats.org/officeDocument/2006/relationships/hyperlink" Target="https://www.suffolk.gov.uk/suffolk-fire-and-rescue-service/map-of-fire-stations-in-suffolk/ipswich-east-fire-station/" TargetMode="External"/><Relationship Id="rId67" Type="http://schemas.openxmlformats.org/officeDocument/2006/relationships/image" Target="media/image2.png"/><Relationship Id="rId116" Type="http://schemas.openxmlformats.org/officeDocument/2006/relationships/hyperlink" Target="https://www.suffolk.gov.uk/community-and-safety/" TargetMode="External"/><Relationship Id="rId137" Type="http://schemas.openxmlformats.org/officeDocument/2006/relationships/hyperlink" Target="https://www.suffolk.gov.uk/roads-and-transport/lorry-management/lorry-route-plan-review-in-suffolk/draft-lorry-route-network-map/" TargetMode="External"/><Relationship Id="rId158" Type="http://schemas.openxmlformats.org/officeDocument/2006/relationships/hyperlink" Target="http://www.iwm.org.uk/visits/iwm-duxford" TargetMode="External"/><Relationship Id="rId20" Type="http://schemas.openxmlformats.org/officeDocument/2006/relationships/hyperlink" Target="https://www.suffolk.gov.uk/community-and-safety/suffolk-resilience/" TargetMode="External"/><Relationship Id="rId41" Type="http://schemas.openxmlformats.org/officeDocument/2006/relationships/hyperlink" Target="https://www.suffolk.gov.uk/suffolk-fire-and-rescue-service/map-of-fire-stations-in-suffolk/elmswell-fire-station/" TargetMode="External"/><Relationship Id="rId62" Type="http://schemas.openxmlformats.org/officeDocument/2006/relationships/hyperlink" Target="https://www.suffolk.gov.uk/suffolk-fire-and-rescue-service/map-of-fire-stations-in-suffolk/sudbury-fire-station/" TargetMode="External"/><Relationship Id="rId83" Type="http://schemas.openxmlformats.org/officeDocument/2006/relationships/image" Target="media/image12.svg"/><Relationship Id="rId88" Type="http://schemas.openxmlformats.org/officeDocument/2006/relationships/chart" Target="charts/chart2.xml"/><Relationship Id="rId111" Type="http://schemas.openxmlformats.org/officeDocument/2006/relationships/chart" Target="charts/chart4.xml"/><Relationship Id="rId132" Type="http://schemas.openxmlformats.org/officeDocument/2006/relationships/image" Target="media/image41.svg"/><Relationship Id="rId153" Type="http://schemas.openxmlformats.org/officeDocument/2006/relationships/hyperlink" Target="https://dataportal.orr.gov.uk/statistics/usage/estimates-of-station-usage/" TargetMode="External"/><Relationship Id="rId174" Type="http://schemas.openxmlformats.org/officeDocument/2006/relationships/hyperlink" Target="http://www.sse.com/Greatergabbard/" TargetMode="External"/><Relationship Id="rId179" Type="http://schemas.openxmlformats.org/officeDocument/2006/relationships/hyperlink" Target="https://www.suffolk.gov.uk/planning-waste-and-environment/major-infrastructure-projects/offshore-wind-energy/" TargetMode="External"/><Relationship Id="rId195" Type="http://schemas.openxmlformats.org/officeDocument/2006/relationships/hyperlink" Target="https://carboncopy.eco/initiatives/west-suffolk-solar-farm" TargetMode="External"/><Relationship Id="rId209" Type="http://schemas.openxmlformats.org/officeDocument/2006/relationships/hyperlink" Target="https://www.justiceinspectorates.gov.uk/hmicfrs/frs-assessment/frs-2018/suffolk/" TargetMode="External"/><Relationship Id="rId190" Type="http://schemas.openxmlformats.org/officeDocument/2006/relationships/hyperlink" Target="http://www.hse.gov.uk/comah/" TargetMode="External"/><Relationship Id="rId204" Type="http://schemas.openxmlformats.org/officeDocument/2006/relationships/hyperlink" Target="https://www.greensuffolk.org/app/uploads/2022/02/Suffolk-Local-Energy-Asset-Representation-Report-v1.2-compressed.pdf" TargetMode="External"/><Relationship Id="rId220" Type="http://schemas.openxmlformats.org/officeDocument/2006/relationships/hyperlink" Target="https://www.gov.uk/government/collections/fire-statistics" TargetMode="External"/><Relationship Id="rId225" Type="http://schemas.openxmlformats.org/officeDocument/2006/relationships/fontTable" Target="fontTable.xml"/><Relationship Id="rId15" Type="http://schemas.openxmlformats.org/officeDocument/2006/relationships/hyperlink" Target="https://www.suffolk.gov.uk/assets/council-and-democracy/our-aims-and-transformation-programmes/MASTER-CORP-STRATEGY-REPORT-2022-26.pdf" TargetMode="External"/><Relationship Id="rId36" Type="http://schemas.openxmlformats.org/officeDocument/2006/relationships/hyperlink" Target="https://www.suffolk.gov.uk/suffolk-fire-and-rescue-service/map-of-fire-stations-in-suffolk/bungay-fire-station/" TargetMode="External"/><Relationship Id="rId57" Type="http://schemas.openxmlformats.org/officeDocument/2006/relationships/hyperlink" Target="https://www.suffolk.gov.uk/suffolk-fire-and-rescue-service/map-of-fire-stations-in-suffolk/saxmundham-fire-station/" TargetMode="External"/><Relationship Id="rId106" Type="http://schemas.openxmlformats.org/officeDocument/2006/relationships/hyperlink" Target="https://www.suffolk.gov.uk/planning-waste-and-environment/buildings-in-suffolk/buildings-at-risk-in-suffolk/" TargetMode="External"/><Relationship Id="rId127" Type="http://schemas.openxmlformats.org/officeDocument/2006/relationships/image" Target="media/image38.png"/><Relationship Id="rId10" Type="http://schemas.openxmlformats.org/officeDocument/2006/relationships/webSettings" Target="webSettings.xml"/><Relationship Id="rId31" Type="http://schemas.openxmlformats.org/officeDocument/2006/relationships/hyperlink" Target="https://www.suffolk.gov.uk/suffolk-fire-and-rescue-service/map-of-fire-stations-in-suffolk/debenham-fire-station/" TargetMode="External"/><Relationship Id="rId52" Type="http://schemas.openxmlformats.org/officeDocument/2006/relationships/hyperlink" Target="https://www.suffolk.gov.uk/suffolk-fire-and-rescue-service/map-of-fire-stations-in-suffolk/nayland-fire-station/" TargetMode="External"/><Relationship Id="rId73" Type="http://schemas.openxmlformats.org/officeDocument/2006/relationships/image" Target="media/image8.png"/><Relationship Id="rId78" Type="http://schemas.openxmlformats.org/officeDocument/2006/relationships/hyperlink" Target="https://www.suffolk.gov.uk/community-and-safety/suffolk-resilience/" TargetMode="External"/><Relationship Id="rId94" Type="http://schemas.openxmlformats.org/officeDocument/2006/relationships/image" Target="media/image22.svg"/><Relationship Id="rId99" Type="http://schemas.openxmlformats.org/officeDocument/2006/relationships/chart" Target="charts/chart3.xml"/><Relationship Id="rId101" Type="http://schemas.openxmlformats.org/officeDocument/2006/relationships/image" Target="media/image28.svg"/><Relationship Id="rId122" Type="http://schemas.openxmlformats.org/officeDocument/2006/relationships/chart" Target="charts/chart5.xml"/><Relationship Id="rId143" Type="http://schemas.openxmlformats.org/officeDocument/2006/relationships/hyperlink" Target="https://www.marriottmotorgroup.co.uk/volkswagen/news-and-events/suffolk-fire-service-visit-ipswich-volkswagen/" TargetMode="External"/><Relationship Id="rId148" Type="http://schemas.openxmlformats.org/officeDocument/2006/relationships/image" Target="media/image43.png"/><Relationship Id="rId164" Type="http://schemas.openxmlformats.org/officeDocument/2006/relationships/hyperlink" Target="https://register-drones.caa.co.uk/individual" TargetMode="External"/><Relationship Id="rId169" Type="http://schemas.openxmlformats.org/officeDocument/2006/relationships/hyperlink" Target="http://www.harwich.co.uk/" TargetMode="External"/><Relationship Id="rId185" Type="http://schemas.openxmlformats.org/officeDocument/2006/relationships/hyperlink" Target="https://www.itfc.co.uk/"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49.png"/><Relationship Id="rId210" Type="http://schemas.openxmlformats.org/officeDocument/2006/relationships/image" Target="media/image53.jpeg"/><Relationship Id="rId215" Type="http://schemas.openxmlformats.org/officeDocument/2006/relationships/image" Target="media/image55.png"/><Relationship Id="rId26" Type="http://schemas.openxmlformats.org/officeDocument/2006/relationships/hyperlink" Target="https://www.midsuffolk.gov.uk/" TargetMode="External"/><Relationship Id="rId47" Type="http://schemas.openxmlformats.org/officeDocument/2006/relationships/hyperlink" Target="https://www.suffolk.gov.uk/suffolk-fire-and-rescue-service/map-of-fire-stations-in-suffolk/ixworth-fire-station/" TargetMode="External"/><Relationship Id="rId68" Type="http://schemas.openxmlformats.org/officeDocument/2006/relationships/image" Target="media/image3.png"/><Relationship Id="rId89" Type="http://schemas.openxmlformats.org/officeDocument/2006/relationships/image" Target="media/image17.png"/><Relationship Id="rId112" Type="http://schemas.openxmlformats.org/officeDocument/2006/relationships/hyperlink" Target="https://www.suffolk.police.uk/your-area" TargetMode="External"/><Relationship Id="rId133" Type="http://schemas.openxmlformats.org/officeDocument/2006/relationships/image" Target="media/image42.png"/><Relationship Id="rId154" Type="http://schemas.openxmlformats.org/officeDocument/2006/relationships/hyperlink" Target="https://www.networkrail.co.uk/wp-content/uploads/2019/06/Route-Strategic-Plan-Anglia.pdf" TargetMode="External"/><Relationship Id="rId175" Type="http://schemas.openxmlformats.org/officeDocument/2006/relationships/hyperlink" Target="https://fiveestuaries.co.uk/" TargetMode="External"/><Relationship Id="rId196" Type="http://schemas.openxmlformats.org/officeDocument/2006/relationships/hyperlink" Target="https://www.midsuffolk.gov.uk/planning/development-management/applications-of-district-wide-interest/large-energy-projects-and-nsips/" TargetMode="External"/><Relationship Id="rId200" Type="http://schemas.openxmlformats.org/officeDocument/2006/relationships/hyperlink" Target="http://www.greensuffolk.org/about/SFRMP/" TargetMode="External"/><Relationship Id="rId16" Type="http://schemas.openxmlformats.org/officeDocument/2006/relationships/hyperlink" Target="https://www.nationalfirechiefs.org.uk/" TargetMode="External"/><Relationship Id="rId221" Type="http://schemas.openxmlformats.org/officeDocument/2006/relationships/image" Target="media/image58.png"/><Relationship Id="rId37" Type="http://schemas.openxmlformats.org/officeDocument/2006/relationships/hyperlink" Target="https://www.suffolk.gov.uk/suffolk-fire-and-rescue-service/map-of-fire-stations-in-suffolk/framlingham-fire-station/" TargetMode="External"/><Relationship Id="rId58" Type="http://schemas.openxmlformats.org/officeDocument/2006/relationships/hyperlink" Target="https://www.suffolk.gov.uk/suffolk-fire-and-rescue-service/map-of-fire-stations-in-suffolk/orford-fire-station/" TargetMode="External"/><Relationship Id="rId79" Type="http://schemas.openxmlformats.org/officeDocument/2006/relationships/hyperlink" Target="https://www.suffolk.gov.uk/community-and-safety/suffolk-resilience/community-risk-register/" TargetMode="External"/><Relationship Id="rId102" Type="http://schemas.openxmlformats.org/officeDocument/2006/relationships/image" Target="media/image29.png"/><Relationship Id="rId123" Type="http://schemas.openxmlformats.org/officeDocument/2006/relationships/image" Target="media/image35.png"/><Relationship Id="rId144" Type="http://schemas.openxmlformats.org/officeDocument/2006/relationships/hyperlink" Target="https://www.nationalfirechiefs.org.uk/" TargetMode="External"/><Relationship Id="rId90" Type="http://schemas.openxmlformats.org/officeDocument/2006/relationships/image" Target="media/image18.svg"/><Relationship Id="rId165" Type="http://schemas.openxmlformats.org/officeDocument/2006/relationships/hyperlink" Target="http://www.suffolkmilitarycovenant.org.uk/uk-armed-forces-in-suffolk/" TargetMode="External"/><Relationship Id="rId186" Type="http://schemas.openxmlformats.org/officeDocument/2006/relationships/hyperlink" Target="https://www.centerparcs.co.uk/village-news/elveden-news.html" TargetMode="External"/><Relationship Id="rId211" Type="http://schemas.openxmlformats.org/officeDocument/2006/relationships/hyperlink" Target="https://www.suffolk.gov.uk/suffolk-fire-and-rescue-service/small-unmanned-surveillance-aircraft/" TargetMode="External"/><Relationship Id="rId27" Type="http://schemas.openxmlformats.org/officeDocument/2006/relationships/hyperlink" Target="https://www.westsuffolk.gov.uk/" TargetMode="External"/><Relationship Id="rId48" Type="http://schemas.openxmlformats.org/officeDocument/2006/relationships/hyperlink" Target="https://www.suffolk.gov.uk/suffolk-fire-and-rescue-service/map-of-fire-stations-in-suffolk/lowestoft-north-fire-station/" TargetMode="External"/><Relationship Id="rId69" Type="http://schemas.openxmlformats.org/officeDocument/2006/relationships/image" Target="media/image4.png"/><Relationship Id="rId113" Type="http://schemas.openxmlformats.org/officeDocument/2006/relationships/hyperlink" Target="https://suffolk-pcc.gov.uk/the-commissioner/police-crime-plan" TargetMode="External"/><Relationship Id="rId134" Type="http://schemas.openxmlformats.org/officeDocument/2006/relationships/hyperlink" Target="https://www.suffolk.gov.uk/roads-and-transport/highway-maintenance/trunk-roads-maintained-by-highways-england/" TargetMode="External"/><Relationship Id="rId80" Type="http://schemas.openxmlformats.org/officeDocument/2006/relationships/hyperlink" Target="https://www.suffolk.gov.uk/community-and-safety/suffolk-resilience/community-risk-register/" TargetMode="External"/><Relationship Id="rId155" Type="http://schemas.openxmlformats.org/officeDocument/2006/relationships/hyperlink" Target="http://www.stanstedairport.com/" TargetMode="External"/><Relationship Id="rId176" Type="http://schemas.openxmlformats.org/officeDocument/2006/relationships/hyperlink" Target="http://www.eastangliawind.com/" TargetMode="External"/><Relationship Id="rId197" Type="http://schemas.openxmlformats.org/officeDocument/2006/relationships/image" Target="media/image50.jpeg"/><Relationship Id="rId201" Type="http://schemas.openxmlformats.org/officeDocument/2006/relationships/hyperlink" Target="https://www.greensuffolk.org/flooding/flood-risk-management-strategy/" TargetMode="External"/><Relationship Id="rId222" Type="http://schemas.openxmlformats.org/officeDocument/2006/relationships/image" Target="media/image59.png"/><Relationship Id="rId17" Type="http://schemas.openxmlformats.org/officeDocument/2006/relationships/hyperlink" Target="https://www.nationalfirechiefs.org.uk/write/MediaUploads/NFCC%20general%20documents/NFCC_strategy_UPDATED.pdf" TargetMode="External"/><Relationship Id="rId38" Type="http://schemas.openxmlformats.org/officeDocument/2006/relationships/hyperlink" Target="https://www.suffolk.gov.uk/suffolk-fire-and-rescue-service/map-of-fire-stations-in-suffolk/clare-fire-station/" TargetMode="External"/><Relationship Id="rId59" Type="http://schemas.openxmlformats.org/officeDocument/2006/relationships/hyperlink" Target="https://www.suffolk.gov.uk/suffolk-fire-and-rescue-service/map-of-fire-stations-in-suffolk/stowmarket-fire-station/" TargetMode="External"/><Relationship Id="rId103" Type="http://schemas.openxmlformats.org/officeDocument/2006/relationships/image" Target="media/image30.svg"/><Relationship Id="rId124" Type="http://schemas.microsoft.com/office/2007/relationships/hdphoto" Target="media/hdphoto1.wdp"/><Relationship Id="rId70" Type="http://schemas.openxmlformats.org/officeDocument/2006/relationships/image" Target="media/image5.png"/><Relationship Id="rId91" Type="http://schemas.openxmlformats.org/officeDocument/2006/relationships/image" Target="media/image19.png"/><Relationship Id="rId145" Type="http://schemas.openxmlformats.org/officeDocument/2006/relationships/hyperlink" Target="https://www.suffolk.gov.uk/roads-and-transport/" TargetMode="External"/><Relationship Id="rId166" Type="http://schemas.openxmlformats.org/officeDocument/2006/relationships/image" Target="media/image47.png"/><Relationship Id="rId187" Type="http://schemas.openxmlformats.org/officeDocument/2006/relationships/hyperlink" Target="http://www.spedeworth.co.uk/venue.php?name=Ipswich" TargetMode="External"/><Relationship Id="rId1" Type="http://schemas.openxmlformats.org/officeDocument/2006/relationships/customXml" Target="../customXml/item1.xml"/><Relationship Id="rId212" Type="http://schemas.openxmlformats.org/officeDocument/2006/relationships/hyperlink" Target="https://www.norfolk.police.uk/advice/roads-and-vehicles/boats" TargetMode="External"/><Relationship Id="rId28" Type="http://schemas.openxmlformats.org/officeDocument/2006/relationships/hyperlink" Target="http://www.eastsuffolk.gov.uk/" TargetMode="External"/><Relationship Id="rId49" Type="http://schemas.openxmlformats.org/officeDocument/2006/relationships/hyperlink" Target="https://www.suffolk.gov.uk/suffolk-fire-and-rescue-service/map-of-fire-stations-in-suffolk/ipswich-princes-street-fire-station/" TargetMode="External"/><Relationship Id="rId114" Type="http://schemas.openxmlformats.org/officeDocument/2006/relationships/image" Target="media/image32.png"/><Relationship Id="rId60" Type="http://schemas.openxmlformats.org/officeDocument/2006/relationships/hyperlink" Target="https://www.suffolk.gov.uk/suffolk-fire-and-rescue-service/map-of-fire-stations-in-suffolk/stradbroke-fire-station/" TargetMode="External"/><Relationship Id="rId81" Type="http://schemas.openxmlformats.org/officeDocument/2006/relationships/image" Target="media/image10.png"/><Relationship Id="rId135" Type="http://schemas.openxmlformats.org/officeDocument/2006/relationships/hyperlink" Target="https://nationalhighways.co.uk/our-work/east/orwell-bridge-new-speed-limits-during-high-winds/" TargetMode="External"/><Relationship Id="rId156" Type="http://schemas.openxmlformats.org/officeDocument/2006/relationships/hyperlink" Target="http://www.norwichairport.co.uk" TargetMode="External"/><Relationship Id="rId177" Type="http://schemas.openxmlformats.org/officeDocument/2006/relationships/hyperlink" Target="https://infrastructure.planninginspectorate.gov.uk/projects/eastern/east-anglia-two-offshore-windfarm/" TargetMode="External"/><Relationship Id="rId198" Type="http://schemas.openxmlformats.org/officeDocument/2006/relationships/hyperlink" Target="https://www.suffolk.gov.uk/council-and-democracy/council-news/show/suffolk-county-council-investing-12-8m-to-decarbonise-its-buildings" TargetMode="External"/><Relationship Id="rId202" Type="http://schemas.openxmlformats.org/officeDocument/2006/relationships/hyperlink" Target="http://www.greensuffolk.org/flooding/" TargetMode="External"/><Relationship Id="rId223" Type="http://schemas.openxmlformats.org/officeDocument/2006/relationships/footer" Target="footer1.xml"/><Relationship Id="rId18" Type="http://schemas.openxmlformats.org/officeDocument/2006/relationships/hyperlink" Target="http://www.lakenheath.af.mil/" TargetMode="External"/><Relationship Id="rId39" Type="http://schemas.openxmlformats.org/officeDocument/2006/relationships/hyperlink" Target="https://www.suffolk.gov.uk/suffolk-fire-and-rescue-service/map-of-fire-stations-in-suffolk/eye-fire-station/" TargetMode="External"/><Relationship Id="rId50" Type="http://schemas.openxmlformats.org/officeDocument/2006/relationships/hyperlink" Target="https://www.suffolk.gov.uk/suffolk-fire-and-rescue-service/map-of-fire-stations-in-suffolk/long-melford-fire-station/" TargetMode="External"/><Relationship Id="rId104" Type="http://schemas.openxmlformats.org/officeDocument/2006/relationships/hyperlink" Target="https://www.suffolk.gov.uk/council-and-democracy/borough-district-parish-and-town-councils/" TargetMode="External"/><Relationship Id="rId125" Type="http://schemas.openxmlformats.org/officeDocument/2006/relationships/image" Target="media/image36.png"/><Relationship Id="rId146" Type="http://schemas.openxmlformats.org/officeDocument/2006/relationships/hyperlink" Target="https://www.suffolk.gov.uk/suffolk-fire-and-rescue-service/road-safety-initiatives/" TargetMode="External"/><Relationship Id="rId167" Type="http://schemas.microsoft.com/office/2007/relationships/hdphoto" Target="media/hdphoto4.wdp"/><Relationship Id="rId188" Type="http://schemas.openxmlformats.org/officeDocument/2006/relationships/hyperlink" Target="https://goape.co.uk/days-out/thetford" TargetMode="External"/><Relationship Id="rId71" Type="http://schemas.openxmlformats.org/officeDocument/2006/relationships/image" Target="media/image6.png"/><Relationship Id="rId92" Type="http://schemas.openxmlformats.org/officeDocument/2006/relationships/image" Target="media/image20.svg"/><Relationship Id="rId213" Type="http://schemas.openxmlformats.org/officeDocument/2006/relationships/image" Target="media/image54.jpeg"/><Relationship Id="rId2" Type="http://schemas.openxmlformats.org/officeDocument/2006/relationships/customXml" Target="../customXml/item2.xml"/><Relationship Id="rId29" Type="http://schemas.openxmlformats.org/officeDocument/2006/relationships/hyperlink" Target="https://www.westsuffolk.gov.uk/" TargetMode="External"/><Relationship Id="rId40" Type="http://schemas.openxmlformats.org/officeDocument/2006/relationships/hyperlink" Target="https://www.suffolk.gov.uk/suffolk-fire-and-rescue-service/map-of-fire-stations-in-suffolk/hadleigh-fire-station/" TargetMode="External"/><Relationship Id="rId115" Type="http://schemas.openxmlformats.org/officeDocument/2006/relationships/hyperlink" Target="http://www.suffolkobservatory.info/crime-and-community-safety" TargetMode="External"/><Relationship Id="rId136" Type="http://schemas.openxmlformats.org/officeDocument/2006/relationships/hyperlink" Target="https://gullwingbridge.co.uk/" TargetMode="External"/><Relationship Id="rId157" Type="http://schemas.openxmlformats.org/officeDocument/2006/relationships/hyperlink" Target="http://www.cambridgeairport.com/" TargetMode="External"/><Relationship Id="rId178" Type="http://schemas.openxmlformats.org/officeDocument/2006/relationships/hyperlink" Target="https://infrastructure.planninginspectorate.gov.uk/projects/eastern/east-anglia-three-offshore-wind-farm/" TargetMode="External"/><Relationship Id="rId61" Type="http://schemas.openxmlformats.org/officeDocument/2006/relationships/hyperlink" Target="https://www.suffolk.gov.uk/suffolk-fire-and-rescue-service/map-of-fire-stations-in-suffolk/woodbridge-fire-station/" TargetMode="External"/><Relationship Id="rId82" Type="http://schemas.openxmlformats.org/officeDocument/2006/relationships/image" Target="media/image11.png"/><Relationship Id="rId199" Type="http://schemas.openxmlformats.org/officeDocument/2006/relationships/image" Target="media/image51.png"/><Relationship Id="rId203" Type="http://schemas.openxmlformats.org/officeDocument/2006/relationships/hyperlink" Target="https://www.suffolk.gov.uk/assets/community-and-safety/suffolk-resilience/20190219-SRF-Flood-Plan-Issue7.1.pdf" TargetMode="External"/><Relationship Id="rId19" Type="http://schemas.openxmlformats.org/officeDocument/2006/relationships/hyperlink" Target="http://www.mildenhall.af.mil/Home/Welcome/" TargetMode="External"/><Relationship Id="rId224" Type="http://schemas.openxmlformats.org/officeDocument/2006/relationships/header" Target="header1.xml"/><Relationship Id="rId30" Type="http://schemas.openxmlformats.org/officeDocument/2006/relationships/hyperlink" Target="https://www.suffolk.gov.uk/suffolk-fire-and-rescue-service/map-of-fire-stations-in-suffolk/aldeburgh-fire-station/" TargetMode="External"/><Relationship Id="rId105" Type="http://schemas.openxmlformats.org/officeDocument/2006/relationships/hyperlink" Target="https://www.gov.uk/planning-permission-england-wales" TargetMode="External"/><Relationship Id="rId126" Type="http://schemas.openxmlformats.org/officeDocument/2006/relationships/image" Target="media/image37.svg"/><Relationship Id="rId147" Type="http://schemas.openxmlformats.org/officeDocument/2006/relationships/hyperlink" Target="https://www.suffolk.gov.uk/roads-and-transport/traffic-management-and-road-safety/road-traffic-collision-data/" TargetMode="External"/><Relationship Id="rId168" Type="http://schemas.openxmlformats.org/officeDocument/2006/relationships/hyperlink" Target="http://www.portoffelixstowe.co.uk" TargetMode="External"/><Relationship Id="rId51" Type="http://schemas.openxmlformats.org/officeDocument/2006/relationships/hyperlink" Target="https://www.suffolk.gov.uk/suffolk-fire-and-rescue-service/map-of-fire-stations-in-suffolk/lowestoft-south-fire-station/" TargetMode="External"/><Relationship Id="rId72" Type="http://schemas.openxmlformats.org/officeDocument/2006/relationships/image" Target="media/image7.png"/><Relationship Id="rId93" Type="http://schemas.openxmlformats.org/officeDocument/2006/relationships/image" Target="media/image21.png"/><Relationship Id="rId189" Type="http://schemas.openxmlformats.org/officeDocument/2006/relationships/hyperlink" Target="https://www.latitudefestival.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suffolknet.sharepoint.com/sites/PHCD/KIE/JSNA/PNA%20Central%20Folder/PNA%202021-22/Data/PNA%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uffolknet.sharepoint.com/sites/PHCD/KIE/JSNA/Other%20Reports%20and%20Themes/SAOR%202019/2022/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uffolknet.sharepoint.com/sites/PHCD/KIE/JSNA/Other%20Reports%20and%20Themes/SAOR/2022/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user\scc\GPOFOLDERS\binen\Desktop\PNA%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7991880869832"/>
          <c:y val="3.8994050748590636E-2"/>
          <c:w val="0.81548696867697579"/>
          <c:h val="0.73456354188608008"/>
        </c:manualLayout>
      </c:layout>
      <c:barChart>
        <c:barDir val="bar"/>
        <c:grouping val="stacked"/>
        <c:varyColors val="0"/>
        <c:ser>
          <c:idx val="0"/>
          <c:order val="0"/>
          <c:tx>
            <c:strRef>
              <c:f>'incidents i sheet'!$C$23</c:f>
              <c:strCache>
                <c:ptCount val="1"/>
                <c:pt idx="0">
                  <c:v>False alarm</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 sheet'!$B$24:$B$28</c:f>
              <c:strCache>
                <c:ptCount val="5"/>
                <c:pt idx="0">
                  <c:v>2016/17</c:v>
                </c:pt>
                <c:pt idx="1">
                  <c:v>2017/18</c:v>
                </c:pt>
                <c:pt idx="2">
                  <c:v>2018/19</c:v>
                </c:pt>
                <c:pt idx="3">
                  <c:v>2019/20</c:v>
                </c:pt>
                <c:pt idx="4">
                  <c:v>2020/21</c:v>
                </c:pt>
              </c:strCache>
            </c:strRef>
          </c:cat>
          <c:val>
            <c:numRef>
              <c:f>'incidents i sheet'!$C$24:$C$28</c:f>
              <c:numCache>
                <c:formatCode>General</c:formatCode>
                <c:ptCount val="5"/>
                <c:pt idx="0">
                  <c:v>2438</c:v>
                </c:pt>
                <c:pt idx="1">
                  <c:v>2214</c:v>
                </c:pt>
                <c:pt idx="2">
                  <c:v>2492</c:v>
                </c:pt>
                <c:pt idx="3">
                  <c:v>2438</c:v>
                </c:pt>
                <c:pt idx="4">
                  <c:v>2530</c:v>
                </c:pt>
              </c:numCache>
            </c:numRef>
          </c:val>
          <c:extLst>
            <c:ext xmlns:c16="http://schemas.microsoft.com/office/drawing/2014/chart" uri="{C3380CC4-5D6E-409C-BE32-E72D297353CC}">
              <c16:uniqueId val="{00000000-A9E4-4B50-B446-C4A636E9FBB1}"/>
            </c:ext>
          </c:extLst>
        </c:ser>
        <c:ser>
          <c:idx val="1"/>
          <c:order val="1"/>
          <c:tx>
            <c:strRef>
              <c:f>'incidents i sheet'!$D$23</c:f>
              <c:strCache>
                <c:ptCount val="1"/>
                <c:pt idx="0">
                  <c:v>Primary fire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 sheet'!$B$24:$B$28</c:f>
              <c:strCache>
                <c:ptCount val="5"/>
                <c:pt idx="0">
                  <c:v>2016/17</c:v>
                </c:pt>
                <c:pt idx="1">
                  <c:v>2017/18</c:v>
                </c:pt>
                <c:pt idx="2">
                  <c:v>2018/19</c:v>
                </c:pt>
                <c:pt idx="3">
                  <c:v>2019/20</c:v>
                </c:pt>
                <c:pt idx="4">
                  <c:v>2020/21</c:v>
                </c:pt>
              </c:strCache>
            </c:strRef>
          </c:cat>
          <c:val>
            <c:numRef>
              <c:f>'incidents i sheet'!$D$24:$D$28</c:f>
              <c:numCache>
                <c:formatCode>General</c:formatCode>
                <c:ptCount val="5"/>
                <c:pt idx="0">
                  <c:v>899</c:v>
                </c:pt>
                <c:pt idx="1">
                  <c:v>823</c:v>
                </c:pt>
                <c:pt idx="2">
                  <c:v>884</c:v>
                </c:pt>
                <c:pt idx="3">
                  <c:v>816</c:v>
                </c:pt>
                <c:pt idx="4">
                  <c:v>773</c:v>
                </c:pt>
              </c:numCache>
            </c:numRef>
          </c:val>
          <c:extLst>
            <c:ext xmlns:c16="http://schemas.microsoft.com/office/drawing/2014/chart" uri="{C3380CC4-5D6E-409C-BE32-E72D297353CC}">
              <c16:uniqueId val="{00000001-A9E4-4B50-B446-C4A636E9FBB1}"/>
            </c:ext>
          </c:extLst>
        </c:ser>
        <c:ser>
          <c:idx val="2"/>
          <c:order val="2"/>
          <c:tx>
            <c:strRef>
              <c:f>'incidents i sheet'!$E$23</c:f>
              <c:strCache>
                <c:ptCount val="1"/>
                <c:pt idx="0">
                  <c:v>Secondary fire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 sheet'!$B$24:$B$28</c:f>
              <c:strCache>
                <c:ptCount val="5"/>
                <c:pt idx="0">
                  <c:v>2016/17</c:v>
                </c:pt>
                <c:pt idx="1">
                  <c:v>2017/18</c:v>
                </c:pt>
                <c:pt idx="2">
                  <c:v>2018/19</c:v>
                </c:pt>
                <c:pt idx="3">
                  <c:v>2019/20</c:v>
                </c:pt>
                <c:pt idx="4">
                  <c:v>2020/21</c:v>
                </c:pt>
              </c:strCache>
            </c:strRef>
          </c:cat>
          <c:val>
            <c:numRef>
              <c:f>'incidents i sheet'!$E$24:$E$28</c:f>
              <c:numCache>
                <c:formatCode>General</c:formatCode>
                <c:ptCount val="5"/>
                <c:pt idx="0">
                  <c:v>896</c:v>
                </c:pt>
                <c:pt idx="1">
                  <c:v>871</c:v>
                </c:pt>
                <c:pt idx="2">
                  <c:v>1130</c:v>
                </c:pt>
                <c:pt idx="3">
                  <c:v>874</c:v>
                </c:pt>
                <c:pt idx="4">
                  <c:v>1004</c:v>
                </c:pt>
              </c:numCache>
            </c:numRef>
          </c:val>
          <c:extLst>
            <c:ext xmlns:c16="http://schemas.microsoft.com/office/drawing/2014/chart" uri="{C3380CC4-5D6E-409C-BE32-E72D297353CC}">
              <c16:uniqueId val="{00000002-A9E4-4B50-B446-C4A636E9FBB1}"/>
            </c:ext>
          </c:extLst>
        </c:ser>
        <c:ser>
          <c:idx val="3"/>
          <c:order val="3"/>
          <c:tx>
            <c:strRef>
              <c:f>'incidents i sheet'!$F$23</c:f>
              <c:strCache>
                <c:ptCount val="1"/>
                <c:pt idx="0">
                  <c:v>RTC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 sheet'!$B$24:$B$28</c:f>
              <c:strCache>
                <c:ptCount val="5"/>
                <c:pt idx="0">
                  <c:v>2016/17</c:v>
                </c:pt>
                <c:pt idx="1">
                  <c:v>2017/18</c:v>
                </c:pt>
                <c:pt idx="2">
                  <c:v>2018/19</c:v>
                </c:pt>
                <c:pt idx="3">
                  <c:v>2019/20</c:v>
                </c:pt>
                <c:pt idx="4">
                  <c:v>2020/21</c:v>
                </c:pt>
              </c:strCache>
            </c:strRef>
          </c:cat>
          <c:val>
            <c:numRef>
              <c:f>'incidents i sheet'!$F$24:$F$28</c:f>
              <c:numCache>
                <c:formatCode>General</c:formatCode>
                <c:ptCount val="5"/>
                <c:pt idx="0">
                  <c:v>338</c:v>
                </c:pt>
                <c:pt idx="1">
                  <c:v>317</c:v>
                </c:pt>
                <c:pt idx="2">
                  <c:v>318</c:v>
                </c:pt>
                <c:pt idx="3">
                  <c:v>305</c:v>
                </c:pt>
                <c:pt idx="4">
                  <c:v>205</c:v>
                </c:pt>
              </c:numCache>
            </c:numRef>
          </c:val>
          <c:extLst>
            <c:ext xmlns:c16="http://schemas.microsoft.com/office/drawing/2014/chart" uri="{C3380CC4-5D6E-409C-BE32-E72D297353CC}">
              <c16:uniqueId val="{00000003-A9E4-4B50-B446-C4A636E9FBB1}"/>
            </c:ext>
          </c:extLst>
        </c:ser>
        <c:ser>
          <c:idx val="4"/>
          <c:order val="4"/>
          <c:tx>
            <c:strRef>
              <c:f>'incidents i sheet'!$G$23</c:f>
              <c:strCache>
                <c:ptCount val="1"/>
                <c:pt idx="0">
                  <c:v>Special service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 sheet'!$B$24:$B$28</c:f>
              <c:strCache>
                <c:ptCount val="5"/>
                <c:pt idx="0">
                  <c:v>2016/17</c:v>
                </c:pt>
                <c:pt idx="1">
                  <c:v>2017/18</c:v>
                </c:pt>
                <c:pt idx="2">
                  <c:v>2018/19</c:v>
                </c:pt>
                <c:pt idx="3">
                  <c:v>2019/20</c:v>
                </c:pt>
                <c:pt idx="4">
                  <c:v>2020/21</c:v>
                </c:pt>
              </c:strCache>
            </c:strRef>
          </c:cat>
          <c:val>
            <c:numRef>
              <c:f>'incidents i sheet'!$G$24:$G$28</c:f>
              <c:numCache>
                <c:formatCode>General</c:formatCode>
                <c:ptCount val="5"/>
                <c:pt idx="0">
                  <c:v>688</c:v>
                </c:pt>
                <c:pt idx="1">
                  <c:v>673</c:v>
                </c:pt>
                <c:pt idx="2">
                  <c:v>684</c:v>
                </c:pt>
                <c:pt idx="3">
                  <c:v>828</c:v>
                </c:pt>
                <c:pt idx="4">
                  <c:v>937</c:v>
                </c:pt>
              </c:numCache>
            </c:numRef>
          </c:val>
          <c:extLst>
            <c:ext xmlns:c16="http://schemas.microsoft.com/office/drawing/2014/chart" uri="{C3380CC4-5D6E-409C-BE32-E72D297353CC}">
              <c16:uniqueId val="{00000004-A9E4-4B50-B446-C4A636E9FBB1}"/>
            </c:ext>
          </c:extLst>
        </c:ser>
        <c:dLbls>
          <c:showLegendKey val="0"/>
          <c:showVal val="0"/>
          <c:showCatName val="0"/>
          <c:showSerName val="0"/>
          <c:showPercent val="0"/>
          <c:showBubbleSize val="0"/>
        </c:dLbls>
        <c:gapWidth val="41"/>
        <c:overlap val="100"/>
        <c:axId val="1586492032"/>
        <c:axId val="1586554208"/>
      </c:barChart>
      <c:catAx>
        <c:axId val="1586492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GB"/>
                  <a:t>Year</a:t>
                </a:r>
              </a:p>
            </c:rich>
          </c:tx>
          <c:layout>
            <c:manualLayout>
              <c:xMode val="edge"/>
              <c:yMode val="edge"/>
              <c:x val="2.2189587279996272E-3"/>
              <c:y val="0.381022952605858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586554208"/>
        <c:crosses val="autoZero"/>
        <c:auto val="1"/>
        <c:lblAlgn val="ctr"/>
        <c:lblOffset val="100"/>
        <c:noMultiLvlLbl val="0"/>
      </c:catAx>
      <c:valAx>
        <c:axId val="1586554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GB"/>
                  <a:t>Number </a:t>
                </a:r>
              </a:p>
            </c:rich>
          </c:tx>
          <c:layout>
            <c:manualLayout>
              <c:xMode val="edge"/>
              <c:yMode val="edge"/>
              <c:x val="0.47815032102450983"/>
              <c:y val="0.855918669796882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586492032"/>
        <c:crosses val="autoZero"/>
        <c:crossBetween val="between"/>
        <c:majorUnit val="1000"/>
      </c:valAx>
      <c:spPr>
        <a:noFill/>
        <a:ln>
          <a:noFill/>
        </a:ln>
        <a:effectLst/>
      </c:spPr>
    </c:plotArea>
    <c:legend>
      <c:legendPos val="b"/>
      <c:layout>
        <c:manualLayout>
          <c:xMode val="edge"/>
          <c:yMode val="edge"/>
          <c:x val="0.11274603617327125"/>
          <c:y val="0.90433081078872923"/>
          <c:w val="0.82540177218821886"/>
          <c:h val="8.22405476225677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Population by age and sex</a:t>
            </a:r>
            <a:r>
              <a:rPr lang="en-GB" sz="1100" baseline="0"/>
              <a:t> for England and Suffolk </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479970113224898"/>
          <c:y val="0.11969416866369964"/>
          <c:w val="0.85214429948081305"/>
          <c:h val="0.68494579481912587"/>
        </c:manualLayout>
      </c:layout>
      <c:barChart>
        <c:barDir val="bar"/>
        <c:grouping val="clustered"/>
        <c:varyColors val="0"/>
        <c:ser>
          <c:idx val="0"/>
          <c:order val="0"/>
          <c:tx>
            <c:strRef>
              <c:f>'pop pyra 2020'!$O$4</c:f>
              <c:strCache>
                <c:ptCount val="1"/>
                <c:pt idx="0">
                  <c:v>England % Females</c:v>
                </c:pt>
              </c:strCache>
            </c:strRef>
          </c:tx>
          <c:spPr>
            <a:solidFill>
              <a:srgbClr val="FADDCA"/>
            </a:solidFill>
            <a:ln>
              <a:noFill/>
            </a:ln>
            <a:effectLst/>
          </c:spPr>
          <c:invertIfNegative val="0"/>
          <c:cat>
            <c:strRef>
              <c:f>'pop pyra 2020'!$L$5:$L$23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'pop pyra 2020'!$O$5:$O$23</c:f>
              <c:numCache>
                <c:formatCode>0.0%</c:formatCode>
                <c:ptCount val="19"/>
                <c:pt idx="0">
                  <c:v>2.7889463328984274E-2</c:v>
                </c:pt>
                <c:pt idx="1">
                  <c:v>3.0505619632616988E-2</c:v>
                </c:pt>
                <c:pt idx="2">
                  <c:v>2.9596833167763445E-2</c:v>
                </c:pt>
                <c:pt idx="3">
                  <c:v>2.6780111482663401E-2</c:v>
                </c:pt>
                <c:pt idx="4">
                  <c:v>2.9722668404451993E-2</c:v>
                </c:pt>
                <c:pt idx="5">
                  <c:v>3.2662643546510883E-2</c:v>
                </c:pt>
                <c:pt idx="6">
                  <c:v>3.3744214735603295E-2</c:v>
                </c:pt>
                <c:pt idx="7">
                  <c:v>3.3337496011061903E-2</c:v>
                </c:pt>
                <c:pt idx="8">
                  <c:v>3.0875875139332109E-2</c:v>
                </c:pt>
                <c:pt idx="9">
                  <c:v>3.2456702404510492E-2</c:v>
                </c:pt>
                <c:pt idx="10">
                  <c:v>3.4730825944226697E-2</c:v>
                </c:pt>
                <c:pt idx="11">
                  <c:v>3.3760996303846331E-2</c:v>
                </c:pt>
                <c:pt idx="12">
                  <c:v>2.8794341757397656E-2</c:v>
                </c:pt>
                <c:pt idx="13">
                  <c:v>2.5403757635392508E-2</c:v>
                </c:pt>
                <c:pt idx="14">
                  <c:v>2.5998185893021164E-2</c:v>
                </c:pt>
                <c:pt idx="15">
                  <c:v>1.9025912898744828E-2</c:v>
                </c:pt>
                <c:pt idx="16">
                  <c:v>1.4308912915473345E-2</c:v>
                </c:pt>
                <c:pt idx="17">
                  <c:v>9.3573776955239267E-3</c:v>
                </c:pt>
                <c:pt idx="18">
                  <c:v>6.2160591013942354E-3</c:v>
                </c:pt>
              </c:numCache>
            </c:numRef>
          </c:val>
          <c:extLst>
            <c:ext xmlns:c16="http://schemas.microsoft.com/office/drawing/2014/chart" uri="{C3380CC4-5D6E-409C-BE32-E72D297353CC}">
              <c16:uniqueId val="{00000000-5D80-4ABB-BC0D-51C401B5737C}"/>
            </c:ext>
          </c:extLst>
        </c:ser>
        <c:ser>
          <c:idx val="1"/>
          <c:order val="1"/>
          <c:tx>
            <c:strRef>
              <c:f>'pop pyra 2020'!$Q$4</c:f>
              <c:strCache>
                <c:ptCount val="1"/>
                <c:pt idx="0">
                  <c:v>England % Males </c:v>
                </c:pt>
              </c:strCache>
            </c:strRef>
          </c:tx>
          <c:spPr>
            <a:solidFill>
              <a:schemeClr val="bg1">
                <a:lumMod val="85000"/>
              </a:schemeClr>
            </a:solidFill>
            <a:ln>
              <a:noFill/>
            </a:ln>
            <a:effectLst/>
          </c:spPr>
          <c:invertIfNegative val="0"/>
          <c:cat>
            <c:strRef>
              <c:f>'pop pyra 2020'!$L$5:$L$23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'pop pyra 2020'!$Q$5:$Q$23</c:f>
              <c:numCache>
                <c:formatCode>0.0%</c:formatCode>
                <c:ptCount val="19"/>
                <c:pt idx="0">
                  <c:v>-2.9395047630122493E-2</c:v>
                </c:pt>
                <c:pt idx="1">
                  <c:v>-3.2084112685984954E-2</c:v>
                </c:pt>
                <c:pt idx="2">
                  <c:v>-3.1155962873158683E-2</c:v>
                </c:pt>
                <c:pt idx="3">
                  <c:v>-2.8319152819750854E-2</c:v>
                </c:pt>
                <c:pt idx="4">
                  <c:v>-3.1683406325197651E-2</c:v>
                </c:pt>
                <c:pt idx="5">
                  <c:v>-3.4030261782915544E-2</c:v>
                </c:pt>
                <c:pt idx="6">
                  <c:v>-3.3888723666775138E-2</c:v>
                </c:pt>
                <c:pt idx="7">
                  <c:v>-3.2766834273684708E-2</c:v>
                </c:pt>
                <c:pt idx="8">
                  <c:v>-3.0597060611947578E-2</c:v>
                </c:pt>
                <c:pt idx="9">
                  <c:v>-3.1886889471427989E-2</c:v>
                </c:pt>
                <c:pt idx="10">
                  <c:v>-3.3798644311000624E-2</c:v>
                </c:pt>
                <c:pt idx="11">
                  <c:v>-3.2760185306709599E-2</c:v>
                </c:pt>
                <c:pt idx="12">
                  <c:v>-2.7736254153791808E-2</c:v>
                </c:pt>
                <c:pt idx="13">
                  <c:v>-2.3832196483764549E-2</c:v>
                </c:pt>
                <c:pt idx="14">
                  <c:v>-2.3765229361597667E-2</c:v>
                </c:pt>
                <c:pt idx="15">
                  <c:v>-1.6517625474229611E-2</c:v>
                </c:pt>
                <c:pt idx="16">
                  <c:v>-1.1317708897545043E-2</c:v>
                </c:pt>
                <c:pt idx="17">
                  <c:v>-6.2985169019393024E-3</c:v>
                </c:pt>
                <c:pt idx="18">
                  <c:v>-2.9981889699367313E-3</c:v>
                </c:pt>
              </c:numCache>
            </c:numRef>
          </c:val>
          <c:extLst>
            <c:ext xmlns:c16="http://schemas.microsoft.com/office/drawing/2014/chart" uri="{C3380CC4-5D6E-409C-BE32-E72D297353CC}">
              <c16:uniqueId val="{00000001-5D80-4ABB-BC0D-51C401B5737C}"/>
            </c:ext>
          </c:extLst>
        </c:ser>
        <c:ser>
          <c:idx val="2"/>
          <c:order val="2"/>
          <c:tx>
            <c:strRef>
              <c:f>'pop pyra 2020'!$V$4</c:f>
              <c:strCache>
                <c:ptCount val="1"/>
                <c:pt idx="0">
                  <c:v>Suffolk % Females</c:v>
                </c:pt>
              </c:strCache>
            </c:strRef>
          </c:tx>
          <c:spPr>
            <a:noFill/>
            <a:ln w="38100">
              <a:solidFill>
                <a:schemeClr val="accent2">
                  <a:lumMod val="50000"/>
                </a:schemeClr>
              </a:solidFill>
            </a:ln>
            <a:effectLst/>
          </c:spPr>
          <c:invertIfNegative val="0"/>
          <c:cat>
            <c:strRef>
              <c:f>'pop pyra 2020'!$L$5:$L$23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'pop pyra 2020'!$V$5:$V$23</c:f>
              <c:numCache>
                <c:formatCode>0.0%</c:formatCode>
                <c:ptCount val="19"/>
                <c:pt idx="0">
                  <c:v>2.5104893818818096E-2</c:v>
                </c:pt>
                <c:pt idx="1">
                  <c:v>2.8105237991398312E-2</c:v>
                </c:pt>
                <c:pt idx="2">
                  <c:v>2.8785701337018521E-2</c:v>
                </c:pt>
                <c:pt idx="3">
                  <c:v>2.4814580306497504E-2</c:v>
                </c:pt>
                <c:pt idx="4">
                  <c:v>2.225036322029935E-2</c:v>
                </c:pt>
                <c:pt idx="5">
                  <c:v>2.6832324898915724E-2</c:v>
                </c:pt>
                <c:pt idx="6">
                  <c:v>2.9541041923372997E-2</c:v>
                </c:pt>
                <c:pt idx="7">
                  <c:v>2.8597851417281668E-2</c:v>
                </c:pt>
                <c:pt idx="8">
                  <c:v>2.7437911003801663E-2</c:v>
                </c:pt>
                <c:pt idx="9">
                  <c:v>3.157586378122184E-2</c:v>
                </c:pt>
                <c:pt idx="10">
                  <c:v>3.6115789114162834E-2</c:v>
                </c:pt>
                <c:pt idx="11">
                  <c:v>3.6353557194389201E-2</c:v>
                </c:pt>
                <c:pt idx="12">
                  <c:v>3.2604440614466282E-2</c:v>
                </c:pt>
                <c:pt idx="13">
                  <c:v>3.1340722972600182E-2</c:v>
                </c:pt>
                <c:pt idx="14">
                  <c:v>3.3946976404473715E-2</c:v>
                </c:pt>
                <c:pt idx="15">
                  <c:v>2.4341671417649487E-2</c:v>
                </c:pt>
                <c:pt idx="16">
                  <c:v>1.7727515152788979E-2</c:v>
                </c:pt>
                <c:pt idx="17">
                  <c:v>1.2042099400193892E-2</c:v>
                </c:pt>
                <c:pt idx="18">
                  <c:v>8.6437235794999245E-3</c:v>
                </c:pt>
              </c:numCache>
            </c:numRef>
          </c:val>
          <c:extLst>
            <c:ext xmlns:c16="http://schemas.microsoft.com/office/drawing/2014/chart" uri="{C3380CC4-5D6E-409C-BE32-E72D297353CC}">
              <c16:uniqueId val="{00000002-5D80-4ABB-BC0D-51C401B5737C}"/>
            </c:ext>
          </c:extLst>
        </c:ser>
        <c:ser>
          <c:idx val="3"/>
          <c:order val="3"/>
          <c:tx>
            <c:strRef>
              <c:f>'pop pyra 2020'!$X$4</c:f>
              <c:strCache>
                <c:ptCount val="1"/>
                <c:pt idx="0">
                  <c:v>Suffolk % Males </c:v>
                </c:pt>
              </c:strCache>
            </c:strRef>
          </c:tx>
          <c:spPr>
            <a:noFill/>
            <a:ln w="28575">
              <a:solidFill>
                <a:schemeClr val="bg2">
                  <a:lumMod val="50000"/>
                </a:schemeClr>
              </a:solidFill>
            </a:ln>
            <a:effectLst/>
          </c:spPr>
          <c:invertIfNegative val="0"/>
          <c:cat>
            <c:strRef>
              <c:f>'pop pyra 2020'!$L$5:$L$23</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'pop pyra 2020'!$X$5:$X$23</c:f>
              <c:numCache>
                <c:formatCode>0.0%</c:formatCode>
                <c:ptCount val="19"/>
                <c:pt idx="0">
                  <c:v>-2.6235934244646278E-2</c:v>
                </c:pt>
                <c:pt idx="1">
                  <c:v>-2.9675032775213269E-2</c:v>
                </c:pt>
                <c:pt idx="2">
                  <c:v>-3.0048105343082263E-2</c:v>
                </c:pt>
                <c:pt idx="3">
                  <c:v>-2.6066475226142402E-2</c:v>
                </c:pt>
                <c:pt idx="4">
                  <c:v>-2.5171889244738233E-2</c:v>
                </c:pt>
                <c:pt idx="5">
                  <c:v>-2.8680610472830069E-2</c:v>
                </c:pt>
                <c:pt idx="6">
                  <c:v>-2.9353192003636144E-2</c:v>
                </c:pt>
                <c:pt idx="7">
                  <c:v>-2.9114110287607423E-2</c:v>
                </c:pt>
                <c:pt idx="8">
                  <c:v>-2.6922965769278263E-2</c:v>
                </c:pt>
                <c:pt idx="9">
                  <c:v>-3.0743018682528381E-2</c:v>
                </c:pt>
                <c:pt idx="10">
                  <c:v>-3.5242221305596351E-2</c:v>
                </c:pt>
                <c:pt idx="11">
                  <c:v>-3.5202812231525681E-2</c:v>
                </c:pt>
                <c:pt idx="12">
                  <c:v>-3.1001804935592438E-2</c:v>
                </c:pt>
                <c:pt idx="13">
                  <c:v>-2.8872401299973989E-2</c:v>
                </c:pt>
                <c:pt idx="14">
                  <c:v>-3.1433991114567433E-2</c:v>
                </c:pt>
                <c:pt idx="15">
                  <c:v>-2.199026333143294E-2</c:v>
                </c:pt>
                <c:pt idx="16">
                  <c:v>-1.5148848072764915E-2</c:v>
                </c:pt>
                <c:pt idx="17">
                  <c:v>-8.5491418017303207E-3</c:v>
                </c:pt>
                <c:pt idx="18">
                  <c:v>-4.3849163082630323E-3</c:v>
                </c:pt>
              </c:numCache>
            </c:numRef>
          </c:val>
          <c:extLst>
            <c:ext xmlns:c16="http://schemas.microsoft.com/office/drawing/2014/chart" uri="{C3380CC4-5D6E-409C-BE32-E72D297353CC}">
              <c16:uniqueId val="{00000003-5D80-4ABB-BC0D-51C401B5737C}"/>
            </c:ext>
          </c:extLst>
        </c:ser>
        <c:dLbls>
          <c:showLegendKey val="0"/>
          <c:showVal val="0"/>
          <c:showCatName val="0"/>
          <c:showSerName val="0"/>
          <c:showPercent val="0"/>
          <c:showBubbleSize val="0"/>
        </c:dLbls>
        <c:gapWidth val="36"/>
        <c:overlap val="100"/>
        <c:axId val="1581520671"/>
        <c:axId val="1581522751"/>
      </c:barChart>
      <c:catAx>
        <c:axId val="15815206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81522751"/>
        <c:crosses val="autoZero"/>
        <c:auto val="1"/>
        <c:lblAlgn val="ctr"/>
        <c:lblOffset val="100"/>
        <c:noMultiLvlLbl val="0"/>
      </c:catAx>
      <c:valAx>
        <c:axId val="1581522751"/>
        <c:scaling>
          <c:orientation val="minMax"/>
        </c:scaling>
        <c:delete val="0"/>
        <c:axPos val="b"/>
        <c:majorGridlines>
          <c:spPr>
            <a:ln w="9525" cap="flat" cmpd="sng" algn="ctr">
              <a:solidFill>
                <a:schemeClr val="tx1">
                  <a:lumMod val="15000"/>
                  <a:lumOff val="85000"/>
                </a:schemeClr>
              </a:solidFill>
              <a:round/>
            </a:ln>
            <a:effectLst/>
          </c:spPr>
        </c:majorGridlines>
        <c:numFmt formatCode="#,##0%;[Black]#,##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81520671"/>
        <c:crosses val="autoZero"/>
        <c:crossBetween val="between"/>
      </c:valAx>
      <c:spPr>
        <a:noFill/>
        <a:ln>
          <a:noFill/>
        </a:ln>
        <a:effectLst/>
      </c:spPr>
    </c:plotArea>
    <c:legend>
      <c:legendPos val="b"/>
      <c:layout>
        <c:manualLayout>
          <c:xMode val="edge"/>
          <c:yMode val="edge"/>
          <c:x val="0.28993386380792113"/>
          <c:y val="0.90798052417360875"/>
          <c:w val="0.47642061233111033"/>
          <c:h val="9.20194758263912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GB"/>
              <a:t>Smoking prevalence - Annual population survey data (2020)</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smoking!$A$17</c:f>
              <c:strCache>
                <c:ptCount val="1"/>
                <c:pt idx="0">
                  <c:v>Smoking prevalence -Current smokers</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smoking!$B$16:$H$16</c:f>
              <c:strCache>
                <c:ptCount val="7"/>
                <c:pt idx="0">
                  <c:v>England </c:v>
                </c:pt>
                <c:pt idx="1">
                  <c:v>Suffolk </c:v>
                </c:pt>
                <c:pt idx="2">
                  <c:v>Babergh </c:v>
                </c:pt>
                <c:pt idx="3">
                  <c:v>East Suffolk</c:v>
                </c:pt>
                <c:pt idx="4">
                  <c:v>Ipswich </c:v>
                </c:pt>
                <c:pt idx="5">
                  <c:v>Mid Suffolk</c:v>
                </c:pt>
                <c:pt idx="6">
                  <c:v>West Suffolk</c:v>
                </c:pt>
              </c:strCache>
            </c:strRef>
          </c:cat>
          <c:val>
            <c:numRef>
              <c:f>smoking!$B$17:$H$17</c:f>
              <c:numCache>
                <c:formatCode>General</c:formatCode>
                <c:ptCount val="7"/>
                <c:pt idx="0">
                  <c:v>12.1</c:v>
                </c:pt>
                <c:pt idx="1">
                  <c:v>13.7</c:v>
                </c:pt>
                <c:pt idx="2">
                  <c:v>12.7</c:v>
                </c:pt>
                <c:pt idx="3">
                  <c:v>12.8</c:v>
                </c:pt>
                <c:pt idx="4">
                  <c:v>20.2</c:v>
                </c:pt>
                <c:pt idx="5">
                  <c:v>9.5</c:v>
                </c:pt>
                <c:pt idx="6">
                  <c:v>13.5</c:v>
                </c:pt>
              </c:numCache>
            </c:numRef>
          </c:val>
          <c:extLst>
            <c:ext xmlns:c16="http://schemas.microsoft.com/office/drawing/2014/chart" uri="{C3380CC4-5D6E-409C-BE32-E72D297353CC}">
              <c16:uniqueId val="{00000000-56BB-4E2E-9E1B-8763F4428C06}"/>
            </c:ext>
          </c:extLst>
        </c:ser>
        <c:ser>
          <c:idx val="1"/>
          <c:order val="1"/>
          <c:tx>
            <c:strRef>
              <c:f>smoking!$A$18</c:f>
              <c:strCache>
                <c:ptCount val="1"/>
                <c:pt idx="0">
                  <c:v>Smoking prevalence - Routine and manual occupations</c:v>
                </c:pt>
              </c:strCache>
            </c:strRef>
          </c:tx>
          <c:spPr>
            <a:solidFill>
              <a:schemeClr val="bg1">
                <a:lumMod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smoking!$B$16:$H$16</c:f>
              <c:strCache>
                <c:ptCount val="7"/>
                <c:pt idx="0">
                  <c:v>England </c:v>
                </c:pt>
                <c:pt idx="1">
                  <c:v>Suffolk </c:v>
                </c:pt>
                <c:pt idx="2">
                  <c:v>Babergh </c:v>
                </c:pt>
                <c:pt idx="3">
                  <c:v>East Suffolk</c:v>
                </c:pt>
                <c:pt idx="4">
                  <c:v>Ipswich </c:v>
                </c:pt>
                <c:pt idx="5">
                  <c:v>Mid Suffolk</c:v>
                </c:pt>
                <c:pt idx="6">
                  <c:v>West Suffolk</c:v>
                </c:pt>
              </c:strCache>
            </c:strRef>
          </c:cat>
          <c:val>
            <c:numRef>
              <c:f>smoking!$B$18:$H$18</c:f>
              <c:numCache>
                <c:formatCode>General</c:formatCode>
                <c:ptCount val="7"/>
                <c:pt idx="0">
                  <c:v>21.4</c:v>
                </c:pt>
                <c:pt idx="1">
                  <c:v>24.7</c:v>
                </c:pt>
                <c:pt idx="3">
                  <c:v>23.5</c:v>
                </c:pt>
                <c:pt idx="4">
                  <c:v>43.2</c:v>
                </c:pt>
                <c:pt idx="6">
                  <c:v>24.6</c:v>
                </c:pt>
              </c:numCache>
            </c:numRef>
          </c:val>
          <c:extLst>
            <c:ext xmlns:c16="http://schemas.microsoft.com/office/drawing/2014/chart" uri="{C3380CC4-5D6E-409C-BE32-E72D297353CC}">
              <c16:uniqueId val="{00000001-56BB-4E2E-9E1B-8763F4428C06}"/>
            </c:ext>
          </c:extLst>
        </c:ser>
        <c:dLbls>
          <c:showLegendKey val="0"/>
          <c:showVal val="0"/>
          <c:showCatName val="0"/>
          <c:showSerName val="0"/>
          <c:showPercent val="0"/>
          <c:showBubbleSize val="0"/>
        </c:dLbls>
        <c:gapWidth val="219"/>
        <c:overlap val="-27"/>
        <c:axId val="2035420735"/>
        <c:axId val="1982870943"/>
      </c:barChart>
      <c:catAx>
        <c:axId val="2035420735"/>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Area </a:t>
                </a:r>
              </a:p>
            </c:rich>
          </c:tx>
          <c:layout>
            <c:manualLayout>
              <c:xMode val="edge"/>
              <c:yMode val="edge"/>
              <c:x val="0.5052960802316101"/>
              <c:y val="0.810797608632254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82870943"/>
        <c:crosses val="autoZero"/>
        <c:auto val="1"/>
        <c:lblAlgn val="ctr"/>
        <c:lblOffset val="100"/>
        <c:noMultiLvlLbl val="0"/>
      </c:catAx>
      <c:valAx>
        <c:axId val="1982870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3542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GB"/>
              <a:t> Percentage of Children (aged under 16) living in Relative low income families by financial year ending</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'1_Relative_Local_Authority'!$A$20</c:f>
              <c:strCache>
                <c:ptCount val="1"/>
                <c:pt idx="0">
                  <c:v>Babergh</c:v>
                </c:pt>
              </c:strCache>
            </c:strRef>
          </c:tx>
          <c:spPr>
            <a:ln w="28575" cap="rnd">
              <a:solidFill>
                <a:schemeClr val="accent1"/>
              </a:solidFill>
              <a:round/>
            </a:ln>
            <a:effectLst/>
          </c:spPr>
          <c:marker>
            <c:symbol val="none"/>
          </c:marker>
          <c:cat>
            <c:strRef>
              <c:f>'1_Relative_Local_Authority'!$B$19:$H$19</c:f>
              <c:strCache>
                <c:ptCount val="7"/>
                <c:pt idx="0">
                  <c:v>2015
</c:v>
                </c:pt>
                <c:pt idx="1">
                  <c:v>2016
</c:v>
                </c:pt>
                <c:pt idx="2">
                  <c:v>2017
</c:v>
                </c:pt>
                <c:pt idx="3">
                  <c:v>2018
</c:v>
                </c:pt>
                <c:pt idx="4">
                  <c:v>2019
</c:v>
                </c:pt>
                <c:pt idx="5">
                  <c:v>2020
</c:v>
                </c:pt>
                <c:pt idx="6">
                  <c:v>2021 (provisional)
</c:v>
                </c:pt>
              </c:strCache>
            </c:strRef>
          </c:cat>
          <c:val>
            <c:numRef>
              <c:f>'1_Relative_Local_Authority'!$B$20:$H$20</c:f>
              <c:numCache>
                <c:formatCode>0.0%</c:formatCode>
                <c:ptCount val="7"/>
                <c:pt idx="0">
                  <c:v>0.12</c:v>
                </c:pt>
                <c:pt idx="1">
                  <c:v>0.13600000000000001</c:v>
                </c:pt>
                <c:pt idx="2">
                  <c:v>0.129</c:v>
                </c:pt>
                <c:pt idx="3">
                  <c:v>0.14599999999999999</c:v>
                </c:pt>
                <c:pt idx="4">
                  <c:v>0.14400000000000002</c:v>
                </c:pt>
                <c:pt idx="5">
                  <c:v>0.14699999999999999</c:v>
                </c:pt>
                <c:pt idx="6">
                  <c:v>0.13500000000000001</c:v>
                </c:pt>
              </c:numCache>
            </c:numRef>
          </c:val>
          <c:smooth val="0"/>
          <c:extLst>
            <c:ext xmlns:c16="http://schemas.microsoft.com/office/drawing/2014/chart" uri="{C3380CC4-5D6E-409C-BE32-E72D297353CC}">
              <c16:uniqueId val="{00000000-E566-4177-8D0F-627F11DEF8B1}"/>
            </c:ext>
          </c:extLst>
        </c:ser>
        <c:ser>
          <c:idx val="1"/>
          <c:order val="1"/>
          <c:tx>
            <c:strRef>
              <c:f>'1_Relative_Local_Authority'!$A$21</c:f>
              <c:strCache>
                <c:ptCount val="1"/>
                <c:pt idx="0">
                  <c:v>East Suffolk</c:v>
                </c:pt>
              </c:strCache>
            </c:strRef>
          </c:tx>
          <c:spPr>
            <a:ln w="28575" cap="rnd">
              <a:solidFill>
                <a:schemeClr val="accent2"/>
              </a:solidFill>
              <a:round/>
            </a:ln>
            <a:effectLst/>
          </c:spPr>
          <c:marker>
            <c:symbol val="none"/>
          </c:marker>
          <c:cat>
            <c:strRef>
              <c:f>'1_Relative_Local_Authority'!$B$19:$H$19</c:f>
              <c:strCache>
                <c:ptCount val="7"/>
                <c:pt idx="0">
                  <c:v>2015
</c:v>
                </c:pt>
                <c:pt idx="1">
                  <c:v>2016
</c:v>
                </c:pt>
                <c:pt idx="2">
                  <c:v>2017
</c:v>
                </c:pt>
                <c:pt idx="3">
                  <c:v>2018
</c:v>
                </c:pt>
                <c:pt idx="4">
                  <c:v>2019
</c:v>
                </c:pt>
                <c:pt idx="5">
                  <c:v>2020
</c:v>
                </c:pt>
                <c:pt idx="6">
                  <c:v>2021 (provisional)
</c:v>
                </c:pt>
              </c:strCache>
            </c:strRef>
          </c:cat>
          <c:val>
            <c:numRef>
              <c:f>'1_Relative_Local_Authority'!$B$21:$H$21</c:f>
              <c:numCache>
                <c:formatCode>0.0%</c:formatCode>
                <c:ptCount val="7"/>
                <c:pt idx="0">
                  <c:v>0.129</c:v>
                </c:pt>
                <c:pt idx="1">
                  <c:v>0.14300000000000002</c:v>
                </c:pt>
                <c:pt idx="2">
                  <c:v>0.151</c:v>
                </c:pt>
                <c:pt idx="3">
                  <c:v>0.16300000000000001</c:v>
                </c:pt>
                <c:pt idx="4">
                  <c:v>0.161</c:v>
                </c:pt>
                <c:pt idx="5">
                  <c:v>0.17200000000000001</c:v>
                </c:pt>
                <c:pt idx="6">
                  <c:v>0.14200000000000002</c:v>
                </c:pt>
              </c:numCache>
            </c:numRef>
          </c:val>
          <c:smooth val="0"/>
          <c:extLst>
            <c:ext xmlns:c16="http://schemas.microsoft.com/office/drawing/2014/chart" uri="{C3380CC4-5D6E-409C-BE32-E72D297353CC}">
              <c16:uniqueId val="{00000001-E566-4177-8D0F-627F11DEF8B1}"/>
            </c:ext>
          </c:extLst>
        </c:ser>
        <c:ser>
          <c:idx val="2"/>
          <c:order val="2"/>
          <c:tx>
            <c:strRef>
              <c:f>'1_Relative_Local_Authority'!$A$22</c:f>
              <c:strCache>
                <c:ptCount val="1"/>
                <c:pt idx="0">
                  <c:v>Ipswich</c:v>
                </c:pt>
              </c:strCache>
            </c:strRef>
          </c:tx>
          <c:spPr>
            <a:ln w="28575" cap="rnd">
              <a:solidFill>
                <a:schemeClr val="accent3"/>
              </a:solidFill>
              <a:round/>
            </a:ln>
            <a:effectLst/>
          </c:spPr>
          <c:marker>
            <c:symbol val="none"/>
          </c:marker>
          <c:cat>
            <c:strRef>
              <c:f>'1_Relative_Local_Authority'!$B$19:$H$19</c:f>
              <c:strCache>
                <c:ptCount val="7"/>
                <c:pt idx="0">
                  <c:v>2015
</c:v>
                </c:pt>
                <c:pt idx="1">
                  <c:v>2016
</c:v>
                </c:pt>
                <c:pt idx="2">
                  <c:v>2017
</c:v>
                </c:pt>
                <c:pt idx="3">
                  <c:v>2018
</c:v>
                </c:pt>
                <c:pt idx="4">
                  <c:v>2019
</c:v>
                </c:pt>
                <c:pt idx="5">
                  <c:v>2020
</c:v>
                </c:pt>
                <c:pt idx="6">
                  <c:v>2021 (provisional)
</c:v>
                </c:pt>
              </c:strCache>
            </c:strRef>
          </c:cat>
          <c:val>
            <c:numRef>
              <c:f>'1_Relative_Local_Authority'!$B$22:$H$22</c:f>
              <c:numCache>
                <c:formatCode>0.0%</c:formatCode>
                <c:ptCount val="7"/>
                <c:pt idx="0">
                  <c:v>0.182</c:v>
                </c:pt>
                <c:pt idx="1">
                  <c:v>0.20300000000000001</c:v>
                </c:pt>
                <c:pt idx="2">
                  <c:v>0.20600000000000002</c:v>
                </c:pt>
                <c:pt idx="3">
                  <c:v>0.252</c:v>
                </c:pt>
                <c:pt idx="4">
                  <c:v>0.249</c:v>
                </c:pt>
                <c:pt idx="5">
                  <c:v>0.248</c:v>
                </c:pt>
                <c:pt idx="6">
                  <c:v>0.22</c:v>
                </c:pt>
              </c:numCache>
            </c:numRef>
          </c:val>
          <c:smooth val="0"/>
          <c:extLst>
            <c:ext xmlns:c16="http://schemas.microsoft.com/office/drawing/2014/chart" uri="{C3380CC4-5D6E-409C-BE32-E72D297353CC}">
              <c16:uniqueId val="{00000002-E566-4177-8D0F-627F11DEF8B1}"/>
            </c:ext>
          </c:extLst>
        </c:ser>
        <c:ser>
          <c:idx val="3"/>
          <c:order val="3"/>
          <c:tx>
            <c:strRef>
              <c:f>'1_Relative_Local_Authority'!$A$23</c:f>
              <c:strCache>
                <c:ptCount val="1"/>
                <c:pt idx="0">
                  <c:v>Mid Suffolk</c:v>
                </c:pt>
              </c:strCache>
            </c:strRef>
          </c:tx>
          <c:spPr>
            <a:ln w="28575" cap="rnd">
              <a:solidFill>
                <a:schemeClr val="accent4"/>
              </a:solidFill>
              <a:round/>
            </a:ln>
            <a:effectLst/>
          </c:spPr>
          <c:marker>
            <c:symbol val="none"/>
          </c:marker>
          <c:cat>
            <c:strRef>
              <c:f>'1_Relative_Local_Authority'!$B$19:$H$19</c:f>
              <c:strCache>
                <c:ptCount val="7"/>
                <c:pt idx="0">
                  <c:v>2015
</c:v>
                </c:pt>
                <c:pt idx="1">
                  <c:v>2016
</c:v>
                </c:pt>
                <c:pt idx="2">
                  <c:v>2017
</c:v>
                </c:pt>
                <c:pt idx="3">
                  <c:v>2018
</c:v>
                </c:pt>
                <c:pt idx="4">
                  <c:v>2019
</c:v>
                </c:pt>
                <c:pt idx="5">
                  <c:v>2020
</c:v>
                </c:pt>
                <c:pt idx="6">
                  <c:v>2021 (provisional)
</c:v>
                </c:pt>
              </c:strCache>
            </c:strRef>
          </c:cat>
          <c:val>
            <c:numRef>
              <c:f>'1_Relative_Local_Authority'!$B$23:$H$23</c:f>
              <c:numCache>
                <c:formatCode>0.0%</c:formatCode>
                <c:ptCount val="7"/>
                <c:pt idx="0">
                  <c:v>0.108</c:v>
                </c:pt>
                <c:pt idx="1">
                  <c:v>0.114</c:v>
                </c:pt>
                <c:pt idx="2">
                  <c:v>0.115</c:v>
                </c:pt>
                <c:pt idx="3">
                  <c:v>0.129</c:v>
                </c:pt>
                <c:pt idx="4">
                  <c:v>0.126</c:v>
                </c:pt>
                <c:pt idx="5">
                  <c:v>0.125</c:v>
                </c:pt>
                <c:pt idx="6">
                  <c:v>0.114</c:v>
                </c:pt>
              </c:numCache>
            </c:numRef>
          </c:val>
          <c:smooth val="0"/>
          <c:extLst>
            <c:ext xmlns:c16="http://schemas.microsoft.com/office/drawing/2014/chart" uri="{C3380CC4-5D6E-409C-BE32-E72D297353CC}">
              <c16:uniqueId val="{00000003-E566-4177-8D0F-627F11DEF8B1}"/>
            </c:ext>
          </c:extLst>
        </c:ser>
        <c:ser>
          <c:idx val="4"/>
          <c:order val="4"/>
          <c:tx>
            <c:strRef>
              <c:f>'1_Relative_Local_Authority'!$A$24</c:f>
              <c:strCache>
                <c:ptCount val="1"/>
                <c:pt idx="0">
                  <c:v>West Suffolk</c:v>
                </c:pt>
              </c:strCache>
            </c:strRef>
          </c:tx>
          <c:spPr>
            <a:ln w="28575" cap="rnd">
              <a:solidFill>
                <a:schemeClr val="accent5"/>
              </a:solidFill>
              <a:round/>
            </a:ln>
            <a:effectLst/>
          </c:spPr>
          <c:marker>
            <c:symbol val="none"/>
          </c:marker>
          <c:cat>
            <c:strRef>
              <c:f>'1_Relative_Local_Authority'!$B$19:$H$19</c:f>
              <c:strCache>
                <c:ptCount val="7"/>
                <c:pt idx="0">
                  <c:v>2015
</c:v>
                </c:pt>
                <c:pt idx="1">
                  <c:v>2016
</c:v>
                </c:pt>
                <c:pt idx="2">
                  <c:v>2017
</c:v>
                </c:pt>
                <c:pt idx="3">
                  <c:v>2018
</c:v>
                </c:pt>
                <c:pt idx="4">
                  <c:v>2019
</c:v>
                </c:pt>
                <c:pt idx="5">
                  <c:v>2020
</c:v>
                </c:pt>
                <c:pt idx="6">
                  <c:v>2021 (provisional)
</c:v>
                </c:pt>
              </c:strCache>
            </c:strRef>
          </c:cat>
          <c:val>
            <c:numRef>
              <c:f>'1_Relative_Local_Authority'!$B$24:$H$24</c:f>
              <c:numCache>
                <c:formatCode>0.0%</c:formatCode>
                <c:ptCount val="7"/>
                <c:pt idx="0">
                  <c:v>0.10300000000000001</c:v>
                </c:pt>
                <c:pt idx="1">
                  <c:v>0.107</c:v>
                </c:pt>
                <c:pt idx="2">
                  <c:v>0.11</c:v>
                </c:pt>
                <c:pt idx="3">
                  <c:v>0.11800000000000001</c:v>
                </c:pt>
                <c:pt idx="4">
                  <c:v>0.121</c:v>
                </c:pt>
                <c:pt idx="5">
                  <c:v>0.12</c:v>
                </c:pt>
                <c:pt idx="6">
                  <c:v>0.109</c:v>
                </c:pt>
              </c:numCache>
            </c:numRef>
          </c:val>
          <c:smooth val="0"/>
          <c:extLst>
            <c:ext xmlns:c16="http://schemas.microsoft.com/office/drawing/2014/chart" uri="{C3380CC4-5D6E-409C-BE32-E72D297353CC}">
              <c16:uniqueId val="{00000004-E566-4177-8D0F-627F11DEF8B1}"/>
            </c:ext>
          </c:extLst>
        </c:ser>
        <c:dLbls>
          <c:showLegendKey val="0"/>
          <c:showVal val="0"/>
          <c:showCatName val="0"/>
          <c:showSerName val="0"/>
          <c:showPercent val="0"/>
          <c:showBubbleSize val="0"/>
        </c:dLbls>
        <c:smooth val="0"/>
        <c:axId val="23419311"/>
        <c:axId val="23411407"/>
      </c:lineChart>
      <c:catAx>
        <c:axId val="23419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3411407"/>
        <c:crosses val="autoZero"/>
        <c:auto val="1"/>
        <c:lblAlgn val="ctr"/>
        <c:lblOffset val="100"/>
        <c:noMultiLvlLbl val="0"/>
      </c:catAx>
      <c:valAx>
        <c:axId val="23411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341931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Population forecasts by age group 2021-2043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'Suffolk forecasts'!$B$210</c:f>
              <c:strCache>
                <c:ptCount val="1"/>
                <c:pt idx="0">
                  <c:v>0-17</c:v>
                </c:pt>
              </c:strCache>
            </c:strRef>
          </c:tx>
          <c:spPr>
            <a:ln w="28575" cap="rnd">
              <a:solidFill>
                <a:schemeClr val="accent1"/>
              </a:solidFill>
              <a:round/>
            </a:ln>
            <a:effectLst/>
          </c:spPr>
          <c:marker>
            <c:symbol val="none"/>
          </c:marker>
          <c:cat>
            <c:numRef>
              <c:f>'Suffolk forecasts'!$C$209:$Y$209</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'Suffolk forecasts'!$C$210:$Y$210</c:f>
              <c:numCache>
                <c:formatCode>0</c:formatCode>
                <c:ptCount val="23"/>
                <c:pt idx="0">
                  <c:v>154946.45699999994</c:v>
                </c:pt>
                <c:pt idx="1">
                  <c:v>154885.50899999996</c:v>
                </c:pt>
                <c:pt idx="2">
                  <c:v>154919.59700000001</c:v>
                </c:pt>
                <c:pt idx="3">
                  <c:v>154613.68299999999</c:v>
                </c:pt>
                <c:pt idx="4">
                  <c:v>154055.55699999994</c:v>
                </c:pt>
                <c:pt idx="5">
                  <c:v>153174.87399999998</c:v>
                </c:pt>
                <c:pt idx="6">
                  <c:v>152341.48499999999</c:v>
                </c:pt>
                <c:pt idx="7">
                  <c:v>151357.34999999998</c:v>
                </c:pt>
                <c:pt idx="8">
                  <c:v>150121.90599999993</c:v>
                </c:pt>
                <c:pt idx="9">
                  <c:v>149085.02899999995</c:v>
                </c:pt>
                <c:pt idx="10">
                  <c:v>148175.59699999995</c:v>
                </c:pt>
                <c:pt idx="11">
                  <c:v>147482.29899999994</c:v>
                </c:pt>
                <c:pt idx="12">
                  <c:v>146921.49599999998</c:v>
                </c:pt>
                <c:pt idx="13">
                  <c:v>146196.77899999998</c:v>
                </c:pt>
                <c:pt idx="14">
                  <c:v>145962.723</c:v>
                </c:pt>
                <c:pt idx="15">
                  <c:v>145818.174</c:v>
                </c:pt>
                <c:pt idx="16">
                  <c:v>146056.91999999998</c:v>
                </c:pt>
                <c:pt idx="17">
                  <c:v>146345.63799999995</c:v>
                </c:pt>
                <c:pt idx="18">
                  <c:v>146757.75499999995</c:v>
                </c:pt>
                <c:pt idx="19">
                  <c:v>147308.23499999996</c:v>
                </c:pt>
                <c:pt idx="20">
                  <c:v>147931.91699999999</c:v>
                </c:pt>
                <c:pt idx="21">
                  <c:v>148611.19</c:v>
                </c:pt>
                <c:pt idx="22">
                  <c:v>149331.00599999994</c:v>
                </c:pt>
              </c:numCache>
            </c:numRef>
          </c:val>
          <c:smooth val="0"/>
          <c:extLst>
            <c:ext xmlns:c16="http://schemas.microsoft.com/office/drawing/2014/chart" uri="{C3380CC4-5D6E-409C-BE32-E72D297353CC}">
              <c16:uniqueId val="{00000000-F532-43A0-B904-404A86402A70}"/>
            </c:ext>
          </c:extLst>
        </c:ser>
        <c:ser>
          <c:idx val="1"/>
          <c:order val="1"/>
          <c:tx>
            <c:strRef>
              <c:f>'Suffolk forecasts'!$B$211</c:f>
              <c:strCache>
                <c:ptCount val="1"/>
                <c:pt idx="0">
                  <c:v>18-29</c:v>
                </c:pt>
              </c:strCache>
            </c:strRef>
          </c:tx>
          <c:spPr>
            <a:ln w="28575" cap="rnd">
              <a:solidFill>
                <a:schemeClr val="accent2"/>
              </a:solidFill>
              <a:round/>
            </a:ln>
            <a:effectLst/>
          </c:spPr>
          <c:marker>
            <c:symbol val="none"/>
          </c:marker>
          <c:cat>
            <c:numRef>
              <c:f>'Suffolk forecasts'!$C$209:$Y$209</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'Suffolk forecasts'!$C$211:$Y$211</c:f>
              <c:numCache>
                <c:formatCode>0</c:formatCode>
                <c:ptCount val="23"/>
                <c:pt idx="0">
                  <c:v>91983.825999999972</c:v>
                </c:pt>
                <c:pt idx="1">
                  <c:v>91456.884999999951</c:v>
                </c:pt>
                <c:pt idx="2">
                  <c:v>90905.416999999972</c:v>
                </c:pt>
                <c:pt idx="3">
                  <c:v>90428.346999999951</c:v>
                </c:pt>
                <c:pt idx="4">
                  <c:v>90265.158999999985</c:v>
                </c:pt>
                <c:pt idx="5">
                  <c:v>90429.887999999977</c:v>
                </c:pt>
                <c:pt idx="6">
                  <c:v>90419.041999999972</c:v>
                </c:pt>
                <c:pt idx="7">
                  <c:v>90880.109999999957</c:v>
                </c:pt>
                <c:pt idx="8">
                  <c:v>91662.465999999971</c:v>
                </c:pt>
                <c:pt idx="9">
                  <c:v>92545.892999999982</c:v>
                </c:pt>
                <c:pt idx="10">
                  <c:v>93714.670999999958</c:v>
                </c:pt>
                <c:pt idx="11">
                  <c:v>94948.041999999987</c:v>
                </c:pt>
                <c:pt idx="12">
                  <c:v>96011.984999999971</c:v>
                </c:pt>
                <c:pt idx="13">
                  <c:v>97064.421999999962</c:v>
                </c:pt>
                <c:pt idx="14">
                  <c:v>97597.569999999992</c:v>
                </c:pt>
                <c:pt idx="15">
                  <c:v>97895.076999999976</c:v>
                </c:pt>
                <c:pt idx="16">
                  <c:v>97731.875999999975</c:v>
                </c:pt>
                <c:pt idx="17">
                  <c:v>97376.891000000003</c:v>
                </c:pt>
                <c:pt idx="18">
                  <c:v>97014.499000000011</c:v>
                </c:pt>
                <c:pt idx="19">
                  <c:v>96403.980999999971</c:v>
                </c:pt>
                <c:pt idx="20">
                  <c:v>95595.60500000001</c:v>
                </c:pt>
                <c:pt idx="21">
                  <c:v>94662.736999999994</c:v>
                </c:pt>
                <c:pt idx="22">
                  <c:v>93875.392999999982</c:v>
                </c:pt>
              </c:numCache>
            </c:numRef>
          </c:val>
          <c:smooth val="0"/>
          <c:extLst>
            <c:ext xmlns:c16="http://schemas.microsoft.com/office/drawing/2014/chart" uri="{C3380CC4-5D6E-409C-BE32-E72D297353CC}">
              <c16:uniqueId val="{00000001-F532-43A0-B904-404A86402A70}"/>
            </c:ext>
          </c:extLst>
        </c:ser>
        <c:ser>
          <c:idx val="2"/>
          <c:order val="2"/>
          <c:tx>
            <c:strRef>
              <c:f>'Suffolk forecasts'!$B$212</c:f>
              <c:strCache>
                <c:ptCount val="1"/>
                <c:pt idx="0">
                  <c:v>30-49</c:v>
                </c:pt>
              </c:strCache>
            </c:strRef>
          </c:tx>
          <c:spPr>
            <a:ln w="28575" cap="rnd">
              <a:solidFill>
                <a:schemeClr val="accent3"/>
              </a:solidFill>
              <a:round/>
            </a:ln>
            <a:effectLst/>
          </c:spPr>
          <c:marker>
            <c:symbol val="none"/>
          </c:marker>
          <c:cat>
            <c:numRef>
              <c:f>'Suffolk forecasts'!$C$209:$Y$209</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'Suffolk forecasts'!$C$212:$Y$212</c:f>
              <c:numCache>
                <c:formatCode>0</c:formatCode>
                <c:ptCount val="23"/>
                <c:pt idx="0">
                  <c:v>177274.03899999996</c:v>
                </c:pt>
                <c:pt idx="1">
                  <c:v>176784.16699999996</c:v>
                </c:pt>
                <c:pt idx="2">
                  <c:v>176327.82600000003</c:v>
                </c:pt>
                <c:pt idx="3">
                  <c:v>176626.29099999997</c:v>
                </c:pt>
                <c:pt idx="4">
                  <c:v>177146.967</c:v>
                </c:pt>
                <c:pt idx="5">
                  <c:v>178008.59700000001</c:v>
                </c:pt>
                <c:pt idx="6">
                  <c:v>179105.58299999998</c:v>
                </c:pt>
                <c:pt idx="7">
                  <c:v>180002.12999999995</c:v>
                </c:pt>
                <c:pt idx="8">
                  <c:v>180121.22</c:v>
                </c:pt>
                <c:pt idx="9">
                  <c:v>179536.79499999998</c:v>
                </c:pt>
                <c:pt idx="10">
                  <c:v>178713.69299999994</c:v>
                </c:pt>
                <c:pt idx="11">
                  <c:v>177637.628</c:v>
                </c:pt>
                <c:pt idx="12">
                  <c:v>177050.42999999996</c:v>
                </c:pt>
                <c:pt idx="13">
                  <c:v>176723.74299999996</c:v>
                </c:pt>
                <c:pt idx="14">
                  <c:v>176062.98699999999</c:v>
                </c:pt>
                <c:pt idx="15">
                  <c:v>175700.83099999995</c:v>
                </c:pt>
                <c:pt idx="16">
                  <c:v>175425.67499999993</c:v>
                </c:pt>
                <c:pt idx="17">
                  <c:v>175251.40299999999</c:v>
                </c:pt>
                <c:pt idx="18">
                  <c:v>175152.035</c:v>
                </c:pt>
                <c:pt idx="19">
                  <c:v>175279.70999999996</c:v>
                </c:pt>
                <c:pt idx="20">
                  <c:v>175468.88899999997</c:v>
                </c:pt>
                <c:pt idx="21">
                  <c:v>175976.51599999995</c:v>
                </c:pt>
                <c:pt idx="22">
                  <c:v>176583.27999999991</c:v>
                </c:pt>
              </c:numCache>
            </c:numRef>
          </c:val>
          <c:smooth val="0"/>
          <c:extLst>
            <c:ext xmlns:c16="http://schemas.microsoft.com/office/drawing/2014/chart" uri="{C3380CC4-5D6E-409C-BE32-E72D297353CC}">
              <c16:uniqueId val="{00000002-F532-43A0-B904-404A86402A70}"/>
            </c:ext>
          </c:extLst>
        </c:ser>
        <c:ser>
          <c:idx val="3"/>
          <c:order val="3"/>
          <c:tx>
            <c:strRef>
              <c:f>'Suffolk forecasts'!$B$213</c:f>
              <c:strCache>
                <c:ptCount val="1"/>
                <c:pt idx="0">
                  <c:v>50-64</c:v>
                </c:pt>
              </c:strCache>
            </c:strRef>
          </c:tx>
          <c:spPr>
            <a:ln w="28575" cap="rnd">
              <a:solidFill>
                <a:schemeClr val="accent4"/>
              </a:solidFill>
              <a:round/>
            </a:ln>
            <a:effectLst/>
          </c:spPr>
          <c:marker>
            <c:symbol val="none"/>
          </c:marker>
          <c:cat>
            <c:numRef>
              <c:f>'Suffolk forecasts'!$C$209:$Y$209</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'Suffolk forecasts'!$C$213:$Y$213</c:f>
              <c:numCache>
                <c:formatCode>0</c:formatCode>
                <c:ptCount val="23"/>
                <c:pt idx="0">
                  <c:v>159944.33299999969</c:v>
                </c:pt>
                <c:pt idx="1">
                  <c:v>161089.09999999992</c:v>
                </c:pt>
                <c:pt idx="2">
                  <c:v>161698.4689999996</c:v>
                </c:pt>
                <c:pt idx="3">
                  <c:v>161822.0759999998</c:v>
                </c:pt>
                <c:pt idx="4">
                  <c:v>161490.87999999992</c:v>
                </c:pt>
                <c:pt idx="5">
                  <c:v>160059.21499999985</c:v>
                </c:pt>
                <c:pt idx="6">
                  <c:v>158448.04699999979</c:v>
                </c:pt>
                <c:pt idx="7">
                  <c:v>156389.32599999988</c:v>
                </c:pt>
                <c:pt idx="8">
                  <c:v>154666.66199999978</c:v>
                </c:pt>
                <c:pt idx="9">
                  <c:v>153368.77399999986</c:v>
                </c:pt>
                <c:pt idx="10">
                  <c:v>151997.30399999992</c:v>
                </c:pt>
                <c:pt idx="11">
                  <c:v>150777.50499999989</c:v>
                </c:pt>
                <c:pt idx="12">
                  <c:v>149522.34899999978</c:v>
                </c:pt>
                <c:pt idx="13">
                  <c:v>148080.20799999998</c:v>
                </c:pt>
                <c:pt idx="14">
                  <c:v>147445.08099999989</c:v>
                </c:pt>
                <c:pt idx="15">
                  <c:v>146643.61899999998</c:v>
                </c:pt>
                <c:pt idx="16">
                  <c:v>146515.96999999997</c:v>
                </c:pt>
                <c:pt idx="17">
                  <c:v>146924.99299999978</c:v>
                </c:pt>
                <c:pt idx="18">
                  <c:v>147738.99899999989</c:v>
                </c:pt>
                <c:pt idx="19">
                  <c:v>148818.16099999976</c:v>
                </c:pt>
                <c:pt idx="20">
                  <c:v>150376.89799999999</c:v>
                </c:pt>
                <c:pt idx="21">
                  <c:v>151870.03599999967</c:v>
                </c:pt>
                <c:pt idx="22">
                  <c:v>153110.44399999981</c:v>
                </c:pt>
              </c:numCache>
            </c:numRef>
          </c:val>
          <c:smooth val="0"/>
          <c:extLst>
            <c:ext xmlns:c16="http://schemas.microsoft.com/office/drawing/2014/chart" uri="{C3380CC4-5D6E-409C-BE32-E72D297353CC}">
              <c16:uniqueId val="{00000003-F532-43A0-B904-404A86402A70}"/>
            </c:ext>
          </c:extLst>
        </c:ser>
        <c:ser>
          <c:idx val="4"/>
          <c:order val="4"/>
          <c:tx>
            <c:strRef>
              <c:f>'Suffolk forecasts'!$B$214</c:f>
              <c:strCache>
                <c:ptCount val="1"/>
                <c:pt idx="0">
                  <c:v>65-79</c:v>
                </c:pt>
              </c:strCache>
            </c:strRef>
          </c:tx>
          <c:spPr>
            <a:ln w="28575" cap="rnd">
              <a:solidFill>
                <a:schemeClr val="accent5"/>
              </a:solidFill>
              <a:prstDash val="sysDot"/>
              <a:round/>
            </a:ln>
            <a:effectLst/>
          </c:spPr>
          <c:marker>
            <c:symbol val="none"/>
          </c:marker>
          <c:cat>
            <c:numRef>
              <c:f>'Suffolk forecasts'!$C$209:$Y$209</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'Suffolk forecasts'!$C$214:$Y$214</c:f>
              <c:numCache>
                <c:formatCode>0</c:formatCode>
                <c:ptCount val="23"/>
                <c:pt idx="0">
                  <c:v>133725.13599999988</c:v>
                </c:pt>
                <c:pt idx="1">
                  <c:v>135773.87599999999</c:v>
                </c:pt>
                <c:pt idx="2">
                  <c:v>137614.6479999999</c:v>
                </c:pt>
                <c:pt idx="3">
                  <c:v>138826.3979999999</c:v>
                </c:pt>
                <c:pt idx="4">
                  <c:v>140169.12199999997</c:v>
                </c:pt>
                <c:pt idx="5">
                  <c:v>141930.98199999999</c:v>
                </c:pt>
                <c:pt idx="6">
                  <c:v>141345.21399999986</c:v>
                </c:pt>
                <c:pt idx="7">
                  <c:v>142381.26799999989</c:v>
                </c:pt>
                <c:pt idx="8">
                  <c:v>144559.4619999998</c:v>
                </c:pt>
                <c:pt idx="9">
                  <c:v>147075.54099999979</c:v>
                </c:pt>
                <c:pt idx="10">
                  <c:v>149881.98199999987</c:v>
                </c:pt>
                <c:pt idx="11">
                  <c:v>152789.51399999982</c:v>
                </c:pt>
                <c:pt idx="12">
                  <c:v>155284.18599999961</c:v>
                </c:pt>
                <c:pt idx="13">
                  <c:v>157884.09099999958</c:v>
                </c:pt>
                <c:pt idx="14">
                  <c:v>160334.54399999982</c:v>
                </c:pt>
                <c:pt idx="15">
                  <c:v>162733.60899999982</c:v>
                </c:pt>
                <c:pt idx="16">
                  <c:v>164164.50599999988</c:v>
                </c:pt>
                <c:pt idx="17">
                  <c:v>164999.3259999998</c:v>
                </c:pt>
                <c:pt idx="18">
                  <c:v>165312.53199999992</c:v>
                </c:pt>
                <c:pt idx="19">
                  <c:v>165183.12699999989</c:v>
                </c:pt>
                <c:pt idx="20">
                  <c:v>164117.01399999959</c:v>
                </c:pt>
                <c:pt idx="21">
                  <c:v>162817.83399999977</c:v>
                </c:pt>
                <c:pt idx="22">
                  <c:v>161211.89199999982</c:v>
                </c:pt>
              </c:numCache>
            </c:numRef>
          </c:val>
          <c:smooth val="0"/>
          <c:extLst>
            <c:ext xmlns:c16="http://schemas.microsoft.com/office/drawing/2014/chart" uri="{C3380CC4-5D6E-409C-BE32-E72D297353CC}">
              <c16:uniqueId val="{00000004-F532-43A0-B904-404A86402A70}"/>
            </c:ext>
          </c:extLst>
        </c:ser>
        <c:ser>
          <c:idx val="5"/>
          <c:order val="5"/>
          <c:tx>
            <c:strRef>
              <c:f>'Suffolk forecasts'!$B$215</c:f>
              <c:strCache>
                <c:ptCount val="1"/>
                <c:pt idx="0">
                  <c:v>80+</c:v>
                </c:pt>
              </c:strCache>
            </c:strRef>
          </c:tx>
          <c:spPr>
            <a:ln w="28575" cap="rnd">
              <a:solidFill>
                <a:schemeClr val="accent6"/>
              </a:solidFill>
              <a:prstDash val="lgDash"/>
              <a:round/>
            </a:ln>
            <a:effectLst/>
          </c:spPr>
          <c:marker>
            <c:symbol val="none"/>
          </c:marker>
          <c:cat>
            <c:numRef>
              <c:f>'Suffolk forecasts'!$C$209:$Y$209</c:f>
              <c:numCache>
                <c:formatCode>General</c:formatCode>
                <c:ptCount val="23"/>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numCache>
            </c:numRef>
          </c:cat>
          <c:val>
            <c:numRef>
              <c:f>'Suffolk forecasts'!$C$215:$Y$215</c:f>
              <c:numCache>
                <c:formatCode>0</c:formatCode>
                <c:ptCount val="23"/>
                <c:pt idx="0">
                  <c:v>51670.517</c:v>
                </c:pt>
                <c:pt idx="1">
                  <c:v>52975.670999999995</c:v>
                </c:pt>
                <c:pt idx="2">
                  <c:v>54682.288</c:v>
                </c:pt>
                <c:pt idx="3">
                  <c:v>56867.661999999902</c:v>
                </c:pt>
                <c:pt idx="4">
                  <c:v>58911.947999999989</c:v>
                </c:pt>
                <c:pt idx="5">
                  <c:v>61172.152999999969</c:v>
                </c:pt>
                <c:pt idx="6">
                  <c:v>65718.174999999988</c:v>
                </c:pt>
                <c:pt idx="7">
                  <c:v>68914.594999999972</c:v>
                </c:pt>
                <c:pt idx="8">
                  <c:v>71298.068999999989</c:v>
                </c:pt>
                <c:pt idx="9">
                  <c:v>73225.944999999891</c:v>
                </c:pt>
                <c:pt idx="10">
                  <c:v>74790.450999999972</c:v>
                </c:pt>
                <c:pt idx="11">
                  <c:v>76094.238999999885</c:v>
                </c:pt>
                <c:pt idx="12">
                  <c:v>77389.107999999891</c:v>
                </c:pt>
                <c:pt idx="13">
                  <c:v>78673.916999999987</c:v>
                </c:pt>
                <c:pt idx="14">
                  <c:v>79582.762999999963</c:v>
                </c:pt>
                <c:pt idx="15">
                  <c:v>80600.16999999994</c:v>
                </c:pt>
                <c:pt idx="16">
                  <c:v>81904.38499999998</c:v>
                </c:pt>
                <c:pt idx="17">
                  <c:v>83362.696999999986</c:v>
                </c:pt>
                <c:pt idx="18">
                  <c:v>84750.672999999981</c:v>
                </c:pt>
                <c:pt idx="19">
                  <c:v>86179.186000000002</c:v>
                </c:pt>
                <c:pt idx="20">
                  <c:v>88126.944999999891</c:v>
                </c:pt>
                <c:pt idx="21">
                  <c:v>90113.569999999992</c:v>
                </c:pt>
                <c:pt idx="22">
                  <c:v>92368.103999999978</c:v>
                </c:pt>
              </c:numCache>
            </c:numRef>
          </c:val>
          <c:smooth val="0"/>
          <c:extLst>
            <c:ext xmlns:c16="http://schemas.microsoft.com/office/drawing/2014/chart" uri="{C3380CC4-5D6E-409C-BE32-E72D297353CC}">
              <c16:uniqueId val="{00000005-F532-43A0-B904-404A86402A70}"/>
            </c:ext>
          </c:extLst>
        </c:ser>
        <c:dLbls>
          <c:showLegendKey val="0"/>
          <c:showVal val="0"/>
          <c:showCatName val="0"/>
          <c:showSerName val="0"/>
          <c:showPercent val="0"/>
          <c:showBubbleSize val="0"/>
        </c:dLbls>
        <c:smooth val="0"/>
        <c:axId val="542569407"/>
        <c:axId val="542568575"/>
      </c:lineChart>
      <c:catAx>
        <c:axId val="542569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568575"/>
        <c:crosses val="autoZero"/>
        <c:auto val="1"/>
        <c:lblAlgn val="ctr"/>
        <c:lblOffset val="100"/>
        <c:noMultiLvlLbl val="0"/>
      </c:catAx>
      <c:valAx>
        <c:axId val="542568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Resident</a:t>
                </a:r>
                <a:r>
                  <a:rPr lang="en-GB" baseline="0"/>
                  <a:t> population</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569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0.8594</cdr:x>
      <cdr:y>0.07375</cdr:y>
    </cdr:from>
    <cdr:to>
      <cdr:x>0.96857</cdr:x>
      <cdr:y>0.19384</cdr:y>
    </cdr:to>
    <cdr:sp macro="" textlink="">
      <cdr:nvSpPr>
        <cdr:cNvPr id="2" name="TextBox 1">
          <a:extLst xmlns:a="http://schemas.openxmlformats.org/drawingml/2006/main">
            <a:ext uri="{FF2B5EF4-FFF2-40B4-BE49-F238E27FC236}">
              <a16:creationId xmlns:a16="http://schemas.microsoft.com/office/drawing/2014/main" id="{B9A714EA-DB5B-4FEB-8333-5B155D6E36AB}"/>
            </a:ext>
          </a:extLst>
        </cdr:cNvPr>
        <cdr:cNvSpPr txBox="1"/>
      </cdr:nvSpPr>
      <cdr:spPr>
        <a:xfrm xmlns:a="http://schemas.openxmlformats.org/drawingml/2006/main">
          <a:off x="6008347" y="180531"/>
          <a:ext cx="763245" cy="2939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tx1">
                  <a:lumMod val="65000"/>
                  <a:lumOff val="35000"/>
                </a:schemeClr>
              </a:solidFill>
              <a:latin typeface="Century Gothic" panose="020B0502020202020204" pitchFamily="34" charset="0"/>
            </a:rPr>
            <a:t>5,449</a:t>
          </a:r>
        </a:p>
      </cdr:txBody>
    </cdr:sp>
  </cdr:relSizeAnchor>
  <cdr:relSizeAnchor xmlns:cdr="http://schemas.openxmlformats.org/drawingml/2006/chartDrawing">
    <cdr:from>
      <cdr:x>0.87318</cdr:x>
      <cdr:y>0.36625</cdr:y>
    </cdr:from>
    <cdr:to>
      <cdr:x>0.98235</cdr:x>
      <cdr:y>0.4326</cdr:y>
    </cdr:to>
    <cdr:sp macro="" textlink="">
      <cdr:nvSpPr>
        <cdr:cNvPr id="3" name="TextBox 1">
          <a:extLst xmlns:a="http://schemas.openxmlformats.org/drawingml/2006/main">
            <a:ext uri="{FF2B5EF4-FFF2-40B4-BE49-F238E27FC236}">
              <a16:creationId xmlns:a16="http://schemas.microsoft.com/office/drawing/2014/main" id="{975A08B5-F589-4FA3-8497-25C4167EC3A9}"/>
            </a:ext>
          </a:extLst>
        </cdr:cNvPr>
        <cdr:cNvSpPr txBox="1"/>
      </cdr:nvSpPr>
      <cdr:spPr>
        <a:xfrm xmlns:a="http://schemas.openxmlformats.org/drawingml/2006/main">
          <a:off x="6104732" y="896549"/>
          <a:ext cx="763245" cy="1624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tx1">
                  <a:lumMod val="65000"/>
                  <a:lumOff val="35000"/>
                </a:schemeClr>
              </a:solidFill>
              <a:latin typeface="Century Gothic" panose="020B0502020202020204" pitchFamily="34" charset="0"/>
            </a:rPr>
            <a:t>5,508</a:t>
          </a:r>
        </a:p>
      </cdr:txBody>
    </cdr:sp>
  </cdr:relSizeAnchor>
  <cdr:relSizeAnchor xmlns:cdr="http://schemas.openxmlformats.org/drawingml/2006/chartDrawing">
    <cdr:from>
      <cdr:x>0.82666</cdr:x>
      <cdr:y>0.20524</cdr:y>
    </cdr:from>
    <cdr:to>
      <cdr:x>0.93582</cdr:x>
      <cdr:y>0.27159</cdr:y>
    </cdr:to>
    <cdr:sp macro="" textlink="">
      <cdr:nvSpPr>
        <cdr:cNvPr id="4" name="TextBox 1">
          <a:extLst xmlns:a="http://schemas.openxmlformats.org/drawingml/2006/main">
            <a:ext uri="{FF2B5EF4-FFF2-40B4-BE49-F238E27FC236}">
              <a16:creationId xmlns:a16="http://schemas.microsoft.com/office/drawing/2014/main" id="{975A08B5-F589-4FA3-8497-25C4167EC3A9}"/>
            </a:ext>
          </a:extLst>
        </cdr:cNvPr>
        <cdr:cNvSpPr txBox="1"/>
      </cdr:nvSpPr>
      <cdr:spPr>
        <a:xfrm xmlns:a="http://schemas.openxmlformats.org/drawingml/2006/main">
          <a:off x="5779480" y="502417"/>
          <a:ext cx="763176" cy="1624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tx1">
                  <a:lumMod val="65000"/>
                  <a:lumOff val="35000"/>
                </a:schemeClr>
              </a:solidFill>
              <a:latin typeface="Century Gothic" panose="020B0502020202020204" pitchFamily="34" charset="0"/>
            </a:rPr>
            <a:t>5,261</a:t>
          </a:r>
        </a:p>
      </cdr:txBody>
    </cdr:sp>
  </cdr:relSizeAnchor>
  <cdr:relSizeAnchor xmlns:cdr="http://schemas.openxmlformats.org/drawingml/2006/chartDrawing">
    <cdr:from>
      <cdr:x>0.78422</cdr:x>
      <cdr:y>0.50903</cdr:y>
    </cdr:from>
    <cdr:to>
      <cdr:x>0.89339</cdr:x>
      <cdr:y>0.57538</cdr:y>
    </cdr:to>
    <cdr:sp macro="" textlink="">
      <cdr:nvSpPr>
        <cdr:cNvPr id="5" name="TextBox 1">
          <a:extLst xmlns:a="http://schemas.openxmlformats.org/drawingml/2006/main">
            <a:ext uri="{FF2B5EF4-FFF2-40B4-BE49-F238E27FC236}">
              <a16:creationId xmlns:a16="http://schemas.microsoft.com/office/drawing/2014/main" id="{975A08B5-F589-4FA3-8497-25C4167EC3A9}"/>
            </a:ext>
          </a:extLst>
        </cdr:cNvPr>
        <cdr:cNvSpPr txBox="1"/>
      </cdr:nvSpPr>
      <cdr:spPr>
        <a:xfrm xmlns:a="http://schemas.openxmlformats.org/drawingml/2006/main">
          <a:off x="5482743" y="1246075"/>
          <a:ext cx="763245" cy="1624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tx1">
                  <a:lumMod val="65000"/>
                  <a:lumOff val="35000"/>
                </a:schemeClr>
              </a:solidFill>
              <a:latin typeface="Century Gothic" panose="020B0502020202020204" pitchFamily="34" charset="0"/>
            </a:rPr>
            <a:t>4,898</a:t>
          </a:r>
        </a:p>
      </cdr:txBody>
    </cdr:sp>
  </cdr:relSizeAnchor>
  <cdr:relSizeAnchor xmlns:cdr="http://schemas.openxmlformats.org/drawingml/2006/chartDrawing">
    <cdr:from>
      <cdr:x>0.83105</cdr:x>
      <cdr:y>0.65781</cdr:y>
    </cdr:from>
    <cdr:to>
      <cdr:x>0.94021</cdr:x>
      <cdr:y>0.72416</cdr:y>
    </cdr:to>
    <cdr:sp macro="" textlink="">
      <cdr:nvSpPr>
        <cdr:cNvPr id="6" name="TextBox 1">
          <a:extLst xmlns:a="http://schemas.openxmlformats.org/drawingml/2006/main">
            <a:ext uri="{FF2B5EF4-FFF2-40B4-BE49-F238E27FC236}">
              <a16:creationId xmlns:a16="http://schemas.microsoft.com/office/drawing/2014/main" id="{975A08B5-F589-4FA3-8497-25C4167EC3A9}"/>
            </a:ext>
          </a:extLst>
        </cdr:cNvPr>
        <cdr:cNvSpPr txBox="1"/>
      </cdr:nvSpPr>
      <cdr:spPr>
        <a:xfrm xmlns:a="http://schemas.openxmlformats.org/drawingml/2006/main">
          <a:off x="5810136" y="1610260"/>
          <a:ext cx="763175" cy="1624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tx1">
                  <a:lumMod val="65000"/>
                  <a:lumOff val="35000"/>
                </a:schemeClr>
              </a:solidFill>
              <a:latin typeface="Century Gothic" panose="020B0502020202020204" pitchFamily="34" charset="0"/>
            </a:rPr>
            <a:t>5,259</a:t>
          </a:r>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60.jpeg"/></Relationships>
</file>

<file path=word/theme/theme1.xml><?xml version="1.0" encoding="utf-8"?>
<a:theme xmlns:a="http://schemas.openxmlformats.org/drawingml/2006/main" name="Ion">
  <a:themeElements>
    <a:clrScheme name="Custom 5">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0070C0"/>
      </a:hlink>
      <a:folHlink>
        <a:srgbClr val="00206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June 2020</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5FC5D65AF79E428E960737B4D7EFA1" ma:contentTypeVersion="15" ma:contentTypeDescription="Create a new document." ma:contentTypeScope="" ma:versionID="759ec0ecbaf60a9318a13cdc888b1ba7">
  <xsd:schema xmlns:xsd="http://www.w3.org/2001/XMLSchema" xmlns:xs="http://www.w3.org/2001/XMLSchema" xmlns:p="http://schemas.microsoft.com/office/2006/metadata/properties" xmlns:ns2="0c380232-3e33-4e19-8e9d-09bd1d2b9e25" xmlns:ns3="f5875d1f-2a18-427a-8f1e-ad57aedb2752" xmlns:ns4="75304046-ffad-4f70-9f4b-bbc776f1b690" targetNamespace="http://schemas.microsoft.com/office/2006/metadata/properties" ma:root="true" ma:fieldsID="7c37a88c997428cee1dc4abd9e80f780" ns2:_="" ns3:_="" ns4:_="">
    <xsd:import namespace="0c380232-3e33-4e19-8e9d-09bd1d2b9e25"/>
    <xsd:import namespace="f5875d1f-2a18-427a-8f1e-ad57aedb2752"/>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4: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80232-3e33-4e19-8e9d-09bd1d2b9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875d1f-2a18-427a-8f1e-ad57aedb27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b4d4e0c-7b33-470a-b87c-f0aa2a4e084b}" ma:internalName="TaxCatchAll" ma:showField="CatchAllData" ma:web="f5875d1f-2a18-427a-8f1e-ad57aedb2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c380232-3e33-4e19-8e9d-09bd1d2b9e25">
      <Terms xmlns="http://schemas.microsoft.com/office/infopath/2007/PartnerControls"/>
    </lcf76f155ced4ddcb4097134ff3c332f>
    <TaxCatchAll xmlns="75304046-ffad-4f70-9f4b-bbc776f1b690" xsi:nil="true"/>
    <_dlc_DocId xmlns="f5875d1f-2a18-427a-8f1e-ad57aedb2752">C7XE27RNE6DY-1309797540-41072</_dlc_DocId>
    <_dlc_DocIdUrl xmlns="f5875d1f-2a18-427a-8f1e-ad57aedb2752">
      <Url>https://suffolknet.sharepoint.com/sites/PHCD/_layouts/15/DocIdRedir.aspx?ID=C7XE27RNE6DY-1309797540-41072</Url>
      <Description>C7XE27RNE6DY-1309797540-41072</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2022E3-30A5-426B-91A6-801B94F8BB7A}">
  <ds:schemaRefs>
    <ds:schemaRef ds:uri="http://schemas.openxmlformats.org/officeDocument/2006/bibliography"/>
  </ds:schemaRefs>
</ds:datastoreItem>
</file>

<file path=customXml/itemProps3.xml><?xml version="1.0" encoding="utf-8"?>
<ds:datastoreItem xmlns:ds="http://schemas.openxmlformats.org/officeDocument/2006/customXml" ds:itemID="{1209A517-AFD2-4BDE-9AC4-7797207DB6A6}">
  <ds:schemaRefs>
    <ds:schemaRef ds:uri="http://schemas.microsoft.com/sharepoint/v3/contenttype/forms"/>
  </ds:schemaRefs>
</ds:datastoreItem>
</file>

<file path=customXml/itemProps4.xml><?xml version="1.0" encoding="utf-8"?>
<ds:datastoreItem xmlns:ds="http://schemas.openxmlformats.org/officeDocument/2006/customXml" ds:itemID="{87E6D33E-3125-46A1-ADFC-F93104F36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80232-3e33-4e19-8e9d-09bd1d2b9e25"/>
    <ds:schemaRef ds:uri="f5875d1f-2a18-427a-8f1e-ad57aedb2752"/>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2C139C-7ADD-48D0-BB3B-FF3BC26445A5}">
  <ds:schemaRefs>
    <ds:schemaRef ds:uri="f5875d1f-2a18-427a-8f1e-ad57aedb2752"/>
    <ds:schemaRef ds:uri="http://schemas.openxmlformats.org/package/2006/metadata/core-properties"/>
    <ds:schemaRef ds:uri="http://purl.org/dc/dcmitype/"/>
    <ds:schemaRef ds:uri="http://purl.org/dc/elements/1.1/"/>
    <ds:schemaRef ds:uri="http://schemas.microsoft.com/office/2006/documentManagement/types"/>
    <ds:schemaRef ds:uri="0c380232-3e33-4e19-8e9d-09bd1d2b9e25"/>
    <ds:schemaRef ds:uri="http://purl.org/dc/terms/"/>
    <ds:schemaRef ds:uri="http://schemas.microsoft.com/office/2006/metadata/properties"/>
    <ds:schemaRef ds:uri="http://schemas.microsoft.com/office/infopath/2007/PartnerControls"/>
    <ds:schemaRef ds:uri="75304046-ffad-4f70-9f4b-bbc776f1b690"/>
    <ds:schemaRef ds:uri="http://www.w3.org/XML/1998/namespace"/>
  </ds:schemaRefs>
</ds:datastoreItem>
</file>

<file path=customXml/itemProps6.xml><?xml version="1.0" encoding="utf-8"?>
<ds:datastoreItem xmlns:ds="http://schemas.openxmlformats.org/officeDocument/2006/customXml" ds:itemID="{BADCB13A-77DC-4216-B879-35180E66C8C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36408</Words>
  <Characters>207528</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Suffolk Fire and ResCue 
Strategic Assessment of Risk</vt:lpstr>
    </vt:vector>
  </TitlesOfParts>
  <Company/>
  <LinksUpToDate>false</LinksUpToDate>
  <CharactersWithSpaces>243450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SFRS-Strategic-Assessment-of-Risk-2022</dc:title>
  <dc:subject>
  </dc:subject>
  <dc:creator>Natacha Bines</dc:creator>
  <cp:keywords>
  </cp:keywords>
  <dc:description>
  </dc:description>
  <cp:lastModifiedBy>James Roberts</cp:lastModifiedBy>
  <cp:revision>2</cp:revision>
  <cp:lastPrinted>2022-06-15T13:53:00Z</cp:lastPrinted>
  <dcterms:created xsi:type="dcterms:W3CDTF">2022-10-04T16:23:00Z</dcterms:created>
  <dcterms:modified xsi:type="dcterms:W3CDTF">2023-01-17T09:54:49Z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76357ac9-b69f-3266-b4ff-8ef772c9343c</vt:lpwstr>
  </property>
  <property fmtid="{D5CDD505-2E9C-101B-9397-08002B2CF9AE}" pid="24" name="Mendeley Citation Style_1">
    <vt:lpwstr>http://www.zotero.org/styles/american-medical-association</vt:lpwstr>
  </property>
  <property fmtid="{D5CDD505-2E9C-101B-9397-08002B2CF9AE}" pid="25" name="ContentTypeId">
    <vt:lpwstr>0x010100B95FC5D65AF79E428E960737B4D7EFA1</vt:lpwstr>
  </property>
  <property fmtid="{D5CDD505-2E9C-101B-9397-08002B2CF9AE}" pid="26" name="Order">
    <vt:r8>4107200</vt:r8>
  </property>
  <property fmtid="{D5CDD505-2E9C-101B-9397-08002B2CF9AE}" pid="27" name="MediaServiceImageTags">
    <vt:lpwstr/>
  </property>
  <property fmtid="{D5CDD505-2E9C-101B-9397-08002B2CF9AE}" pid="28" name="_dlc_DocIdItemGuid">
    <vt:lpwstr>1b756090-cff3-54cc-bb42-84fa001752f6</vt:lpwstr>
  </property>
</Properties>
</file>